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4A05FB0D" w:rsidR="003C2558" w:rsidRDefault="003C2558" w:rsidP="00F23E1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16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 xml:space="preserve">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63062D77" w:rsidR="00FC12AE" w:rsidRPr="00724619" w:rsidRDefault="00031C0A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="00871FD0">
        <w:rPr>
          <w:rFonts w:asciiTheme="majorHAnsi" w:hAnsiTheme="majorHAnsi" w:cstheme="majorHAnsi"/>
          <w:b/>
          <w:bCs/>
        </w:rPr>
        <w:t>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514528">
        <w:rPr>
          <w:rFonts w:asciiTheme="majorHAnsi" w:hAnsiTheme="majorHAnsi" w:cstheme="majorHAnsi"/>
          <w:b/>
          <w:bCs/>
        </w:rPr>
        <w:t xml:space="preserve">jednorazowej </w:t>
      </w:r>
      <w:r w:rsidR="00797709">
        <w:rPr>
          <w:rFonts w:asciiTheme="majorHAnsi" w:hAnsiTheme="majorHAnsi" w:cstheme="majorHAnsi"/>
          <w:b/>
          <w:bCs/>
        </w:rPr>
        <w:t xml:space="preserve">fizelinowej </w:t>
      </w:r>
      <w:r w:rsidR="00514528">
        <w:rPr>
          <w:rFonts w:asciiTheme="majorHAnsi" w:hAnsiTheme="majorHAnsi" w:cstheme="majorHAnsi"/>
          <w:b/>
          <w:bCs/>
        </w:rPr>
        <w:t>bielizny operacyjnej</w:t>
      </w:r>
    </w:p>
    <w:p w14:paraId="388F2019" w14:textId="2F8B5FA4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8E5BF6">
        <w:rPr>
          <w:rFonts w:asciiTheme="majorHAnsi" w:hAnsiTheme="majorHAnsi" w:cstheme="majorHAnsi"/>
          <w:b/>
          <w:bCs/>
          <w:u w:val="single"/>
        </w:rPr>
        <w:t>10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</w:t>
      </w:r>
      <w:r w:rsidR="00031C0A">
        <w:rPr>
          <w:rFonts w:asciiTheme="majorHAnsi" w:hAnsiTheme="majorHAnsi" w:cstheme="majorHAnsi"/>
          <w:b/>
          <w:bCs/>
          <w:u w:val="single"/>
        </w:rPr>
        <w:t>4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57FE9B5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031C0A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42ADFEC" w14:textId="5C117827" w:rsidR="006910CE" w:rsidRPr="006910CE" w:rsidRDefault="006910CE" w:rsidP="008A3D69">
      <w:pPr>
        <w:pStyle w:val="Tekstpodstawowywcity2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t>Maski chirurgiczne wykonane z bezzapachowej włókniny 3-warstwowe z gumkami na uszy i usztywnioną  częścią na nos</w:t>
      </w:r>
    </w:p>
    <w:p w14:paraId="4E89F63F" w14:textId="7F4ABE45" w:rsidR="00D6500D" w:rsidRPr="00724619" w:rsidRDefault="00D6500D" w:rsidP="008A3D69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DB89E77" w14:textId="40ABAB6C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</w:t>
      </w:r>
      <w:r w:rsidR="00871D7E">
        <w:rPr>
          <w:rFonts w:asciiTheme="majorHAnsi" w:hAnsiTheme="majorHAnsi" w:cstheme="majorHAnsi"/>
          <w:bCs/>
          <w:sz w:val="22"/>
          <w:szCs w:val="22"/>
        </w:rPr>
        <w:t>8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% VAT = wartość brutto ...................................... PLN</w:t>
      </w:r>
    </w:p>
    <w:p w14:paraId="4EA3EAF6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79ADE5" w14:textId="6FCBA775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18D0833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1F292345" w14:textId="05F02830" w:rsidR="00871D7E" w:rsidRDefault="00871D7E" w:rsidP="008A3D69">
      <w:pPr>
        <w:pStyle w:val="Tekstpodstawowywcity2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  <w:b/>
          <w:sz w:val="22"/>
          <w:szCs w:val="22"/>
          <w:u w:val="single"/>
          <w14:ligatures w14:val="standardContextual"/>
        </w:rPr>
      </w:pPr>
      <w:r w:rsidRPr="00871D7E">
        <w:rPr>
          <w:rFonts w:asciiTheme="majorHAnsi" w:hAnsiTheme="majorHAnsi" w:cstheme="majorHAnsi"/>
          <w:b/>
          <w:sz w:val="22"/>
          <w:szCs w:val="22"/>
          <w:u w:val="single"/>
        </w:rPr>
        <w:t>Fartuch dla pacjenta</w:t>
      </w:r>
      <w:r w:rsidRPr="00871D7E">
        <w:rPr>
          <w:rFonts w:asciiTheme="majorHAnsi" w:hAnsiTheme="majorHAnsi" w:cstheme="majorHAnsi"/>
          <w:b/>
          <w:sz w:val="22"/>
          <w:szCs w:val="22"/>
          <w:u w:val="single"/>
          <w14:ligatures w14:val="standardContextual"/>
        </w:rPr>
        <w:t>, niesterylny  wykonany z oddychającej fizeliny, wiązany na trok</w:t>
      </w:r>
    </w:p>
    <w:p w14:paraId="05944EAD" w14:textId="77777777" w:rsidR="00871D7E" w:rsidRPr="00724619" w:rsidRDefault="00871D7E" w:rsidP="00871D7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259B084F" w14:textId="1F9CB605" w:rsidR="00871D7E" w:rsidRPr="00750D5F" w:rsidRDefault="00871D7E" w:rsidP="00871D7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</w:t>
      </w:r>
      <w:r>
        <w:rPr>
          <w:rFonts w:asciiTheme="majorHAnsi" w:hAnsiTheme="majorHAnsi" w:cstheme="majorHAnsi"/>
          <w:bCs/>
          <w:sz w:val="22"/>
          <w:szCs w:val="22"/>
        </w:rPr>
        <w:t>8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% VAT = wartość brutto ...................................... PLN</w:t>
      </w:r>
    </w:p>
    <w:p w14:paraId="479A80C9" w14:textId="77777777" w:rsidR="00871D7E" w:rsidRPr="00750D5F" w:rsidRDefault="00871D7E" w:rsidP="00871D7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11E126A5" w14:textId="0D4B80CE" w:rsidR="00871D7E" w:rsidRPr="00871D7E" w:rsidRDefault="00871D7E" w:rsidP="00871D7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F1EA23C" w14:textId="77777777" w:rsidR="006E2731" w:rsidRDefault="006E2731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73439" w14:textId="285FE17C" w:rsidR="006E2731" w:rsidRPr="006E2731" w:rsidRDefault="006E2731" w:rsidP="008A3D69">
      <w:pPr>
        <w:pStyle w:val="Tekstpodstawowywcity2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lastRenderedPageBreak/>
        <w:t>Ubrania operacyjne flizelinowe, niesterylne męskie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t xml:space="preserve"> (b</w:t>
      </w: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t>luza z kieszeniami, spodnie wiązane na trok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t>)</w:t>
      </w: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42AB350E" w14:textId="1FEAB1E4" w:rsidR="006E2731" w:rsidRPr="00724619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3D1F3A4B" w14:textId="77777777" w:rsidR="006E2731" w:rsidRPr="00750D5F" w:rsidRDefault="006E2731" w:rsidP="006E2731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</w:t>
      </w:r>
      <w:r>
        <w:rPr>
          <w:rFonts w:asciiTheme="majorHAnsi" w:hAnsiTheme="majorHAnsi" w:cstheme="majorHAnsi"/>
          <w:bCs/>
          <w:sz w:val="22"/>
          <w:szCs w:val="22"/>
        </w:rPr>
        <w:t>8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% VAT = wartość brutto ...................................... PLN</w:t>
      </w:r>
    </w:p>
    <w:p w14:paraId="720C31C6" w14:textId="77777777" w:rsidR="006E2731" w:rsidRPr="00750D5F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58DE73A9" w14:textId="77777777" w:rsidR="006E2731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FB4CB16" w14:textId="77777777" w:rsidR="006E2731" w:rsidRPr="00871D7E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DCD725C" w14:textId="229D200B" w:rsidR="006E2731" w:rsidRPr="006E2731" w:rsidRDefault="006E2731" w:rsidP="008A3D69">
      <w:pPr>
        <w:pStyle w:val="Tekstpodstawowywcity2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t>Ochraniacze na obuwie z gumką</w:t>
      </w: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1DA8E387" w14:textId="77777777" w:rsidR="006E2731" w:rsidRPr="00724619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732D7D0B" w14:textId="77777777" w:rsidR="006E2731" w:rsidRPr="00750D5F" w:rsidRDefault="006E2731" w:rsidP="006E2731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</w:t>
      </w:r>
      <w:r>
        <w:rPr>
          <w:rFonts w:asciiTheme="majorHAnsi" w:hAnsiTheme="majorHAnsi" w:cstheme="majorHAnsi"/>
          <w:bCs/>
          <w:sz w:val="22"/>
          <w:szCs w:val="22"/>
        </w:rPr>
        <w:t>8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% VAT = wartość brutto ...................................... PLN</w:t>
      </w:r>
    </w:p>
    <w:p w14:paraId="33230862" w14:textId="77777777" w:rsidR="006E2731" w:rsidRPr="00750D5F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8808497" w14:textId="620554F7" w:rsidR="006E2731" w:rsidRDefault="006E2731" w:rsidP="006E2731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45C3D4F9" w14:textId="77777777" w:rsidR="006E2731" w:rsidRDefault="006E2731" w:rsidP="006E2731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6DE13BE" w14:textId="4A4AFFCF" w:rsidR="006E2731" w:rsidRPr="006E2731" w:rsidRDefault="006E2731" w:rsidP="008A3D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E2731">
        <w:rPr>
          <w:rFonts w:asciiTheme="majorHAnsi" w:hAnsiTheme="majorHAnsi" w:cstheme="majorHAnsi"/>
          <w:b/>
          <w:bCs/>
          <w:sz w:val="22"/>
          <w:szCs w:val="22"/>
          <w:u w:val="single"/>
          <w14:ligatures w14:val="standardContextual"/>
        </w:rPr>
        <w:t>Flizelinowe czepki chirurgiczne w kształcie hełmu</w:t>
      </w:r>
    </w:p>
    <w:p w14:paraId="12611FDC" w14:textId="77777777" w:rsidR="006E2731" w:rsidRPr="00750D5F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Wartość netto ................................ PLN + </w:t>
      </w:r>
      <w:r>
        <w:rPr>
          <w:rFonts w:asciiTheme="majorHAnsi" w:hAnsiTheme="majorHAnsi" w:cstheme="majorHAnsi"/>
          <w:bCs/>
          <w:sz w:val="22"/>
          <w:szCs w:val="22"/>
        </w:rPr>
        <w:t>8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% VAT = wartość brutto ...................................... PLN</w:t>
      </w:r>
    </w:p>
    <w:p w14:paraId="331004A7" w14:textId="77777777" w:rsidR="006E2731" w:rsidRPr="00750D5F" w:rsidRDefault="006E2731" w:rsidP="006E2731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E2090D6" w14:textId="088F4A52" w:rsidR="006E2731" w:rsidRPr="006E2731" w:rsidRDefault="006E2731" w:rsidP="006E273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A75243B" w14:textId="77777777" w:rsidR="006E2731" w:rsidRDefault="006E2731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F1DFF8" w14:textId="19E3FD3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D91990F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031C0A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25A98441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6C4F2E31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890D58"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>18</w:t>
      </w:r>
      <w:r w:rsidR="008864D6"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>zpitala</w:t>
      </w:r>
      <w:r w:rsidR="00E7435B">
        <w:rPr>
          <w:rFonts w:asciiTheme="majorHAnsi" w:hAnsiTheme="majorHAnsi" w:cstheme="majorHAnsi"/>
          <w:sz w:val="22"/>
          <w:szCs w:val="22"/>
          <w:lang w:val="pl-PL"/>
        </w:rPr>
        <w:t xml:space="preserve"> (szczegółowy zapis w par. 3 Umowy)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. Dostawy towaru następować będą 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102E15">
        <w:rPr>
          <w:rFonts w:asciiTheme="majorHAnsi" w:hAnsiTheme="majorHAnsi" w:cstheme="majorHAnsi"/>
          <w:b/>
          <w:bCs/>
          <w:sz w:val="22"/>
          <w:szCs w:val="22"/>
          <w:lang w:val="pl-PL"/>
        </w:rPr>
        <w:t>3</w:t>
      </w:r>
      <w:r w:rsidR="00890D58"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>dni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027851AE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7B06A0" w:rsidRPr="007B06A0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="005770DC" w:rsidRPr="007B06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B06A0">
        <w:rPr>
          <w:rFonts w:asciiTheme="majorHAnsi" w:hAnsiTheme="majorHAnsi" w:cstheme="majorHAnsi"/>
          <w:b/>
          <w:bCs/>
          <w:sz w:val="22"/>
          <w:szCs w:val="22"/>
        </w:rPr>
        <w:t>miesięcy</w:t>
      </w:r>
      <w:r w:rsidRPr="00750D5F">
        <w:rPr>
          <w:rFonts w:asciiTheme="majorHAnsi" w:hAnsiTheme="majorHAnsi" w:cstheme="majorHAnsi"/>
          <w:sz w:val="22"/>
          <w:szCs w:val="22"/>
        </w:rPr>
        <w:t xml:space="preserve">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256EE6A8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</w:t>
      </w:r>
      <w:r w:rsidR="00F23E14"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3E1A9BA7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42CC10CA" w:rsidR="00866503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49510A05" w14:textId="77777777" w:rsidR="00F23E14" w:rsidRDefault="00F23E14" w:rsidP="00F23E14">
      <w:pPr>
        <w:spacing w:after="104"/>
        <w:ind w:left="4320" w:right="136" w:firstLine="720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</w:t>
      </w:r>
    </w:p>
    <w:p w14:paraId="44FA2F38" w14:textId="77777777" w:rsidR="00F23E14" w:rsidRDefault="00F23E14" w:rsidP="00F23E14">
      <w:pPr>
        <w:spacing w:after="104" w:line="360" w:lineRule="auto"/>
        <w:ind w:left="3408" w:right="135" w:firstLine="192"/>
        <w:jc w:val="center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p w14:paraId="6FC73BE1" w14:textId="77777777" w:rsidR="00F23E14" w:rsidRPr="00750D5F" w:rsidRDefault="00F23E14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sectPr w:rsidR="00F23E14" w:rsidRPr="00750D5F" w:rsidSect="00031C0A">
      <w:footerReference w:type="default" r:id="rId7"/>
      <w:footerReference w:type="first" r:id="rId8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723D02"/>
    <w:multiLevelType w:val="hybridMultilevel"/>
    <w:tmpl w:val="8BBC0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E7DBC"/>
    <w:multiLevelType w:val="hybridMultilevel"/>
    <w:tmpl w:val="0D060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  <w:num w:numId="9" w16cid:durableId="952899408">
    <w:abstractNumId w:val="9"/>
  </w:num>
  <w:num w:numId="10" w16cid:durableId="1715735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C0A"/>
    <w:rsid w:val="00031F9F"/>
    <w:rsid w:val="000577B1"/>
    <w:rsid w:val="00070852"/>
    <w:rsid w:val="000C0A75"/>
    <w:rsid w:val="000C6DB8"/>
    <w:rsid w:val="000D1F3A"/>
    <w:rsid w:val="000F4BDF"/>
    <w:rsid w:val="00102E15"/>
    <w:rsid w:val="001149FB"/>
    <w:rsid w:val="00123615"/>
    <w:rsid w:val="00132304"/>
    <w:rsid w:val="001946D4"/>
    <w:rsid w:val="001B78A8"/>
    <w:rsid w:val="001E6404"/>
    <w:rsid w:val="002069A2"/>
    <w:rsid w:val="00220196"/>
    <w:rsid w:val="002E5812"/>
    <w:rsid w:val="002F4A50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15380"/>
    <w:rsid w:val="004674DD"/>
    <w:rsid w:val="00486005"/>
    <w:rsid w:val="004D2A7C"/>
    <w:rsid w:val="004F7FA0"/>
    <w:rsid w:val="00514528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910CE"/>
    <w:rsid w:val="006C1E34"/>
    <w:rsid w:val="006D5368"/>
    <w:rsid w:val="006E16CE"/>
    <w:rsid w:val="006E2731"/>
    <w:rsid w:val="00724619"/>
    <w:rsid w:val="007445AC"/>
    <w:rsid w:val="00750D5F"/>
    <w:rsid w:val="00763090"/>
    <w:rsid w:val="00790238"/>
    <w:rsid w:val="00797709"/>
    <w:rsid w:val="007B06A0"/>
    <w:rsid w:val="007B5173"/>
    <w:rsid w:val="007C0745"/>
    <w:rsid w:val="007E320C"/>
    <w:rsid w:val="007E50E2"/>
    <w:rsid w:val="007F1041"/>
    <w:rsid w:val="00866503"/>
    <w:rsid w:val="00870665"/>
    <w:rsid w:val="00871D7E"/>
    <w:rsid w:val="00871FD0"/>
    <w:rsid w:val="00874BA3"/>
    <w:rsid w:val="008864D6"/>
    <w:rsid w:val="00890D58"/>
    <w:rsid w:val="008A3D69"/>
    <w:rsid w:val="008B5C8F"/>
    <w:rsid w:val="008E5BF6"/>
    <w:rsid w:val="00903631"/>
    <w:rsid w:val="00910DEF"/>
    <w:rsid w:val="00945473"/>
    <w:rsid w:val="00993853"/>
    <w:rsid w:val="009A2893"/>
    <w:rsid w:val="009C26BF"/>
    <w:rsid w:val="00A06B30"/>
    <w:rsid w:val="00A10A59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37DF5"/>
    <w:rsid w:val="00D62E2C"/>
    <w:rsid w:val="00D6500D"/>
    <w:rsid w:val="00D70904"/>
    <w:rsid w:val="00D747DD"/>
    <w:rsid w:val="00DB0873"/>
    <w:rsid w:val="00DB31F6"/>
    <w:rsid w:val="00DD7B31"/>
    <w:rsid w:val="00E00E39"/>
    <w:rsid w:val="00E50547"/>
    <w:rsid w:val="00E6087D"/>
    <w:rsid w:val="00E7435B"/>
    <w:rsid w:val="00E87B32"/>
    <w:rsid w:val="00EB516B"/>
    <w:rsid w:val="00EC1E16"/>
    <w:rsid w:val="00EC7062"/>
    <w:rsid w:val="00EE00D1"/>
    <w:rsid w:val="00EE6380"/>
    <w:rsid w:val="00EF4CC2"/>
    <w:rsid w:val="00F141DF"/>
    <w:rsid w:val="00F23E14"/>
    <w:rsid w:val="00F75FF4"/>
    <w:rsid w:val="00FA320A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49</cp:revision>
  <cp:lastPrinted>2023-03-17T08:50:00Z</cp:lastPrinted>
  <dcterms:created xsi:type="dcterms:W3CDTF">2022-05-06T10:40:00Z</dcterms:created>
  <dcterms:modified xsi:type="dcterms:W3CDTF">2024-12-17T12:09:00Z</dcterms:modified>
</cp:coreProperties>
</file>