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4D1D88F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1F5F2C">
        <w:rPr>
          <w:rFonts w:asciiTheme="majorHAnsi" w:hAnsiTheme="majorHAnsi" w:cstheme="majorHAnsi"/>
          <w:sz w:val="22"/>
          <w:szCs w:val="22"/>
        </w:rPr>
        <w:t>19</w:t>
      </w:r>
      <w:r w:rsidR="001F1956">
        <w:rPr>
          <w:rFonts w:asciiTheme="majorHAnsi" w:hAnsiTheme="majorHAnsi" w:cstheme="majorHAnsi"/>
          <w:sz w:val="22"/>
          <w:szCs w:val="22"/>
        </w:rPr>
        <w:t xml:space="preserve"> </w:t>
      </w:r>
      <w:r w:rsidR="00145A5F">
        <w:rPr>
          <w:rFonts w:asciiTheme="majorHAnsi" w:hAnsiTheme="majorHAnsi" w:cstheme="majorHAnsi"/>
          <w:sz w:val="22"/>
          <w:szCs w:val="22"/>
        </w:rPr>
        <w:t>października</w:t>
      </w:r>
      <w:r w:rsidR="00104760">
        <w:rPr>
          <w:rFonts w:asciiTheme="majorHAnsi" w:hAnsiTheme="majorHAnsi" w:cstheme="majorHAnsi"/>
          <w:sz w:val="22"/>
          <w:szCs w:val="22"/>
        </w:rPr>
        <w:t xml:space="preserve"> 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04CC1177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>
        <w:rPr>
          <w:rFonts w:asciiTheme="majorHAnsi" w:hAnsiTheme="majorHAnsi" w:cstheme="majorHAnsi"/>
          <w:sz w:val="22"/>
          <w:szCs w:val="22"/>
        </w:rPr>
        <w:t>d</w:t>
      </w:r>
      <w:r w:rsidR="001F5F2C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145A5F" w:rsidRPr="00145A5F">
        <w:rPr>
          <w:rFonts w:asciiTheme="majorHAnsi" w:hAnsiTheme="majorHAnsi" w:cstheme="majorHAnsi"/>
          <w:sz w:val="22"/>
          <w:szCs w:val="22"/>
        </w:rPr>
        <w:t xml:space="preserve">jałowych, </w:t>
      </w:r>
      <w:proofErr w:type="spellStart"/>
      <w:r w:rsidR="00145A5F" w:rsidRPr="00145A5F">
        <w:rPr>
          <w:rFonts w:asciiTheme="majorHAnsi" w:hAnsiTheme="majorHAnsi" w:cstheme="majorHAnsi"/>
          <w:sz w:val="22"/>
          <w:szCs w:val="22"/>
        </w:rPr>
        <w:t>apirogennych</w:t>
      </w:r>
      <w:proofErr w:type="spellEnd"/>
      <w:r w:rsidR="00145A5F" w:rsidRPr="00145A5F">
        <w:rPr>
          <w:rFonts w:asciiTheme="majorHAnsi" w:hAnsiTheme="majorHAnsi" w:cstheme="majorHAnsi"/>
          <w:sz w:val="22"/>
          <w:szCs w:val="22"/>
        </w:rPr>
        <w:t xml:space="preserve"> olei</w:t>
      </w:r>
      <w:r w:rsidR="00145A5F" w:rsidRPr="00145A5F">
        <w:rPr>
          <w:sz w:val="22"/>
          <w:szCs w:val="22"/>
        </w:rPr>
        <w:t xml:space="preserve"> </w:t>
      </w:r>
      <w:r w:rsidR="00145A5F">
        <w:rPr>
          <w:rFonts w:asciiTheme="majorHAnsi" w:hAnsiTheme="majorHAnsi" w:cstheme="majorHAnsi"/>
          <w:sz w:val="22"/>
          <w:szCs w:val="22"/>
        </w:rPr>
        <w:t xml:space="preserve">silikonowych </w:t>
      </w:r>
      <w:r w:rsidR="00863BF1" w:rsidRPr="00863BF1">
        <w:rPr>
          <w:rFonts w:asciiTheme="majorHAnsi" w:hAnsiTheme="majorHAnsi" w:cstheme="majorHAnsi"/>
          <w:sz w:val="22"/>
          <w:szCs w:val="22"/>
        </w:rPr>
        <w:t>do Samodzielnego Publicznego Klinicznego Szpit</w:t>
      </w:r>
      <w:r w:rsidR="00863BF1">
        <w:rPr>
          <w:rFonts w:asciiTheme="majorHAnsi" w:hAnsiTheme="majorHAnsi" w:cstheme="majorHAnsi"/>
          <w:sz w:val="22"/>
          <w:szCs w:val="22"/>
        </w:rPr>
        <w:t>ala  Okulistycznego w Warszawie</w:t>
      </w:r>
      <w:r w:rsidR="0088156F" w:rsidRPr="0088156F">
        <w:rPr>
          <w:rFonts w:asciiTheme="majorHAnsi" w:hAnsiTheme="majorHAnsi" w:cstheme="majorHAnsi"/>
          <w:sz w:val="22"/>
          <w:szCs w:val="22"/>
        </w:rPr>
        <w:t>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6E451C7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145A5F">
        <w:rPr>
          <w:rFonts w:asciiTheme="majorHAnsi" w:hAnsiTheme="majorHAnsi" w:cstheme="majorHAnsi"/>
          <w:b/>
          <w:color w:val="FF0000"/>
          <w:sz w:val="22"/>
          <w:szCs w:val="22"/>
        </w:rPr>
        <w:t>6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03606533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52D95CE2" w14:textId="74717224" w:rsidR="00F011D2" w:rsidRPr="00C2314A" w:rsidRDefault="001265C0" w:rsidP="00C2314A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oferowanych wyrobów medycznych, </w:t>
      </w:r>
      <w:r w:rsidR="00145A5F">
        <w:rPr>
          <w:rFonts w:asciiTheme="majorHAnsi" w:hAnsiTheme="majorHAnsi" w:cstheme="majorHAnsi"/>
          <w:bCs/>
          <w:color w:val="000000"/>
          <w:sz w:val="22"/>
          <w:szCs w:val="22"/>
        </w:rPr>
        <w:t>certyfikat CE wystawione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zgodnie z ustawą z dnia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863BF1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79A3B3AB" w14:textId="34EBE308" w:rsidR="00863BF1" w:rsidRPr="00863BF1" w:rsidRDefault="00863BF1" w:rsidP="00863BF1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(załącznik nr 3)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5C8A8D8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67616D">
        <w:rPr>
          <w:rFonts w:asciiTheme="majorHAnsi" w:hAnsiTheme="majorHAnsi" w:cstheme="majorHAnsi"/>
          <w:b/>
          <w:bCs/>
          <w:sz w:val="22"/>
          <w:szCs w:val="22"/>
        </w:rPr>
        <w:t xml:space="preserve"> i próbek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DEC1D48" w14:textId="77777777" w:rsidR="0067616D" w:rsidRDefault="0067616D" w:rsidP="0067616D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63603909" w14:textId="362C0210" w:rsidR="0067616D" w:rsidRPr="0067616D" w:rsidRDefault="0067616D" w:rsidP="0067616D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7D78FA03" w14:textId="77777777" w:rsidR="0067616D" w:rsidRPr="0067616D" w:rsidRDefault="0067616D" w:rsidP="0067616D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251C4CF0" w14:textId="5157EE69" w:rsidR="0067616D" w:rsidRDefault="0067616D" w:rsidP="0067616D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356220BD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49C052CD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Termin składania oferty i próbek: </w:t>
      </w:r>
    </w:p>
    <w:p w14:paraId="7235647A" w14:textId="1AA2C201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1F5F2C">
        <w:rPr>
          <w:rFonts w:asciiTheme="majorHAnsi" w:hAnsiTheme="majorHAnsi" w:cstheme="majorHAnsi"/>
          <w:bCs/>
          <w:sz w:val="22"/>
          <w:szCs w:val="22"/>
          <w:u w:val="single"/>
        </w:rPr>
        <w:t>10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 listopada 2022 r. godz.13.00 </w:t>
      </w:r>
    </w:p>
    <w:p w14:paraId="055C8CA4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A8C2DD8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lastRenderedPageBreak/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7EC78F22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a)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przy wyborze najkorzystniejszej oferty Zamawiający będzie kierował się ceną oraz jakością oferowanych produktów</w:t>
      </w:r>
    </w:p>
    <w:p w14:paraId="48CAF91F" w14:textId="77777777" w:rsidR="0067616D" w:rsidRDefault="0067616D" w:rsidP="0067616D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b)</w:t>
      </w:r>
      <w:r w:rsidRPr="0067616D">
        <w:rPr>
          <w:rFonts w:asciiTheme="majorHAnsi" w:hAnsiTheme="majorHAnsi" w:cstheme="majorHAnsi"/>
          <w:bCs/>
          <w:sz w:val="22"/>
          <w:szCs w:val="22"/>
        </w:rPr>
        <w:tab/>
        <w:t>dla oceny jakościowej Zamawiający prosi o dostarczenie próbek zgodnie z Załącznikiem A „Wykaz próbek”.</w:t>
      </w:r>
    </w:p>
    <w:p w14:paraId="4382DEB7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DC3F826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52139422" w14:textId="77777777" w:rsidR="0067616D" w:rsidRPr="0067616D" w:rsidRDefault="0067616D" w:rsidP="00B33810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Monika Piotrowska</w:t>
      </w:r>
    </w:p>
    <w:p w14:paraId="5426BD62" w14:textId="77777777" w:rsidR="0067616D" w:rsidRPr="0067616D" w:rsidRDefault="0067616D" w:rsidP="00B33810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6D3C3B0E" w14:textId="77777777" w:rsidR="0067616D" w:rsidRPr="0067616D" w:rsidRDefault="0067616D" w:rsidP="00B33810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F6E5414" w14:textId="4B0E6C05" w:rsidR="00057874" w:rsidRPr="00B33810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7FB45CBE" w14:textId="77777777" w:rsidR="00B33810" w:rsidRDefault="00B33810" w:rsidP="00B33810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BFD31BB" w14:textId="1D79984F" w:rsidR="00B33810" w:rsidRPr="0067616D" w:rsidRDefault="00B33810" w:rsidP="00B33810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39384CD8" w14:textId="7B88FA93" w:rsidR="00A46B73" w:rsidRDefault="009F2B6A" w:rsidP="00B33810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F2B6A">
        <w:rPr>
          <w:rFonts w:asciiTheme="majorHAnsi" w:hAnsiTheme="majorHAnsi" w:cstheme="majorHAnsi"/>
          <w:bCs/>
          <w:sz w:val="22"/>
          <w:szCs w:val="22"/>
        </w:rPr>
        <w:t>J</w:t>
      </w:r>
      <w:r w:rsidR="00B33810" w:rsidRPr="009F2B6A">
        <w:rPr>
          <w:rFonts w:asciiTheme="majorHAnsi" w:hAnsiTheme="majorHAnsi" w:cstheme="majorHAnsi"/>
          <w:sz w:val="22"/>
          <w:szCs w:val="22"/>
        </w:rPr>
        <w:t>e</w:t>
      </w:r>
      <w:r w:rsidR="00B33810" w:rsidRPr="00B33810">
        <w:rPr>
          <w:rFonts w:asciiTheme="majorHAnsi" w:hAnsiTheme="majorHAnsi" w:cstheme="majorHAnsi"/>
          <w:sz w:val="22"/>
          <w:szCs w:val="22"/>
        </w:rPr>
        <w:t>żeli są Państwo jedynym dystrybutorem w Polsce asortymentu wymienionego w niniejszym zapytaniu ofertowym to prosimy o dołączenie stosownego oświadczenia (zwierającego datę i podpis osoby uprawnionej do reprezentowania Wykonawcy).</w:t>
      </w:r>
    </w:p>
    <w:p w14:paraId="467BB758" w14:textId="77777777" w:rsidR="00B33810" w:rsidRPr="00A46B73" w:rsidRDefault="00B33810" w:rsidP="00B33810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2FB8D127" w:rsidR="000C0CE4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476A235E" w14:textId="564C130E" w:rsidR="001B226E" w:rsidRDefault="001B226E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</w:p>
    <w:p w14:paraId="42BC0B91" w14:textId="4640FECC" w:rsidR="004D2B07" w:rsidRDefault="00CE7F89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 w:rsidR="00B33810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3DFA868D" w14:textId="7074007E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08FBE900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D310260" w14:textId="77777777" w:rsidR="00B33810" w:rsidRDefault="00B33810" w:rsidP="00B3381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Załącznik A</w:t>
      </w:r>
    </w:p>
    <w:p w14:paraId="1C34F5BE" w14:textId="77777777" w:rsidR="00B33810" w:rsidRDefault="00B33810" w:rsidP="00B3381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36C43DD6" w14:textId="77777777" w:rsidR="00B33810" w:rsidRPr="00510BD5" w:rsidRDefault="00B33810" w:rsidP="00B33810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B33810" w:rsidRPr="00510BD5" w14:paraId="4EB6DBC2" w14:textId="77777777" w:rsidTr="0024039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2184FCF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05E9F28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B0A6B4D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59C35AA3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36790E2F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5D21FB49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BB21408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79B7620D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B398356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38704266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5B019D2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0FDB742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71045828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B33810" w:rsidRPr="00510BD5" w14:paraId="0B27AF77" w14:textId="77777777" w:rsidTr="00240390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8198A9A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6E709B7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86C8E2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796D58D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408B321A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70DEBE8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C2002A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313165D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E4DC91F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39299436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B33810" w:rsidRPr="00510BD5" w14:paraId="577502F4" w14:textId="77777777" w:rsidTr="00240390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C832586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1E434F7D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74D1EAB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49E38B4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4F1F5CE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16FC451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7CB2129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6C3CB2F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05680C5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196F655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B33810" w:rsidRPr="005106D6" w14:paraId="4DE507E4" w14:textId="77777777" w:rsidTr="00240390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1D5C1866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110D9C50" w14:textId="036C46EC" w:rsidR="00B33810" w:rsidRPr="003E148A" w:rsidRDefault="00B33810" w:rsidP="002403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B33810">
              <w:rPr>
                <w:rFonts w:asciiTheme="minorHAnsi" w:hAnsiTheme="minorHAnsi" w:cs="Tahoma"/>
                <w:sz w:val="20"/>
                <w:szCs w:val="20"/>
              </w:rPr>
              <w:t xml:space="preserve">Jałowy, </w:t>
            </w:r>
            <w:proofErr w:type="spellStart"/>
            <w:r w:rsidRPr="00B33810">
              <w:rPr>
                <w:rFonts w:asciiTheme="minorHAnsi" w:hAnsiTheme="minorHAnsi" w:cs="Tahoma"/>
                <w:sz w:val="20"/>
                <w:szCs w:val="20"/>
              </w:rPr>
              <w:t>apirogenny</w:t>
            </w:r>
            <w:proofErr w:type="spellEnd"/>
            <w:r w:rsidRPr="00B33810">
              <w:rPr>
                <w:rFonts w:asciiTheme="minorHAnsi" w:hAnsiTheme="minorHAnsi" w:cs="Tahoma"/>
                <w:sz w:val="20"/>
                <w:szCs w:val="20"/>
              </w:rPr>
              <w:t xml:space="preserve"> olej silikonowy 2000 (PDMS); lepkość 2000-24000m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Pa*s,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wsp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. refrakcji 1,4, gęstoś</w:t>
            </w:r>
            <w:r w:rsidRPr="00B33810">
              <w:rPr>
                <w:rFonts w:asciiTheme="minorHAnsi" w:hAnsiTheme="minorHAnsi" w:cs="Tahoma"/>
                <w:sz w:val="20"/>
                <w:szCs w:val="20"/>
              </w:rPr>
              <w:t>ć 0,97g/cm3 (parametry w temp 25 st</w:t>
            </w:r>
            <w:r>
              <w:rPr>
                <w:rFonts w:asciiTheme="minorHAnsi" w:hAnsiTheme="minorHAnsi" w:cs="Tahoma"/>
                <w:sz w:val="20"/>
                <w:szCs w:val="20"/>
              </w:rPr>
              <w:t>.</w:t>
            </w:r>
            <w:r w:rsidRPr="00B33810">
              <w:rPr>
                <w:rFonts w:asciiTheme="minorHAnsi" w:hAnsiTheme="minorHAnsi" w:cs="Tahoma"/>
                <w:sz w:val="20"/>
                <w:szCs w:val="20"/>
              </w:rPr>
              <w:t xml:space="preserve"> C); ampułko-strzykawka 10ml (tłok strzyka</w:t>
            </w:r>
            <w:r>
              <w:rPr>
                <w:rFonts w:asciiTheme="minorHAnsi" w:hAnsiTheme="minorHAnsi" w:cs="Tahoma"/>
                <w:sz w:val="20"/>
                <w:szCs w:val="20"/>
              </w:rPr>
              <w:t>wki oddzielnie)  lub gotowa do uż</w:t>
            </w:r>
            <w:r w:rsidRPr="00B33810">
              <w:rPr>
                <w:rFonts w:asciiTheme="minorHAnsi" w:hAnsiTheme="minorHAnsi" w:cs="Tahoma"/>
                <w:sz w:val="20"/>
                <w:szCs w:val="20"/>
              </w:rPr>
              <w:t>ycia strzykawka  (tłok strzykawki oddzielnie)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52325319" w14:textId="3913E105" w:rsidR="00B33810" w:rsidRPr="005106D6" w:rsidRDefault="00BA0F2C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  <w:r w:rsidR="00B3381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6FAABC19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3FEF901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7A360D2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1C640BE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AE7471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B5EE78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68A2CCA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3810" w:rsidRPr="005106D6" w14:paraId="6DDB1B20" w14:textId="77777777" w:rsidTr="00240390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3EFF2FF2" w14:textId="24BC2029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30F149B9" w14:textId="194E08F0" w:rsidR="00B33810" w:rsidRPr="003E148A" w:rsidRDefault="00B33810" w:rsidP="002403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B33810">
              <w:rPr>
                <w:rFonts w:asciiTheme="minorHAnsi" w:hAnsiTheme="minorHAnsi" w:cs="Tahoma"/>
                <w:sz w:val="20"/>
                <w:szCs w:val="20"/>
              </w:rPr>
              <w:t xml:space="preserve">Jałowy, </w:t>
            </w:r>
            <w:proofErr w:type="spellStart"/>
            <w:r w:rsidRPr="00B33810">
              <w:rPr>
                <w:rFonts w:asciiTheme="minorHAnsi" w:hAnsiTheme="minorHAnsi" w:cs="Tahoma"/>
                <w:sz w:val="20"/>
                <w:szCs w:val="20"/>
              </w:rPr>
              <w:t>apirogenny</w:t>
            </w:r>
            <w:proofErr w:type="spellEnd"/>
            <w:r w:rsidRPr="00B33810">
              <w:rPr>
                <w:rFonts w:asciiTheme="minorHAnsi" w:hAnsiTheme="minorHAnsi" w:cs="Tahoma"/>
                <w:sz w:val="20"/>
                <w:szCs w:val="20"/>
              </w:rPr>
              <w:t xml:space="preserve"> olej silikonowy 5000 (PDMS); lepkość 5000-5900mPa*s, </w:t>
            </w:r>
            <w:proofErr w:type="spellStart"/>
            <w:r w:rsidRPr="00B33810">
              <w:rPr>
                <w:rFonts w:asciiTheme="minorHAnsi" w:hAnsiTheme="minorHAnsi" w:cs="Tahoma"/>
                <w:sz w:val="20"/>
                <w:szCs w:val="20"/>
              </w:rPr>
              <w:t>wsp</w:t>
            </w:r>
            <w:proofErr w:type="spellEnd"/>
            <w:r w:rsidRPr="00B33810">
              <w:rPr>
                <w:rFonts w:asciiTheme="minorHAnsi" w:hAnsiTheme="minorHAnsi" w:cs="Tahoma"/>
                <w:sz w:val="20"/>
                <w:szCs w:val="20"/>
              </w:rPr>
              <w:t>. refrakcji 1,4, gęstość 0,97g/cm3 (parametry w temp 25 st. C); ampułko-strzykawka 10ml (tłok strzykawki oddzielnie) lub gotowa do użycia strzykawka  (tłok strzykawki oddzielnie)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33A5F907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014F4B94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A130B8F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AF5FE4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DFE8533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848A10F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57AABF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F3E233F" w14:textId="77777777" w:rsidR="00B33810" w:rsidRPr="005106D6" w:rsidRDefault="00B33810" w:rsidP="00240390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3810" w:rsidRPr="005106D6" w14:paraId="785A9F23" w14:textId="77777777" w:rsidTr="00240390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9AC8268" w14:textId="77777777" w:rsidR="00B33810" w:rsidRPr="005106D6" w:rsidRDefault="00B33810" w:rsidP="00240390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A1372EC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172CA8D8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7562988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2F840FB0" w14:textId="77777777" w:rsidR="00B33810" w:rsidRPr="005106D6" w:rsidRDefault="00B33810" w:rsidP="002403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A9F848A" w14:textId="108A6096" w:rsidR="0067616D" w:rsidRPr="0067616D" w:rsidRDefault="0067616D" w:rsidP="00B33810">
      <w:pPr>
        <w:spacing w:line="360" w:lineRule="auto"/>
        <w:ind w:left="195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Uwaga –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23F820DA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>Oświadczam, że:</w:t>
      </w:r>
    </w:p>
    <w:p w14:paraId="011116BA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3CED318D" w14:textId="5914ED6E" w:rsidR="0067616D" w:rsidRDefault="0067616D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</w:t>
      </w:r>
      <w:r w:rsidR="00B33810">
        <w:rPr>
          <w:rFonts w:asciiTheme="majorHAnsi" w:hAnsiTheme="majorHAnsi" w:cstheme="majorHAnsi"/>
          <w:sz w:val="22"/>
          <w:szCs w:val="22"/>
        </w:rPr>
        <w:t xml:space="preserve">                              </w:t>
      </w:r>
    </w:p>
    <w:p w14:paraId="12E57B2B" w14:textId="77777777" w:rsidR="00B33810" w:rsidRPr="0067616D" w:rsidRDefault="00B33810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179DD5D" w14:textId="77777777" w:rsidR="0067616D" w:rsidRPr="0067616D" w:rsidRDefault="0067616D" w:rsidP="0067616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Pieczątka imienna i podpis osoby uprawnionej </w:t>
      </w:r>
    </w:p>
    <w:p w14:paraId="3819C0C9" w14:textId="70F96119" w:rsidR="0003325C" w:rsidRPr="001F5F2C" w:rsidRDefault="0067616D" w:rsidP="001F5F2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7616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do reprezentowania</w:t>
      </w:r>
    </w:p>
    <w:sectPr w:rsidR="0003325C" w:rsidRPr="001F5F2C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D3D3" w14:textId="77777777" w:rsidR="00DD6019" w:rsidRDefault="00DD6019" w:rsidP="00EF7233">
      <w:r>
        <w:separator/>
      </w:r>
    </w:p>
  </w:endnote>
  <w:endnote w:type="continuationSeparator" w:id="0">
    <w:p w14:paraId="51F32E7C" w14:textId="77777777" w:rsidR="00DD6019" w:rsidRDefault="00DD6019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DCE76" w14:textId="77777777" w:rsidR="00DD6019" w:rsidRDefault="00DD6019" w:rsidP="00EF7233">
      <w:r>
        <w:separator/>
      </w:r>
    </w:p>
  </w:footnote>
  <w:footnote w:type="continuationSeparator" w:id="0">
    <w:p w14:paraId="14BAF329" w14:textId="77777777" w:rsidR="00DD6019" w:rsidRDefault="00DD6019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6EB6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04760"/>
    <w:rsid w:val="001108FD"/>
    <w:rsid w:val="001265C0"/>
    <w:rsid w:val="001300D4"/>
    <w:rsid w:val="00142324"/>
    <w:rsid w:val="00142619"/>
    <w:rsid w:val="00145A5F"/>
    <w:rsid w:val="00166F34"/>
    <w:rsid w:val="0019628E"/>
    <w:rsid w:val="001A4217"/>
    <w:rsid w:val="001B226E"/>
    <w:rsid w:val="001F1956"/>
    <w:rsid w:val="001F5F2C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8689D"/>
    <w:rsid w:val="003C7ACC"/>
    <w:rsid w:val="003D3A40"/>
    <w:rsid w:val="003E148A"/>
    <w:rsid w:val="003E14B5"/>
    <w:rsid w:val="0042016D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7616D"/>
    <w:rsid w:val="00683FF1"/>
    <w:rsid w:val="006B09CC"/>
    <w:rsid w:val="006C2133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9F2B6A"/>
    <w:rsid w:val="00A11EBC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33810"/>
    <w:rsid w:val="00B64FA5"/>
    <w:rsid w:val="00BA0F2C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7260C"/>
    <w:rsid w:val="00C8546D"/>
    <w:rsid w:val="00C95CBF"/>
    <w:rsid w:val="00CA0B46"/>
    <w:rsid w:val="00CE7F89"/>
    <w:rsid w:val="00D467CB"/>
    <w:rsid w:val="00D62794"/>
    <w:rsid w:val="00D63040"/>
    <w:rsid w:val="00D73D36"/>
    <w:rsid w:val="00D95FA8"/>
    <w:rsid w:val="00DA01D3"/>
    <w:rsid w:val="00DB0E8C"/>
    <w:rsid w:val="00DB4308"/>
    <w:rsid w:val="00DB528B"/>
    <w:rsid w:val="00DC2B30"/>
    <w:rsid w:val="00DD6019"/>
    <w:rsid w:val="00DE0B73"/>
    <w:rsid w:val="00E0545E"/>
    <w:rsid w:val="00E24AF7"/>
    <w:rsid w:val="00E41A9C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1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5492-A899-432C-8B21-22BDBAF0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21</cp:revision>
  <cp:lastPrinted>2022-03-10T12:12:00Z</cp:lastPrinted>
  <dcterms:created xsi:type="dcterms:W3CDTF">2022-08-26T08:06:00Z</dcterms:created>
  <dcterms:modified xsi:type="dcterms:W3CDTF">2022-10-19T09:08:00Z</dcterms:modified>
</cp:coreProperties>
</file>