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900E331" w14:textId="77777777" w:rsidR="00181C14" w:rsidRPr="003B5BAC" w:rsidRDefault="00E84975" w:rsidP="00D5713D">
      <w:pPr>
        <w:spacing w:before="480" w:after="480" w:line="276" w:lineRule="auto"/>
        <w:jc w:val="center"/>
        <w:rPr>
          <w:rFonts w:asciiTheme="majorHAnsi" w:hAnsiTheme="majorHAnsi" w:cs="Arial"/>
          <w:b/>
          <w:caps/>
          <w:sz w:val="44"/>
          <w:szCs w:val="44"/>
        </w:rPr>
      </w:pPr>
      <w:r w:rsidRPr="003B5BAC">
        <w:rPr>
          <w:rFonts w:asciiTheme="majorHAnsi" w:hAnsiTheme="majorHAnsi" w:cs="Arial"/>
          <w:b/>
          <w:caps/>
          <w:sz w:val="44"/>
          <w:szCs w:val="44"/>
        </w:rPr>
        <w:t xml:space="preserve">specyfikacja </w:t>
      </w:r>
      <w:r w:rsidR="00181C14" w:rsidRPr="003B5BAC">
        <w:rPr>
          <w:rFonts w:asciiTheme="majorHAnsi" w:hAnsiTheme="majorHAnsi" w:cs="Arial"/>
          <w:b/>
          <w:caps/>
          <w:sz w:val="44"/>
          <w:szCs w:val="44"/>
        </w:rPr>
        <w:t>warunków zamówienia</w:t>
      </w:r>
    </w:p>
    <w:p w14:paraId="6218AFFB" w14:textId="6D078B76" w:rsidR="00181C14" w:rsidRPr="00E17076" w:rsidRDefault="00D32541" w:rsidP="0066417C">
      <w:pPr>
        <w:pBdr>
          <w:top w:val="single" w:sz="4" w:space="1" w:color="auto"/>
          <w:left w:val="single" w:sz="4" w:space="4" w:color="auto"/>
          <w:bottom w:val="single" w:sz="4" w:space="1" w:color="auto"/>
          <w:right w:val="single" w:sz="4" w:space="4" w:color="auto"/>
        </w:pBdr>
        <w:shd w:val="clear" w:color="auto" w:fill="CCC0D9" w:themeFill="accent4" w:themeFillTint="66"/>
        <w:spacing w:before="40" w:line="276" w:lineRule="auto"/>
        <w:jc w:val="center"/>
        <w:rPr>
          <w:rFonts w:asciiTheme="majorHAnsi" w:hAnsiTheme="majorHAnsi" w:cs="Arial"/>
          <w:caps/>
          <w:sz w:val="28"/>
          <w:szCs w:val="28"/>
        </w:rPr>
      </w:pPr>
      <w:r w:rsidRPr="00E17076">
        <w:rPr>
          <w:rFonts w:asciiTheme="majorHAnsi" w:hAnsiTheme="majorHAnsi" w:cs="Arial"/>
          <w:caps/>
          <w:sz w:val="28"/>
          <w:szCs w:val="28"/>
        </w:rPr>
        <w:t>zAMAWIAJĄCY:</w:t>
      </w:r>
    </w:p>
    <w:p w14:paraId="68242093" w14:textId="77777777" w:rsidR="00302FEA" w:rsidRPr="003B5BAC" w:rsidRDefault="00302FEA" w:rsidP="0066417C">
      <w:pPr>
        <w:pBdr>
          <w:top w:val="single" w:sz="4" w:space="1" w:color="auto"/>
          <w:left w:val="single" w:sz="4" w:space="4" w:color="auto"/>
          <w:bottom w:val="single" w:sz="4" w:space="1" w:color="auto"/>
          <w:right w:val="single" w:sz="4" w:space="4" w:color="auto"/>
        </w:pBdr>
        <w:shd w:val="clear" w:color="auto" w:fill="CCC0D9" w:themeFill="accent4" w:themeFillTint="66"/>
        <w:spacing w:after="0" w:line="276" w:lineRule="auto"/>
        <w:jc w:val="center"/>
        <w:rPr>
          <w:rFonts w:asciiTheme="majorHAnsi" w:hAnsiTheme="majorHAnsi" w:cs="Arial"/>
          <w:b/>
          <w:caps/>
          <w:sz w:val="32"/>
          <w:szCs w:val="32"/>
        </w:rPr>
      </w:pPr>
      <w:r w:rsidRPr="003B5BAC">
        <w:rPr>
          <w:rFonts w:asciiTheme="majorHAnsi" w:hAnsiTheme="majorHAnsi" w:cs="Arial"/>
          <w:b/>
          <w:caps/>
          <w:sz w:val="32"/>
          <w:szCs w:val="32"/>
        </w:rPr>
        <w:t>SAMODZIELNY PUBLICZNY KLINICZNY SZPITAL OKULISTYCZNY</w:t>
      </w:r>
    </w:p>
    <w:p w14:paraId="4D0292ED" w14:textId="77777777" w:rsidR="00302FEA" w:rsidRPr="003B5BAC" w:rsidRDefault="00302FEA" w:rsidP="0066417C">
      <w:pPr>
        <w:pBdr>
          <w:top w:val="single" w:sz="4" w:space="1" w:color="auto"/>
          <w:left w:val="single" w:sz="4" w:space="4" w:color="auto"/>
          <w:bottom w:val="single" w:sz="4" w:space="1" w:color="auto"/>
          <w:right w:val="single" w:sz="4" w:space="4" w:color="auto"/>
        </w:pBdr>
        <w:shd w:val="clear" w:color="auto" w:fill="CCC0D9" w:themeFill="accent4" w:themeFillTint="66"/>
        <w:spacing w:after="0" w:line="276" w:lineRule="auto"/>
        <w:jc w:val="center"/>
        <w:rPr>
          <w:rFonts w:asciiTheme="majorHAnsi" w:hAnsiTheme="majorHAnsi" w:cs="Arial"/>
          <w:b/>
          <w:caps/>
          <w:sz w:val="32"/>
          <w:szCs w:val="32"/>
        </w:rPr>
      </w:pPr>
      <w:r w:rsidRPr="003B5BAC">
        <w:rPr>
          <w:rFonts w:asciiTheme="majorHAnsi" w:hAnsiTheme="majorHAnsi" w:cs="Arial"/>
          <w:b/>
          <w:caps/>
          <w:sz w:val="32"/>
          <w:szCs w:val="32"/>
        </w:rPr>
        <w:t>03-709 wARSZAWA, UL. j.sIERAKOWSKIEGO 13</w:t>
      </w:r>
    </w:p>
    <w:p w14:paraId="76CB5AAC" w14:textId="77777777" w:rsidR="00181C14" w:rsidRPr="00E17076" w:rsidRDefault="00302FEA" w:rsidP="0066417C">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heme="majorHAnsi" w:hAnsiTheme="majorHAnsi" w:cs="Arial"/>
          <w:b/>
          <w:sz w:val="28"/>
          <w:szCs w:val="28"/>
        </w:rPr>
      </w:pPr>
      <w:r w:rsidRPr="00E17076">
        <w:rPr>
          <w:rFonts w:asciiTheme="majorHAnsi" w:hAnsiTheme="majorHAnsi" w:cs="Arial"/>
          <w:b/>
          <w:caps/>
          <w:sz w:val="28"/>
          <w:szCs w:val="28"/>
        </w:rPr>
        <w:t>(</w:t>
      </w:r>
      <w:r w:rsidRPr="00E17076">
        <w:rPr>
          <w:rFonts w:asciiTheme="majorHAnsi" w:hAnsiTheme="majorHAnsi" w:cs="Arial"/>
          <w:b/>
          <w:sz w:val="28"/>
          <w:szCs w:val="28"/>
        </w:rPr>
        <w:t>siedziba tymczasowa w Warszawie, ul. Marszałkowska 24/26)</w:t>
      </w:r>
    </w:p>
    <w:p w14:paraId="72626ABF" w14:textId="77777777" w:rsidR="00EB2A8D" w:rsidRPr="00E17076" w:rsidRDefault="00EB2A8D" w:rsidP="0066417C">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heme="majorHAnsi" w:hAnsiTheme="majorHAnsi" w:cs="Arial"/>
          <w:b/>
        </w:rPr>
      </w:pPr>
    </w:p>
    <w:p w14:paraId="44A621BD" w14:textId="77777777" w:rsidR="00302FEA" w:rsidRPr="00E17076" w:rsidRDefault="00302FEA" w:rsidP="00D5713D">
      <w:pPr>
        <w:spacing w:line="276" w:lineRule="auto"/>
        <w:jc w:val="center"/>
        <w:rPr>
          <w:rFonts w:asciiTheme="majorHAnsi" w:hAnsiTheme="majorHAnsi" w:cs="Arial"/>
          <w:b/>
          <w:caps/>
        </w:rPr>
      </w:pPr>
    </w:p>
    <w:p w14:paraId="34692F58" w14:textId="77777777" w:rsidR="00302FEA" w:rsidRPr="00E17076" w:rsidRDefault="00302FEA" w:rsidP="00D5713D">
      <w:pPr>
        <w:spacing w:line="276" w:lineRule="auto"/>
        <w:jc w:val="center"/>
        <w:rPr>
          <w:rFonts w:asciiTheme="majorHAnsi" w:hAnsiTheme="majorHAnsi" w:cs="Arial"/>
          <w:b/>
          <w:caps/>
        </w:rPr>
      </w:pPr>
    </w:p>
    <w:p w14:paraId="424A1B16" w14:textId="77777777" w:rsidR="00B95947" w:rsidRPr="00E95184" w:rsidRDefault="00BF5B75" w:rsidP="00D5713D">
      <w:pPr>
        <w:spacing w:line="276" w:lineRule="auto"/>
        <w:jc w:val="center"/>
        <w:rPr>
          <w:rFonts w:asciiTheme="majorHAnsi" w:hAnsiTheme="majorHAnsi" w:cs="Arial"/>
          <w:sz w:val="24"/>
          <w:szCs w:val="24"/>
        </w:rPr>
      </w:pPr>
      <w:r w:rsidRPr="00E95184">
        <w:rPr>
          <w:rFonts w:asciiTheme="majorHAnsi" w:hAnsiTheme="majorHAnsi" w:cs="Arial"/>
          <w:sz w:val="24"/>
          <w:szCs w:val="24"/>
        </w:rPr>
        <w:t xml:space="preserve">Zaprasza do złożenia oferty w postępowaniu o udzielenie zamówienia publicznego </w:t>
      </w:r>
    </w:p>
    <w:p w14:paraId="2FFDE5D9" w14:textId="77777777" w:rsidR="00302FEA" w:rsidRPr="00E95184" w:rsidRDefault="00BF5B75" w:rsidP="00D5713D">
      <w:pPr>
        <w:spacing w:line="276" w:lineRule="auto"/>
        <w:jc w:val="center"/>
        <w:rPr>
          <w:rFonts w:asciiTheme="majorHAnsi" w:hAnsiTheme="majorHAnsi" w:cs="Arial"/>
          <w:sz w:val="24"/>
          <w:szCs w:val="24"/>
        </w:rPr>
      </w:pPr>
      <w:r w:rsidRPr="00E95184">
        <w:rPr>
          <w:rFonts w:asciiTheme="majorHAnsi" w:hAnsiTheme="majorHAnsi" w:cs="Arial"/>
          <w:b/>
          <w:sz w:val="24"/>
          <w:szCs w:val="24"/>
        </w:rPr>
        <w:t>prowadzonego</w:t>
      </w:r>
      <w:r w:rsidR="00302FEA" w:rsidRPr="00E95184">
        <w:rPr>
          <w:rFonts w:asciiTheme="majorHAnsi" w:hAnsiTheme="majorHAnsi" w:cs="Arial"/>
          <w:b/>
          <w:sz w:val="24"/>
          <w:szCs w:val="24"/>
        </w:rPr>
        <w:t xml:space="preserve"> </w:t>
      </w:r>
      <w:r w:rsidRPr="00E95184">
        <w:rPr>
          <w:rFonts w:asciiTheme="majorHAnsi" w:hAnsiTheme="majorHAnsi" w:cs="Arial"/>
          <w:b/>
          <w:sz w:val="24"/>
          <w:szCs w:val="24"/>
        </w:rPr>
        <w:t xml:space="preserve">w trybie </w:t>
      </w:r>
      <w:r w:rsidR="006204E8" w:rsidRPr="00E95184">
        <w:rPr>
          <w:rFonts w:asciiTheme="majorHAnsi" w:hAnsiTheme="majorHAnsi" w:cs="Arial"/>
          <w:b/>
          <w:sz w:val="24"/>
          <w:szCs w:val="24"/>
        </w:rPr>
        <w:t>podstawowym bez negocjacji</w:t>
      </w:r>
      <w:r w:rsidR="006204E8" w:rsidRPr="00E95184">
        <w:rPr>
          <w:rFonts w:asciiTheme="majorHAnsi" w:hAnsiTheme="majorHAnsi" w:cs="Arial"/>
          <w:sz w:val="24"/>
          <w:szCs w:val="24"/>
        </w:rPr>
        <w:t xml:space="preserve"> </w:t>
      </w:r>
    </w:p>
    <w:p w14:paraId="3A677AEB" w14:textId="77777777" w:rsidR="006D666C" w:rsidRPr="001E5348" w:rsidRDefault="00BF5B75" w:rsidP="00D5713D">
      <w:pPr>
        <w:spacing w:line="276" w:lineRule="auto"/>
        <w:jc w:val="center"/>
        <w:rPr>
          <w:rFonts w:asciiTheme="majorHAnsi" w:hAnsiTheme="majorHAnsi" w:cs="Arial"/>
        </w:rPr>
      </w:pPr>
      <w:r w:rsidRPr="001E5348">
        <w:rPr>
          <w:rFonts w:asciiTheme="majorHAnsi" w:hAnsiTheme="majorHAnsi" w:cs="Arial"/>
        </w:rPr>
        <w:t xml:space="preserve">o wartości </w:t>
      </w:r>
      <w:r w:rsidR="006204E8" w:rsidRPr="001E5348">
        <w:rPr>
          <w:rFonts w:asciiTheme="majorHAnsi" w:hAnsiTheme="majorHAnsi" w:cs="Arial"/>
        </w:rPr>
        <w:t xml:space="preserve">zamówienia nie przekraczającej progów unijnych o jakich stanowi art. 3 </w:t>
      </w:r>
      <w:r w:rsidR="006D666C" w:rsidRPr="001E5348">
        <w:rPr>
          <w:rFonts w:asciiTheme="majorHAnsi" w:hAnsiTheme="majorHAnsi" w:cs="Arial"/>
        </w:rPr>
        <w:t xml:space="preserve">ustawy </w:t>
      </w:r>
    </w:p>
    <w:p w14:paraId="2EE34EFB" w14:textId="7883BF3F" w:rsidR="00EB2A8D" w:rsidRPr="001E5348" w:rsidRDefault="006D666C" w:rsidP="00D5713D">
      <w:pPr>
        <w:spacing w:line="276" w:lineRule="auto"/>
        <w:jc w:val="center"/>
        <w:rPr>
          <w:rFonts w:asciiTheme="majorHAnsi" w:hAnsiTheme="majorHAnsi" w:cs="Arial"/>
        </w:rPr>
      </w:pPr>
      <w:r w:rsidRPr="001E5348">
        <w:rPr>
          <w:rFonts w:asciiTheme="majorHAnsi" w:hAnsiTheme="majorHAnsi" w:cs="Arial"/>
        </w:rPr>
        <w:t>z 11 września 2019 r. -</w:t>
      </w:r>
      <w:r w:rsidR="006204E8" w:rsidRPr="001E5348">
        <w:rPr>
          <w:rFonts w:asciiTheme="majorHAnsi" w:hAnsiTheme="majorHAnsi" w:cs="Arial"/>
        </w:rPr>
        <w:t>Prawo zamówień publicznych (</w:t>
      </w:r>
      <w:r w:rsidR="00A2488E">
        <w:rPr>
          <w:rFonts w:asciiTheme="majorHAnsi" w:hAnsiTheme="majorHAnsi" w:cs="Arial"/>
        </w:rPr>
        <w:t xml:space="preserve">t.j. </w:t>
      </w:r>
      <w:r w:rsidR="006204E8" w:rsidRPr="001E5348">
        <w:rPr>
          <w:rFonts w:asciiTheme="majorHAnsi" w:hAnsiTheme="majorHAnsi" w:cs="Arial"/>
        </w:rPr>
        <w:t xml:space="preserve">Dz. </w:t>
      </w:r>
      <w:r w:rsidR="00302FEA" w:rsidRPr="001E5348">
        <w:rPr>
          <w:rFonts w:asciiTheme="majorHAnsi" w:hAnsiTheme="majorHAnsi" w:cs="Arial"/>
        </w:rPr>
        <w:t>U. z 20</w:t>
      </w:r>
      <w:r w:rsidR="00A2488E">
        <w:rPr>
          <w:rFonts w:asciiTheme="majorHAnsi" w:hAnsiTheme="majorHAnsi" w:cs="Arial"/>
        </w:rPr>
        <w:t>22</w:t>
      </w:r>
      <w:r w:rsidR="00302FEA" w:rsidRPr="001E5348">
        <w:rPr>
          <w:rFonts w:asciiTheme="majorHAnsi" w:hAnsiTheme="majorHAnsi" w:cs="Arial"/>
        </w:rPr>
        <w:t xml:space="preserve"> r. poz. </w:t>
      </w:r>
      <w:r w:rsidR="00C65C27">
        <w:rPr>
          <w:rFonts w:asciiTheme="majorHAnsi" w:hAnsiTheme="majorHAnsi" w:cs="Arial"/>
        </w:rPr>
        <w:t>1710</w:t>
      </w:r>
      <w:r w:rsidR="001E5348" w:rsidRPr="001E5348">
        <w:rPr>
          <w:rFonts w:asciiTheme="majorHAnsi" w:hAnsiTheme="majorHAnsi" w:cs="Arial"/>
        </w:rPr>
        <w:t xml:space="preserve"> ze zm.</w:t>
      </w:r>
      <w:r w:rsidR="00302FEA" w:rsidRPr="001E5348">
        <w:rPr>
          <w:rFonts w:asciiTheme="majorHAnsi" w:hAnsiTheme="majorHAnsi" w:cs="Arial"/>
        </w:rPr>
        <w:t>) </w:t>
      </w:r>
      <w:r w:rsidRPr="001E5348">
        <w:rPr>
          <w:rFonts w:asciiTheme="majorHAnsi" w:hAnsiTheme="majorHAnsi" w:cs="Arial"/>
        </w:rPr>
        <w:t>dalej „Pzp”:</w:t>
      </w:r>
    </w:p>
    <w:p w14:paraId="6159C335" w14:textId="77777777" w:rsidR="00BF5B75" w:rsidRPr="00E95184" w:rsidRDefault="00302FEA" w:rsidP="00D5713D">
      <w:pPr>
        <w:spacing w:line="276" w:lineRule="auto"/>
        <w:jc w:val="center"/>
        <w:rPr>
          <w:rFonts w:asciiTheme="majorHAnsi" w:hAnsiTheme="majorHAnsi" w:cs="Arial"/>
          <w:sz w:val="24"/>
          <w:szCs w:val="24"/>
        </w:rPr>
      </w:pPr>
      <w:r w:rsidRPr="00E95184">
        <w:rPr>
          <w:rFonts w:asciiTheme="majorHAnsi" w:hAnsiTheme="majorHAnsi" w:cs="Arial"/>
          <w:sz w:val="24"/>
          <w:szCs w:val="24"/>
        </w:rPr>
        <w:t>p.n.</w:t>
      </w:r>
      <w:r w:rsidR="00EB2A8D" w:rsidRPr="00E95184">
        <w:rPr>
          <w:rFonts w:asciiTheme="majorHAnsi" w:hAnsiTheme="majorHAnsi" w:cs="Arial"/>
          <w:sz w:val="24"/>
          <w:szCs w:val="24"/>
        </w:rPr>
        <w:t>:</w:t>
      </w:r>
    </w:p>
    <w:p w14:paraId="4BA2A1CB" w14:textId="77777777" w:rsidR="00302FEA" w:rsidRPr="00E17076" w:rsidRDefault="00302FEA" w:rsidP="0066417C">
      <w:pPr>
        <w:pBdr>
          <w:top w:val="single" w:sz="4" w:space="1" w:color="auto"/>
          <w:left w:val="single" w:sz="4" w:space="4" w:color="auto"/>
          <w:bottom w:val="single" w:sz="4" w:space="16" w:color="auto"/>
          <w:right w:val="single" w:sz="4" w:space="4" w:color="auto"/>
        </w:pBdr>
        <w:shd w:val="clear" w:color="auto" w:fill="CCC0D9" w:themeFill="accent4" w:themeFillTint="66"/>
        <w:spacing w:line="276" w:lineRule="auto"/>
        <w:jc w:val="center"/>
        <w:rPr>
          <w:rFonts w:asciiTheme="majorHAnsi" w:hAnsiTheme="majorHAnsi" w:cs="Arial"/>
          <w:b/>
        </w:rPr>
      </w:pPr>
    </w:p>
    <w:p w14:paraId="15FF35E5" w14:textId="77777777" w:rsidR="005E6E22" w:rsidRDefault="0070257F" w:rsidP="0066417C">
      <w:pPr>
        <w:pBdr>
          <w:top w:val="single" w:sz="4" w:space="1" w:color="auto"/>
          <w:left w:val="single" w:sz="4" w:space="4" w:color="auto"/>
          <w:bottom w:val="single" w:sz="4" w:space="16" w:color="auto"/>
          <w:right w:val="single" w:sz="4" w:space="4" w:color="auto"/>
        </w:pBdr>
        <w:shd w:val="clear" w:color="auto" w:fill="CCC0D9" w:themeFill="accent4" w:themeFillTint="66"/>
        <w:spacing w:after="0" w:line="276" w:lineRule="auto"/>
        <w:jc w:val="center"/>
        <w:rPr>
          <w:rFonts w:asciiTheme="majorHAnsi" w:hAnsiTheme="majorHAnsi" w:cs="Arial"/>
          <w:b/>
          <w:sz w:val="36"/>
          <w:szCs w:val="36"/>
        </w:rPr>
      </w:pPr>
      <w:r>
        <w:rPr>
          <w:rFonts w:asciiTheme="majorHAnsi" w:hAnsiTheme="majorHAnsi" w:cs="Arial"/>
          <w:b/>
          <w:sz w:val="36"/>
          <w:szCs w:val="36"/>
        </w:rPr>
        <w:t>DOSTAWA</w:t>
      </w:r>
      <w:r w:rsidR="00607A75">
        <w:rPr>
          <w:rFonts w:asciiTheme="majorHAnsi" w:hAnsiTheme="majorHAnsi" w:cs="Arial"/>
          <w:b/>
          <w:sz w:val="36"/>
          <w:szCs w:val="36"/>
        </w:rPr>
        <w:t xml:space="preserve"> </w:t>
      </w:r>
      <w:r w:rsidR="00B04F39">
        <w:rPr>
          <w:rFonts w:asciiTheme="majorHAnsi" w:hAnsiTheme="majorHAnsi" w:cs="Arial"/>
          <w:b/>
          <w:sz w:val="36"/>
          <w:szCs w:val="36"/>
        </w:rPr>
        <w:t>SPRZĘTU DO PRZESZCZEPU ROGÓWKI</w:t>
      </w:r>
      <w:r w:rsidR="00AD6071">
        <w:rPr>
          <w:rFonts w:asciiTheme="majorHAnsi" w:hAnsiTheme="majorHAnsi" w:cs="Arial"/>
          <w:b/>
          <w:sz w:val="36"/>
          <w:szCs w:val="36"/>
        </w:rPr>
        <w:t xml:space="preserve"> </w:t>
      </w:r>
    </w:p>
    <w:p w14:paraId="3925C4E9" w14:textId="0E4F5F14" w:rsidR="00E84975" w:rsidRPr="00E17076" w:rsidRDefault="00AD6071" w:rsidP="0066417C">
      <w:pPr>
        <w:pBdr>
          <w:top w:val="single" w:sz="4" w:space="1" w:color="auto"/>
          <w:left w:val="single" w:sz="4" w:space="4" w:color="auto"/>
          <w:bottom w:val="single" w:sz="4" w:space="16" w:color="auto"/>
          <w:right w:val="single" w:sz="4" w:space="4" w:color="auto"/>
        </w:pBdr>
        <w:shd w:val="clear" w:color="auto" w:fill="CCC0D9" w:themeFill="accent4" w:themeFillTint="66"/>
        <w:spacing w:after="0" w:line="276" w:lineRule="auto"/>
        <w:jc w:val="center"/>
        <w:rPr>
          <w:rFonts w:asciiTheme="majorHAnsi" w:hAnsiTheme="majorHAnsi" w:cs="Arial"/>
          <w:b/>
          <w:sz w:val="36"/>
          <w:szCs w:val="36"/>
        </w:rPr>
      </w:pPr>
      <w:r>
        <w:rPr>
          <w:rFonts w:asciiTheme="majorHAnsi" w:hAnsiTheme="majorHAnsi" w:cs="Arial"/>
          <w:b/>
          <w:sz w:val="36"/>
          <w:szCs w:val="36"/>
        </w:rPr>
        <w:t>I BARWNIKÓW OKULISTYCZNYCH</w:t>
      </w:r>
    </w:p>
    <w:p w14:paraId="78FFE227" w14:textId="77777777" w:rsidR="00302FEA" w:rsidRPr="00B01165" w:rsidRDefault="00302FEA" w:rsidP="0066417C">
      <w:pPr>
        <w:pBdr>
          <w:top w:val="single" w:sz="4" w:space="1" w:color="auto"/>
          <w:left w:val="single" w:sz="4" w:space="4" w:color="auto"/>
          <w:bottom w:val="single" w:sz="4" w:space="16" w:color="auto"/>
          <w:right w:val="single" w:sz="4" w:space="4" w:color="auto"/>
        </w:pBdr>
        <w:shd w:val="clear" w:color="auto" w:fill="CCC0D9" w:themeFill="accent4" w:themeFillTint="66"/>
        <w:spacing w:line="276" w:lineRule="auto"/>
        <w:jc w:val="center"/>
        <w:rPr>
          <w:rFonts w:asciiTheme="majorHAnsi" w:hAnsiTheme="majorHAnsi" w:cs="Arial"/>
          <w:b/>
          <w:sz w:val="28"/>
          <w:szCs w:val="28"/>
        </w:rPr>
      </w:pPr>
      <w:r w:rsidRPr="00B01165">
        <w:rPr>
          <w:rFonts w:asciiTheme="majorHAnsi" w:hAnsiTheme="majorHAnsi" w:cs="Arial"/>
          <w:b/>
          <w:sz w:val="28"/>
          <w:szCs w:val="28"/>
        </w:rPr>
        <w:t>do Samodzielnego Publicznego Klinicznego Szpitala Okulistycznego</w:t>
      </w:r>
    </w:p>
    <w:p w14:paraId="43CEEED1" w14:textId="77777777" w:rsidR="00EB2A8D" w:rsidRPr="00424AA4" w:rsidRDefault="004865D5" w:rsidP="003B5BAC">
      <w:pPr>
        <w:tabs>
          <w:tab w:val="center" w:pos="4536"/>
          <w:tab w:val="left" w:pos="6945"/>
        </w:tabs>
        <w:spacing w:before="40" w:after="120" w:line="276" w:lineRule="auto"/>
        <w:jc w:val="center"/>
        <w:rPr>
          <w:rFonts w:asciiTheme="majorHAnsi" w:hAnsiTheme="majorHAnsi" w:cs="Arial"/>
          <w:b/>
        </w:rPr>
      </w:pPr>
      <w:r w:rsidRPr="00424AA4">
        <w:rPr>
          <w:rFonts w:asciiTheme="majorHAnsi" w:hAnsiTheme="majorHAnsi" w:cs="Arial"/>
          <w:b/>
        </w:rPr>
        <w:t xml:space="preserve">Przedmiotowe postępowanie prowadzone jest </w:t>
      </w:r>
      <w:r w:rsidR="006204E8" w:rsidRPr="00424AA4">
        <w:rPr>
          <w:rFonts w:asciiTheme="majorHAnsi" w:hAnsiTheme="majorHAnsi" w:cs="Arial"/>
          <w:b/>
        </w:rPr>
        <w:t>przy użyciu środków komunikacji elektronicznej. Składanie ofert następuje za pośrednictwem</w:t>
      </w:r>
      <w:r w:rsidR="00EB2A8D" w:rsidRPr="00424AA4">
        <w:rPr>
          <w:rFonts w:asciiTheme="majorHAnsi" w:hAnsiTheme="majorHAnsi" w:cs="Arial"/>
          <w:b/>
        </w:rPr>
        <w:t xml:space="preserve"> elektronicznej Platformy Z</w:t>
      </w:r>
      <w:r w:rsidR="006204E8" w:rsidRPr="00424AA4">
        <w:rPr>
          <w:rFonts w:asciiTheme="majorHAnsi" w:hAnsiTheme="majorHAnsi" w:cs="Arial"/>
          <w:b/>
        </w:rPr>
        <w:t xml:space="preserve">akupowej </w:t>
      </w:r>
    </w:p>
    <w:p w14:paraId="74AC9998" w14:textId="77777777" w:rsidR="004865D5" w:rsidRPr="00424AA4" w:rsidRDefault="006204E8" w:rsidP="003B5BAC">
      <w:pPr>
        <w:tabs>
          <w:tab w:val="center" w:pos="4536"/>
          <w:tab w:val="left" w:pos="6945"/>
        </w:tabs>
        <w:spacing w:before="40" w:after="120" w:line="276" w:lineRule="auto"/>
        <w:jc w:val="center"/>
        <w:rPr>
          <w:rFonts w:asciiTheme="majorHAnsi" w:hAnsiTheme="majorHAnsi" w:cs="Arial"/>
          <w:b/>
        </w:rPr>
      </w:pPr>
      <w:r w:rsidRPr="00424AA4">
        <w:rPr>
          <w:rFonts w:asciiTheme="majorHAnsi" w:hAnsiTheme="majorHAnsi" w:cs="Arial"/>
          <w:b/>
        </w:rPr>
        <w:t xml:space="preserve">dostępnej </w:t>
      </w:r>
      <w:r w:rsidR="00EB2A8D" w:rsidRPr="00424AA4">
        <w:rPr>
          <w:rFonts w:asciiTheme="majorHAnsi" w:hAnsiTheme="majorHAnsi" w:cs="Arial"/>
          <w:b/>
        </w:rPr>
        <w:t>pod adresem</w:t>
      </w:r>
      <w:r w:rsidRPr="00424AA4">
        <w:rPr>
          <w:rFonts w:asciiTheme="majorHAnsi" w:hAnsiTheme="majorHAnsi" w:cs="Arial"/>
          <w:b/>
        </w:rPr>
        <w:t xml:space="preserve"> </w:t>
      </w:r>
      <w:r w:rsidR="00EB2A8D" w:rsidRPr="00424AA4">
        <w:rPr>
          <w:rFonts w:asciiTheme="majorHAnsi" w:hAnsiTheme="majorHAnsi" w:cs="Arial"/>
          <w:b/>
        </w:rPr>
        <w:t xml:space="preserve">https://spkso.eb2b.com.pl </w:t>
      </w:r>
    </w:p>
    <w:p w14:paraId="1C8D5BF9" w14:textId="1DA330BC" w:rsidR="00C63065" w:rsidRPr="00424AA4" w:rsidRDefault="00570717" w:rsidP="00D5713D">
      <w:pPr>
        <w:tabs>
          <w:tab w:val="center" w:pos="4536"/>
          <w:tab w:val="left" w:pos="6945"/>
        </w:tabs>
        <w:spacing w:before="600" w:after="600" w:line="276" w:lineRule="auto"/>
        <w:jc w:val="center"/>
        <w:rPr>
          <w:rFonts w:asciiTheme="majorHAnsi" w:hAnsiTheme="majorHAnsi" w:cs="Arial"/>
          <w:caps/>
        </w:rPr>
      </w:pPr>
      <w:r w:rsidRPr="00B06BF3">
        <w:rPr>
          <w:rFonts w:asciiTheme="majorHAnsi" w:hAnsiTheme="majorHAnsi" w:cs="Arial"/>
        </w:rPr>
        <w:t xml:space="preserve">Nr postępowania: </w:t>
      </w:r>
      <w:r w:rsidR="00EB2A8D" w:rsidRPr="00B06BF3">
        <w:rPr>
          <w:rFonts w:asciiTheme="majorHAnsi" w:hAnsiTheme="majorHAnsi" w:cs="Arial"/>
          <w:b/>
          <w:caps/>
        </w:rPr>
        <w:t>ZP/</w:t>
      </w:r>
      <w:r w:rsidR="00B06BF3" w:rsidRPr="00B06BF3">
        <w:rPr>
          <w:rFonts w:asciiTheme="majorHAnsi" w:hAnsiTheme="majorHAnsi" w:cs="Arial"/>
          <w:b/>
          <w:caps/>
        </w:rPr>
        <w:t>04</w:t>
      </w:r>
      <w:r w:rsidR="00EB2A8D" w:rsidRPr="00B06BF3">
        <w:rPr>
          <w:rFonts w:asciiTheme="majorHAnsi" w:hAnsiTheme="majorHAnsi" w:cs="Arial"/>
          <w:b/>
          <w:caps/>
        </w:rPr>
        <w:t>/202</w:t>
      </w:r>
      <w:r w:rsidR="00B06BF3" w:rsidRPr="00B06BF3">
        <w:rPr>
          <w:rFonts w:asciiTheme="majorHAnsi" w:hAnsiTheme="majorHAnsi" w:cs="Arial"/>
          <w:b/>
          <w:caps/>
        </w:rPr>
        <w:t>3</w:t>
      </w:r>
    </w:p>
    <w:p w14:paraId="760E2DC1" w14:textId="77777777" w:rsidR="004C0EA7" w:rsidRPr="00424AA4" w:rsidRDefault="00EB2A8D" w:rsidP="00D5713D">
      <w:pPr>
        <w:spacing w:after="0" w:line="240" w:lineRule="auto"/>
        <w:jc w:val="center"/>
        <w:rPr>
          <w:rFonts w:asciiTheme="majorHAnsi" w:hAnsiTheme="majorHAnsi"/>
        </w:rPr>
      </w:pPr>
      <w:r w:rsidRPr="00424AA4">
        <w:rPr>
          <w:rFonts w:asciiTheme="majorHAnsi" w:hAnsiTheme="majorHAnsi" w:cs="Arial"/>
        </w:rPr>
        <w:t>Zamawiający</w:t>
      </w:r>
      <w:r w:rsidR="004C0EA7" w:rsidRPr="00424AA4">
        <w:rPr>
          <w:rFonts w:asciiTheme="majorHAnsi" w:hAnsiTheme="majorHAnsi"/>
        </w:rPr>
        <w:t xml:space="preserve"> oczekuje, że Wykonawcy zapoznają się d</w:t>
      </w:r>
      <w:r w:rsidR="003343F7" w:rsidRPr="00424AA4">
        <w:rPr>
          <w:rFonts w:asciiTheme="majorHAnsi" w:hAnsiTheme="majorHAnsi"/>
        </w:rPr>
        <w:t>okładnie z treścią niniejszej S</w:t>
      </w:r>
      <w:r w:rsidR="004C0EA7" w:rsidRPr="00424AA4">
        <w:rPr>
          <w:rFonts w:asciiTheme="majorHAnsi" w:hAnsiTheme="majorHAnsi"/>
        </w:rPr>
        <w:t xml:space="preserve">WZ. </w:t>
      </w:r>
    </w:p>
    <w:p w14:paraId="18FE3E33" w14:textId="77777777" w:rsidR="004C0EA7" w:rsidRPr="00424AA4" w:rsidRDefault="004C0EA7" w:rsidP="00D5713D">
      <w:pPr>
        <w:spacing w:after="0" w:line="240" w:lineRule="auto"/>
        <w:jc w:val="center"/>
        <w:rPr>
          <w:rFonts w:asciiTheme="majorHAnsi" w:hAnsiTheme="majorHAnsi"/>
        </w:rPr>
      </w:pPr>
      <w:r w:rsidRPr="00424AA4">
        <w:rPr>
          <w:rFonts w:asciiTheme="majorHAnsi" w:hAnsiTheme="majorHAnsi"/>
        </w:rPr>
        <w:t>Wykonawca ponosi ryzyko niedostarczenia wszystkich wymaganych informacji i dokumentów,</w:t>
      </w:r>
    </w:p>
    <w:p w14:paraId="6CA4F262" w14:textId="77777777" w:rsidR="004C0EA7" w:rsidRPr="00424AA4" w:rsidRDefault="004C0EA7" w:rsidP="00D5713D">
      <w:pPr>
        <w:spacing w:after="0" w:line="240" w:lineRule="auto"/>
        <w:jc w:val="center"/>
        <w:rPr>
          <w:rFonts w:asciiTheme="majorHAnsi" w:hAnsiTheme="majorHAnsi"/>
        </w:rPr>
      </w:pPr>
      <w:r w:rsidRPr="00424AA4">
        <w:rPr>
          <w:rFonts w:asciiTheme="majorHAnsi" w:hAnsiTheme="majorHAnsi"/>
        </w:rPr>
        <w:t xml:space="preserve"> oraz przedłożenia oferty nieodpowiadającej wymaganiom określonym przez Zamawiającego.</w:t>
      </w:r>
    </w:p>
    <w:p w14:paraId="0EF37ADD" w14:textId="77777777" w:rsidR="00310357" w:rsidRPr="003343F7" w:rsidRDefault="00310357" w:rsidP="00D5713D">
      <w:pPr>
        <w:spacing w:after="0" w:line="240" w:lineRule="auto"/>
        <w:rPr>
          <w:rFonts w:asciiTheme="majorHAnsi" w:hAnsiTheme="majorHAnsi" w:cs="Arial"/>
          <w:b/>
          <w:caps/>
        </w:rPr>
      </w:pPr>
    </w:p>
    <w:p w14:paraId="2DBD1B12" w14:textId="77777777" w:rsidR="00310357" w:rsidRPr="003343F7" w:rsidRDefault="00310357" w:rsidP="00D5713D">
      <w:pPr>
        <w:spacing w:after="0" w:line="240" w:lineRule="auto"/>
        <w:rPr>
          <w:rFonts w:asciiTheme="majorHAnsi" w:hAnsiTheme="majorHAnsi"/>
        </w:rPr>
        <w:sectPr w:rsidR="00310357" w:rsidRPr="003343F7" w:rsidSect="002D4398">
          <w:headerReference w:type="default"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AC45083" w14:textId="77777777" w:rsidR="000318BC" w:rsidRPr="003343F7" w:rsidRDefault="000318BC"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360" w:lineRule="auto"/>
        <w:ind w:left="0" w:firstLine="0"/>
        <w:rPr>
          <w:rFonts w:asciiTheme="majorHAnsi" w:hAnsiTheme="majorHAnsi" w:cs="Segoe UI"/>
          <w:sz w:val="24"/>
          <w:szCs w:val="24"/>
        </w:rPr>
      </w:pPr>
      <w:r w:rsidRPr="00A840B9">
        <w:rPr>
          <w:rFonts w:asciiTheme="majorHAnsi" w:hAnsiTheme="majorHAnsi" w:cs="Segoe UI"/>
          <w:b/>
          <w:bCs/>
          <w:kern w:val="32"/>
          <w:sz w:val="24"/>
          <w:szCs w:val="24"/>
        </w:rPr>
        <w:lastRenderedPageBreak/>
        <w:t>I</w:t>
      </w:r>
      <w:r w:rsidRPr="00A840B9">
        <w:t xml:space="preserve">. </w:t>
      </w:r>
      <w:r w:rsidRPr="00A840B9">
        <w:rPr>
          <w:rFonts w:asciiTheme="majorHAnsi" w:hAnsiTheme="majorHAnsi" w:cstheme="majorHAnsi"/>
          <w:b/>
          <w:bCs/>
        </w:rPr>
        <w:t>NAZWA ORAZ ADRES ZAMAWIAJĄCEGO.</w:t>
      </w:r>
    </w:p>
    <w:p w14:paraId="68519CA9" w14:textId="77777777" w:rsidR="000318BC" w:rsidRPr="003343F7" w:rsidRDefault="000318BC" w:rsidP="00D5713D">
      <w:pPr>
        <w:tabs>
          <w:tab w:val="left" w:pos="540"/>
        </w:tabs>
        <w:spacing w:after="0" w:line="276" w:lineRule="auto"/>
        <w:rPr>
          <w:rFonts w:asciiTheme="majorHAnsi" w:hAnsiTheme="majorHAnsi" w:cs="Segoe UI"/>
          <w:b/>
          <w:sz w:val="24"/>
          <w:szCs w:val="24"/>
        </w:rPr>
      </w:pPr>
      <w:bookmarkStart w:id="0" w:name="_Hlk66984670"/>
      <w:r w:rsidRPr="003343F7">
        <w:rPr>
          <w:rFonts w:asciiTheme="majorHAnsi" w:hAnsiTheme="majorHAnsi" w:cs="Segoe UI"/>
          <w:b/>
          <w:sz w:val="24"/>
          <w:szCs w:val="24"/>
        </w:rPr>
        <w:t>Samodzielny Publiczny Kliniczny Szpital Okulistyczny</w:t>
      </w:r>
    </w:p>
    <w:p w14:paraId="1DF3EEE4" w14:textId="77777777" w:rsidR="000318BC" w:rsidRPr="001E5348" w:rsidRDefault="000318BC" w:rsidP="00D5713D">
      <w:pPr>
        <w:tabs>
          <w:tab w:val="left" w:pos="540"/>
        </w:tabs>
        <w:spacing w:after="0" w:line="276" w:lineRule="auto"/>
        <w:rPr>
          <w:rFonts w:asciiTheme="majorHAnsi" w:hAnsiTheme="majorHAnsi" w:cs="Segoe UI"/>
          <w:b/>
          <w:sz w:val="24"/>
          <w:szCs w:val="24"/>
        </w:rPr>
      </w:pPr>
      <w:r w:rsidRPr="001E5348">
        <w:rPr>
          <w:rFonts w:asciiTheme="majorHAnsi" w:hAnsiTheme="majorHAnsi" w:cs="Segoe UI"/>
          <w:b/>
          <w:sz w:val="24"/>
          <w:szCs w:val="24"/>
        </w:rPr>
        <w:t>03-709 Warszawa, ul. Józefa Sierakowskiego 13</w:t>
      </w:r>
    </w:p>
    <w:bookmarkEnd w:id="0"/>
    <w:p w14:paraId="32205F18" w14:textId="77777777" w:rsidR="000318BC" w:rsidRPr="003343F7" w:rsidRDefault="000318BC" w:rsidP="00D5713D">
      <w:pPr>
        <w:spacing w:after="0" w:line="276" w:lineRule="auto"/>
        <w:ind w:right="142"/>
        <w:rPr>
          <w:rFonts w:asciiTheme="majorHAnsi" w:hAnsiTheme="majorHAnsi" w:cs="Tahoma"/>
          <w:sz w:val="24"/>
          <w:szCs w:val="24"/>
          <w:lang w:eastAsia="en-US"/>
        </w:rPr>
      </w:pPr>
      <w:r w:rsidRPr="003343F7">
        <w:rPr>
          <w:rFonts w:asciiTheme="majorHAnsi" w:hAnsiTheme="majorHAnsi" w:cs="Tahoma"/>
          <w:sz w:val="24"/>
          <w:szCs w:val="24"/>
          <w:lang w:eastAsia="en-US"/>
        </w:rPr>
        <w:t>(tymczasowa  siedziba - 00-576 Warszawa, ul. Marszałkowska 24/26)</w:t>
      </w:r>
    </w:p>
    <w:p w14:paraId="1EECF363" w14:textId="77777777" w:rsidR="000318BC" w:rsidRPr="003343F7" w:rsidRDefault="000318BC" w:rsidP="00D5713D">
      <w:pPr>
        <w:spacing w:after="0" w:line="276" w:lineRule="auto"/>
        <w:ind w:right="142"/>
        <w:rPr>
          <w:rFonts w:asciiTheme="majorHAnsi" w:hAnsiTheme="majorHAnsi" w:cs="Tahoma"/>
          <w:sz w:val="24"/>
          <w:szCs w:val="24"/>
          <w:lang w:eastAsia="en-US"/>
        </w:rPr>
      </w:pPr>
      <w:r w:rsidRPr="003343F7">
        <w:rPr>
          <w:rFonts w:asciiTheme="majorHAnsi" w:hAnsiTheme="majorHAnsi" w:cs="Tahoma"/>
          <w:sz w:val="24"/>
          <w:szCs w:val="24"/>
          <w:lang w:eastAsia="en-US"/>
        </w:rPr>
        <w:t>NIP: 113-21-68-300; REGON: 016084355</w:t>
      </w:r>
    </w:p>
    <w:p w14:paraId="0341E460" w14:textId="6F6DBA98" w:rsidR="003343F7" w:rsidRPr="003343F7" w:rsidRDefault="00E61B71" w:rsidP="00D5713D">
      <w:pPr>
        <w:tabs>
          <w:tab w:val="left" w:pos="540"/>
        </w:tabs>
        <w:spacing w:after="0" w:line="276" w:lineRule="auto"/>
        <w:rPr>
          <w:rFonts w:asciiTheme="majorHAnsi" w:hAnsiTheme="majorHAnsi" w:cs="Segoe UI"/>
          <w:sz w:val="24"/>
          <w:szCs w:val="24"/>
        </w:rPr>
      </w:pPr>
      <w:r>
        <w:rPr>
          <w:rFonts w:asciiTheme="majorHAnsi" w:hAnsiTheme="majorHAnsi" w:cs="Segoe UI"/>
          <w:sz w:val="24"/>
          <w:szCs w:val="24"/>
        </w:rPr>
        <w:t>Dział</w:t>
      </w:r>
      <w:r w:rsidR="000318BC" w:rsidRPr="003343F7">
        <w:rPr>
          <w:rFonts w:asciiTheme="majorHAnsi" w:hAnsiTheme="majorHAnsi" w:cs="Segoe UI"/>
          <w:sz w:val="24"/>
          <w:szCs w:val="24"/>
        </w:rPr>
        <w:t xml:space="preserve"> Zamówień Publicznych - tel. 22 511 63 06; fax 22 511 63 16, </w:t>
      </w:r>
    </w:p>
    <w:p w14:paraId="11E2EE53" w14:textId="77777777" w:rsidR="000318BC" w:rsidRPr="003343F7" w:rsidRDefault="000318BC" w:rsidP="00D5713D">
      <w:pPr>
        <w:tabs>
          <w:tab w:val="left" w:pos="540"/>
        </w:tabs>
        <w:spacing w:after="0" w:line="276" w:lineRule="auto"/>
        <w:rPr>
          <w:rFonts w:asciiTheme="majorHAnsi" w:hAnsiTheme="majorHAnsi" w:cs="Segoe UI"/>
          <w:sz w:val="24"/>
          <w:szCs w:val="24"/>
        </w:rPr>
      </w:pPr>
      <w:r w:rsidRPr="003343F7">
        <w:rPr>
          <w:rFonts w:asciiTheme="majorHAnsi" w:hAnsiTheme="majorHAnsi" w:cs="Segoe UI"/>
          <w:sz w:val="24"/>
          <w:szCs w:val="24"/>
        </w:rPr>
        <w:t xml:space="preserve">mail: </w:t>
      </w:r>
      <w:hyperlink r:id="rId10" w:history="1">
        <w:r w:rsidRPr="003343F7">
          <w:rPr>
            <w:rStyle w:val="Hipercze"/>
            <w:rFonts w:asciiTheme="majorHAnsi" w:hAnsiTheme="majorHAnsi" w:cs="Segoe UI"/>
            <w:color w:val="auto"/>
            <w:sz w:val="24"/>
            <w:szCs w:val="24"/>
          </w:rPr>
          <w:t>zampub@spkso.waw.pl</w:t>
        </w:r>
      </w:hyperlink>
    </w:p>
    <w:p w14:paraId="49DDA984" w14:textId="77777777" w:rsidR="000318BC" w:rsidRPr="003343F7" w:rsidRDefault="000318BC" w:rsidP="00D5713D">
      <w:pPr>
        <w:tabs>
          <w:tab w:val="left" w:pos="540"/>
        </w:tabs>
        <w:spacing w:after="120" w:line="276" w:lineRule="auto"/>
        <w:rPr>
          <w:rFonts w:asciiTheme="majorHAnsi" w:hAnsiTheme="majorHAnsi" w:cs="Segoe UI"/>
          <w:sz w:val="24"/>
          <w:szCs w:val="24"/>
        </w:rPr>
      </w:pPr>
      <w:r w:rsidRPr="003343F7">
        <w:rPr>
          <w:rFonts w:asciiTheme="majorHAnsi" w:hAnsiTheme="majorHAnsi" w:cs="Segoe UI"/>
          <w:sz w:val="24"/>
          <w:szCs w:val="24"/>
        </w:rPr>
        <w:t>Godziny pracy: 7</w:t>
      </w:r>
      <w:r w:rsidRPr="003343F7">
        <w:rPr>
          <w:rFonts w:asciiTheme="majorHAnsi" w:hAnsiTheme="majorHAnsi" w:cs="Segoe UI"/>
          <w:sz w:val="24"/>
          <w:szCs w:val="24"/>
          <w:vertAlign w:val="superscript"/>
        </w:rPr>
        <w:t>30</w:t>
      </w:r>
      <w:r w:rsidRPr="003343F7">
        <w:rPr>
          <w:rFonts w:asciiTheme="majorHAnsi" w:hAnsiTheme="majorHAnsi" w:cs="Segoe UI"/>
          <w:sz w:val="24"/>
          <w:szCs w:val="24"/>
        </w:rPr>
        <w:t xml:space="preserve"> – 15</w:t>
      </w:r>
      <w:r w:rsidRPr="003343F7">
        <w:rPr>
          <w:rFonts w:asciiTheme="majorHAnsi" w:hAnsiTheme="majorHAnsi" w:cs="Segoe UI"/>
          <w:sz w:val="24"/>
          <w:szCs w:val="24"/>
          <w:vertAlign w:val="superscript"/>
        </w:rPr>
        <w:t>00</w:t>
      </w:r>
      <w:r w:rsidRPr="003343F7">
        <w:rPr>
          <w:rFonts w:asciiTheme="majorHAnsi" w:hAnsiTheme="majorHAnsi" w:cs="Segoe UI"/>
          <w:sz w:val="24"/>
          <w:szCs w:val="24"/>
        </w:rPr>
        <w:t xml:space="preserve"> od poniedziałku do piątku.</w:t>
      </w:r>
    </w:p>
    <w:p w14:paraId="784EC61B" w14:textId="7E4AA715" w:rsidR="00452DF2" w:rsidRPr="009A0405" w:rsidRDefault="00452DF2" w:rsidP="00452DF2">
      <w:pPr>
        <w:tabs>
          <w:tab w:val="left" w:pos="540"/>
        </w:tabs>
        <w:spacing w:after="240" w:line="276" w:lineRule="auto"/>
        <w:rPr>
          <w:rFonts w:ascii="Calibri" w:hAnsi="Calibri" w:cs="Arial"/>
          <w:b/>
          <w:sz w:val="24"/>
          <w:szCs w:val="24"/>
        </w:rPr>
      </w:pPr>
      <w:r w:rsidRPr="009A0405">
        <w:rPr>
          <w:rFonts w:ascii="Calibri" w:hAnsi="Calibri" w:cs="Arial"/>
          <w:b/>
          <w:sz w:val="24"/>
          <w:szCs w:val="24"/>
        </w:rPr>
        <w:t>Postępowanie prowadzone jest na elektronicznej Platformie Zakupowej dostępnej pod adresem: https://spkso.eb2b.com.pl (dalej jako Platforma Zakupowa lub Platforma).</w:t>
      </w:r>
    </w:p>
    <w:p w14:paraId="6E4D748E" w14:textId="4FF16E22" w:rsidR="00452DF2" w:rsidRPr="009A0405" w:rsidRDefault="00452DF2" w:rsidP="00452DF2">
      <w:pPr>
        <w:tabs>
          <w:tab w:val="left" w:pos="540"/>
        </w:tabs>
        <w:spacing w:after="240" w:line="276" w:lineRule="auto"/>
        <w:rPr>
          <w:rFonts w:ascii="Calibri" w:hAnsi="Calibri" w:cs="Arial"/>
          <w:color w:val="0000FF"/>
          <w:sz w:val="24"/>
          <w:szCs w:val="24"/>
        </w:rPr>
      </w:pPr>
      <w:r w:rsidRPr="007D2DBD">
        <w:rPr>
          <w:rFonts w:ascii="Calibri" w:hAnsi="Calibri" w:cs="Arial"/>
          <w:sz w:val="24"/>
          <w:szCs w:val="24"/>
        </w:rPr>
        <w:t xml:space="preserve">Adres strony internetowej, na której udostępniane będą zmiany i wyjaśnienia treści SWZ oraz  inne dokumenty zamówienia bezpośrednio związane z postępowaniem o udzielenie zamówienia: </w:t>
      </w:r>
      <w:hyperlink r:id="rId11" w:history="1">
        <w:r w:rsidR="00C66E2E" w:rsidRPr="009A0405">
          <w:rPr>
            <w:rStyle w:val="Hipercze"/>
            <w:rFonts w:ascii="Calibri" w:hAnsi="Calibri" w:cs="Arial"/>
            <w:color w:val="0000FF"/>
            <w:sz w:val="24"/>
            <w:szCs w:val="24"/>
          </w:rPr>
          <w:t>https://spkso.eb2b.com.pl</w:t>
        </w:r>
      </w:hyperlink>
      <w:r w:rsidRPr="009A0405">
        <w:rPr>
          <w:rFonts w:ascii="Calibri" w:hAnsi="Calibri" w:cs="Arial"/>
          <w:color w:val="0000FF"/>
          <w:sz w:val="24"/>
          <w:szCs w:val="24"/>
        </w:rPr>
        <w:t>.</w:t>
      </w:r>
    </w:p>
    <w:p w14:paraId="6FBA9949" w14:textId="08E11D85" w:rsidR="009A0405" w:rsidRPr="005629DE" w:rsidRDefault="00C66E2E" w:rsidP="009A0405">
      <w:pPr>
        <w:spacing w:after="0"/>
        <w:rPr>
          <w:rFonts w:asciiTheme="majorHAnsi" w:hAnsiTheme="majorHAnsi"/>
          <w:sz w:val="24"/>
          <w:szCs w:val="24"/>
        </w:rPr>
      </w:pPr>
      <w:r w:rsidRPr="005629DE">
        <w:rPr>
          <w:rFonts w:asciiTheme="majorHAnsi" w:hAnsiTheme="majorHAnsi"/>
          <w:sz w:val="24"/>
          <w:szCs w:val="24"/>
        </w:rPr>
        <w:t xml:space="preserve">Wszelkie dokumenty i informacje związane z niniejszym postępowaniem zamieszczane będą równocześnie na stronie internetowej Zamawiającego </w:t>
      </w:r>
      <w:hyperlink r:id="rId12" w:history="1">
        <w:r w:rsidRPr="005629DE">
          <w:rPr>
            <w:rStyle w:val="Hipercze"/>
            <w:rFonts w:asciiTheme="majorHAnsi" w:hAnsiTheme="majorHAnsi"/>
            <w:color w:val="auto"/>
            <w:sz w:val="24"/>
            <w:szCs w:val="24"/>
          </w:rPr>
          <w:t>www.spkso.waw.pl</w:t>
        </w:r>
      </w:hyperlink>
    </w:p>
    <w:p w14:paraId="030822A6" w14:textId="77777777" w:rsidR="009A0405" w:rsidRPr="009A0405" w:rsidRDefault="009A0405" w:rsidP="009A0405">
      <w:pPr>
        <w:spacing w:after="0"/>
        <w:rPr>
          <w:rFonts w:asciiTheme="majorHAnsi" w:hAnsiTheme="majorHAnsi"/>
          <w:sz w:val="24"/>
          <w:szCs w:val="24"/>
        </w:rPr>
      </w:pPr>
    </w:p>
    <w:p w14:paraId="0CDD6B2B" w14:textId="77777777" w:rsidR="00B7537B" w:rsidRPr="003343F7" w:rsidRDefault="00B7537B" w:rsidP="0036160A">
      <w:pPr>
        <w:pBdr>
          <w:top w:val="single" w:sz="4" w:space="1" w:color="auto"/>
          <w:left w:val="single" w:sz="4" w:space="4" w:color="auto"/>
          <w:bottom w:val="single" w:sz="4" w:space="1" w:color="auto"/>
          <w:right w:val="single" w:sz="4" w:space="4" w:color="auto"/>
        </w:pBdr>
        <w:shd w:val="clear" w:color="auto" w:fill="CCC0D9" w:themeFill="accent4" w:themeFillTint="66"/>
        <w:tabs>
          <w:tab w:val="left" w:pos="540"/>
        </w:tabs>
        <w:spacing w:after="240" w:line="276" w:lineRule="auto"/>
        <w:rPr>
          <w:rFonts w:asciiTheme="majorHAnsi" w:hAnsiTheme="majorHAnsi" w:cs="Arial"/>
          <w:b/>
          <w:bCs/>
          <w:sz w:val="24"/>
          <w:szCs w:val="24"/>
        </w:rPr>
      </w:pPr>
      <w:r w:rsidRPr="003343F7">
        <w:rPr>
          <w:rFonts w:asciiTheme="majorHAnsi" w:hAnsiTheme="majorHAnsi" w:cs="Arial"/>
          <w:b/>
          <w:bCs/>
          <w:sz w:val="24"/>
          <w:szCs w:val="24"/>
        </w:rPr>
        <w:t xml:space="preserve">II. </w:t>
      </w:r>
      <w:r w:rsidRPr="0036160A">
        <w:rPr>
          <w:rFonts w:asciiTheme="majorHAnsi" w:hAnsiTheme="majorHAnsi" w:cs="Arial"/>
          <w:b/>
          <w:bCs/>
          <w:sz w:val="24"/>
          <w:szCs w:val="24"/>
          <w:shd w:val="clear" w:color="auto" w:fill="CCC0D9" w:themeFill="accent4" w:themeFillTint="66"/>
        </w:rPr>
        <w:t>TRYB</w:t>
      </w:r>
      <w:r w:rsidR="006D666C" w:rsidRPr="0036160A">
        <w:rPr>
          <w:rFonts w:asciiTheme="majorHAnsi" w:hAnsiTheme="majorHAnsi" w:cs="Arial"/>
          <w:b/>
          <w:bCs/>
          <w:sz w:val="24"/>
          <w:szCs w:val="24"/>
          <w:shd w:val="clear" w:color="auto" w:fill="CCC0D9" w:themeFill="accent4" w:themeFillTint="66"/>
        </w:rPr>
        <w:t xml:space="preserve"> </w:t>
      </w:r>
      <w:r w:rsidRPr="0036160A">
        <w:rPr>
          <w:rFonts w:asciiTheme="majorHAnsi" w:hAnsiTheme="majorHAnsi" w:cs="Arial"/>
          <w:b/>
          <w:bCs/>
          <w:sz w:val="24"/>
          <w:szCs w:val="24"/>
          <w:shd w:val="clear" w:color="auto" w:fill="CCC0D9" w:themeFill="accent4" w:themeFillTint="66"/>
        </w:rPr>
        <w:t>UDZIELENIA</w:t>
      </w:r>
      <w:r w:rsidRPr="003343F7">
        <w:rPr>
          <w:rFonts w:asciiTheme="majorHAnsi" w:hAnsiTheme="majorHAnsi" w:cs="Arial"/>
          <w:b/>
          <w:bCs/>
          <w:sz w:val="24"/>
          <w:szCs w:val="24"/>
        </w:rPr>
        <w:t xml:space="preserve"> ZAMÓWIENIA, INFORMACJE OGÓLNE</w:t>
      </w:r>
    </w:p>
    <w:p w14:paraId="25650A9E" w14:textId="10F8DBD9" w:rsidR="00F56513" w:rsidRPr="003343F7" w:rsidRDefault="00F56513"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3343F7">
        <w:rPr>
          <w:rFonts w:asciiTheme="majorHAnsi" w:hAnsiTheme="majorHAnsi" w:cs="Arial"/>
          <w:sz w:val="24"/>
          <w:szCs w:val="24"/>
        </w:rPr>
        <w:t xml:space="preserve">Niniejsze postępowanie prowadzone jest w trybie </w:t>
      </w:r>
      <w:r w:rsidR="006204E8" w:rsidRPr="003343F7">
        <w:rPr>
          <w:rFonts w:asciiTheme="majorHAnsi" w:hAnsiTheme="majorHAnsi" w:cs="Arial"/>
          <w:sz w:val="24"/>
          <w:szCs w:val="24"/>
        </w:rPr>
        <w:t>podstawowym o jakim stanowi art. 275 pkt</w:t>
      </w:r>
      <w:r w:rsidR="003B5BAC" w:rsidRPr="003343F7">
        <w:rPr>
          <w:rFonts w:asciiTheme="majorHAnsi" w:hAnsiTheme="majorHAnsi" w:cs="Arial"/>
          <w:sz w:val="24"/>
          <w:szCs w:val="24"/>
        </w:rPr>
        <w:t>.</w:t>
      </w:r>
      <w:r w:rsidR="006204E8" w:rsidRPr="003343F7">
        <w:rPr>
          <w:rFonts w:asciiTheme="majorHAnsi" w:hAnsiTheme="majorHAnsi" w:cs="Arial"/>
          <w:sz w:val="24"/>
          <w:szCs w:val="24"/>
        </w:rPr>
        <w:t xml:space="preserve"> 1 </w:t>
      </w:r>
      <w:r w:rsidR="006D666C" w:rsidRPr="003343F7">
        <w:rPr>
          <w:rFonts w:asciiTheme="majorHAnsi" w:hAnsiTheme="majorHAnsi" w:cs="Arial"/>
          <w:sz w:val="24"/>
          <w:szCs w:val="24"/>
        </w:rPr>
        <w:t>Pzp</w:t>
      </w:r>
      <w:r w:rsidR="00740603" w:rsidRPr="003343F7">
        <w:rPr>
          <w:rFonts w:asciiTheme="majorHAnsi" w:hAnsiTheme="majorHAnsi" w:cs="Arial"/>
          <w:sz w:val="24"/>
          <w:szCs w:val="24"/>
        </w:rPr>
        <w:t xml:space="preserve"> </w:t>
      </w:r>
      <w:r w:rsidRPr="003343F7">
        <w:rPr>
          <w:rFonts w:asciiTheme="majorHAnsi" w:hAnsiTheme="majorHAnsi" w:cs="Arial"/>
          <w:sz w:val="24"/>
          <w:szCs w:val="24"/>
        </w:rPr>
        <w:t>oraz niniejszej Specyfikacji Warunków Zamówienia, zwaną dalej „SWZ”.</w:t>
      </w:r>
      <w:r w:rsidR="006204E8" w:rsidRPr="003343F7">
        <w:rPr>
          <w:rFonts w:asciiTheme="majorHAnsi" w:hAnsiTheme="majorHAnsi" w:cs="Arial"/>
          <w:sz w:val="24"/>
          <w:szCs w:val="24"/>
        </w:rPr>
        <w:t xml:space="preserve"> </w:t>
      </w:r>
    </w:p>
    <w:p w14:paraId="30551981" w14:textId="3616DA31" w:rsidR="006204E8" w:rsidRPr="003343F7" w:rsidRDefault="006204E8"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3343F7">
        <w:rPr>
          <w:rFonts w:asciiTheme="majorHAnsi" w:hAnsiTheme="majorHAnsi" w:cs="Arial"/>
          <w:sz w:val="24"/>
          <w:szCs w:val="24"/>
        </w:rPr>
        <w:t xml:space="preserve">Zamawiający nie przewiduje wyboru najkorzystniejszej oferty z możliwością prowadzenia negocjacji. </w:t>
      </w:r>
    </w:p>
    <w:p w14:paraId="74BBE735" w14:textId="1E74D609" w:rsidR="003C7684" w:rsidRPr="003343F7" w:rsidRDefault="003C7684"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3343F7">
        <w:rPr>
          <w:rFonts w:asciiTheme="majorHAnsi" w:hAnsiTheme="majorHAnsi" w:cs="Arial"/>
          <w:sz w:val="24"/>
          <w:szCs w:val="24"/>
        </w:rPr>
        <w:t>Zamawiający nie przewiduje aukcji elektronicznej.</w:t>
      </w:r>
    </w:p>
    <w:p w14:paraId="67A1D902" w14:textId="222CBABC" w:rsidR="006204E8" w:rsidRDefault="006204E8"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3343F7">
        <w:rPr>
          <w:rFonts w:asciiTheme="majorHAnsi" w:hAnsiTheme="majorHAnsi" w:cs="Arial"/>
          <w:sz w:val="24"/>
          <w:szCs w:val="24"/>
        </w:rPr>
        <w:t xml:space="preserve">Zamawiający nie </w:t>
      </w:r>
      <w:r w:rsidR="004B1F79">
        <w:rPr>
          <w:rFonts w:asciiTheme="majorHAnsi" w:hAnsiTheme="majorHAnsi" w:cs="Arial"/>
          <w:sz w:val="24"/>
          <w:szCs w:val="24"/>
        </w:rPr>
        <w:t xml:space="preserve">dopuszcza składania </w:t>
      </w:r>
      <w:r w:rsidRPr="003343F7">
        <w:rPr>
          <w:rFonts w:asciiTheme="majorHAnsi" w:hAnsiTheme="majorHAnsi" w:cs="Arial"/>
          <w:sz w:val="24"/>
          <w:szCs w:val="24"/>
        </w:rPr>
        <w:t>ofert w postaci katalogów elektronicznych.</w:t>
      </w:r>
    </w:p>
    <w:p w14:paraId="26D5E5E8" w14:textId="420EFED0" w:rsidR="004B1F79" w:rsidRPr="00A45974" w:rsidRDefault="004B1F79"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A45974">
        <w:rPr>
          <w:rFonts w:asciiTheme="majorHAnsi" w:hAnsiTheme="majorHAnsi" w:cs="Arial"/>
          <w:sz w:val="24"/>
          <w:szCs w:val="24"/>
        </w:rPr>
        <w:t>Zamawiający nie dopuszcza składania ofert wariantowych.</w:t>
      </w:r>
    </w:p>
    <w:p w14:paraId="7B264EDB" w14:textId="29047034" w:rsidR="004B1F79" w:rsidRPr="00D75490" w:rsidRDefault="003C7684"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D75490">
        <w:rPr>
          <w:rFonts w:asciiTheme="majorHAnsi" w:hAnsiTheme="majorHAnsi" w:cs="Arial"/>
          <w:sz w:val="24"/>
          <w:szCs w:val="24"/>
        </w:rPr>
        <w:t>Zamawiający nie prowadzi postępowania w celu zawarcia umowy ramowej.</w:t>
      </w:r>
    </w:p>
    <w:p w14:paraId="3A381A38" w14:textId="77777777" w:rsidR="00D31F6B" w:rsidRDefault="004B1F79"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7D2DBD">
        <w:rPr>
          <w:rFonts w:asciiTheme="majorHAnsi" w:hAnsiTheme="majorHAnsi" w:cs="Arial"/>
          <w:sz w:val="24"/>
          <w:szCs w:val="24"/>
        </w:rPr>
        <w:t xml:space="preserve">Zamawiający nie przewiduje udzielania zamówień, o których mowa w art. 214 ust.1 </w:t>
      </w:r>
    </w:p>
    <w:p w14:paraId="6BFC667A" w14:textId="1552AD6A" w:rsidR="004B1F79" w:rsidRPr="007D2DBD" w:rsidRDefault="004B1F79" w:rsidP="00D31F6B">
      <w:pPr>
        <w:pStyle w:val="pkt"/>
        <w:tabs>
          <w:tab w:val="left" w:pos="426"/>
        </w:tabs>
        <w:spacing w:before="0" w:after="0" w:line="276" w:lineRule="auto"/>
        <w:ind w:left="426" w:firstLine="0"/>
        <w:rPr>
          <w:rFonts w:asciiTheme="majorHAnsi" w:hAnsiTheme="majorHAnsi" w:cs="Arial"/>
          <w:sz w:val="24"/>
          <w:szCs w:val="24"/>
        </w:rPr>
      </w:pPr>
      <w:r w:rsidRPr="007D2DBD">
        <w:rPr>
          <w:rFonts w:asciiTheme="majorHAnsi" w:hAnsiTheme="majorHAnsi" w:cs="Arial"/>
          <w:sz w:val="24"/>
          <w:szCs w:val="24"/>
        </w:rPr>
        <w:t>pkt. 8.</w:t>
      </w:r>
    </w:p>
    <w:p w14:paraId="2753DEA4" w14:textId="4AB27A7C" w:rsidR="004836E1" w:rsidRDefault="004836E1" w:rsidP="007F032C">
      <w:pPr>
        <w:pStyle w:val="pkt"/>
        <w:numPr>
          <w:ilvl w:val="0"/>
          <w:numId w:val="35"/>
        </w:numPr>
        <w:tabs>
          <w:tab w:val="left" w:pos="426"/>
        </w:tabs>
        <w:spacing w:before="0" w:after="0" w:line="276" w:lineRule="auto"/>
        <w:ind w:left="425" w:hanging="357"/>
        <w:rPr>
          <w:rFonts w:asciiTheme="majorHAnsi" w:hAnsiTheme="majorHAnsi" w:cs="Arial"/>
          <w:sz w:val="24"/>
          <w:szCs w:val="24"/>
        </w:rPr>
      </w:pPr>
      <w:r w:rsidRPr="003343F7">
        <w:rPr>
          <w:rFonts w:asciiTheme="majorHAnsi" w:hAnsiTheme="majorHAnsi" w:cs="Arial"/>
          <w:sz w:val="24"/>
          <w:szCs w:val="24"/>
        </w:rPr>
        <w:t xml:space="preserve">Zamawiający </w:t>
      </w:r>
      <w:r w:rsidR="00941972" w:rsidRPr="003343F7">
        <w:rPr>
          <w:rFonts w:asciiTheme="majorHAnsi" w:hAnsiTheme="majorHAnsi" w:cs="Arial"/>
          <w:sz w:val="24"/>
          <w:szCs w:val="24"/>
        </w:rPr>
        <w:t>nie zastrzega możliwości ubiegania się o udzielenie zamówienia wyłącznie przez wykonawców, o których mowa w art. 94</w:t>
      </w:r>
      <w:r w:rsidR="006D666C" w:rsidRPr="003343F7">
        <w:rPr>
          <w:rFonts w:asciiTheme="majorHAnsi" w:hAnsiTheme="majorHAnsi" w:cs="Arial"/>
          <w:sz w:val="24"/>
          <w:szCs w:val="24"/>
        </w:rPr>
        <w:t xml:space="preserve"> Pzp</w:t>
      </w:r>
      <w:r w:rsidR="00941972" w:rsidRPr="003343F7">
        <w:rPr>
          <w:rFonts w:asciiTheme="majorHAnsi" w:hAnsiTheme="majorHAnsi" w:cs="Arial"/>
          <w:sz w:val="24"/>
          <w:szCs w:val="24"/>
        </w:rPr>
        <w:t xml:space="preserve">. </w:t>
      </w:r>
    </w:p>
    <w:p w14:paraId="426CADCE" w14:textId="77777777" w:rsidR="002C66E4" w:rsidRPr="003343F7" w:rsidRDefault="002C66E4" w:rsidP="006D6539">
      <w:pPr>
        <w:pStyle w:val="pkt"/>
        <w:tabs>
          <w:tab w:val="left" w:pos="426"/>
        </w:tabs>
        <w:spacing w:before="0" w:after="0" w:line="276" w:lineRule="auto"/>
        <w:ind w:left="0" w:firstLine="0"/>
        <w:rPr>
          <w:rFonts w:asciiTheme="majorHAnsi" w:hAnsiTheme="majorHAnsi" w:cs="Arial"/>
          <w:sz w:val="24"/>
          <w:szCs w:val="24"/>
        </w:rPr>
      </w:pPr>
    </w:p>
    <w:p w14:paraId="6EB1FA72" w14:textId="77777777" w:rsidR="005E180E" w:rsidRPr="003343F7" w:rsidRDefault="005E180E"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III</w:t>
      </w:r>
      <w:r w:rsidRPr="0036160A">
        <w:rPr>
          <w:rFonts w:asciiTheme="majorHAnsi" w:hAnsiTheme="majorHAnsi" w:cs="Arial"/>
          <w:b/>
          <w:sz w:val="24"/>
          <w:szCs w:val="24"/>
          <w:shd w:val="clear" w:color="auto" w:fill="CCC0D9" w:themeFill="accent4" w:themeFillTint="66"/>
        </w:rPr>
        <w:t>. OPIS PRZEDMIOTU ZAMÓWIENIA</w:t>
      </w:r>
    </w:p>
    <w:p w14:paraId="4305EB91" w14:textId="7965E0A6" w:rsidR="005E180E" w:rsidRPr="007E72E3" w:rsidRDefault="005E180E" w:rsidP="007E72E3">
      <w:pPr>
        <w:pStyle w:val="Tekstpodstawowywcity"/>
        <w:numPr>
          <w:ilvl w:val="0"/>
          <w:numId w:val="36"/>
        </w:numPr>
        <w:tabs>
          <w:tab w:val="left" w:pos="426"/>
        </w:tabs>
        <w:spacing w:after="0" w:line="276" w:lineRule="auto"/>
        <w:ind w:left="425" w:hanging="357"/>
        <w:rPr>
          <w:rFonts w:asciiTheme="majorHAnsi" w:hAnsiTheme="majorHAnsi" w:cs="Tahoma"/>
          <w:sz w:val="24"/>
          <w:szCs w:val="24"/>
        </w:rPr>
      </w:pPr>
      <w:r w:rsidRPr="003343F7">
        <w:rPr>
          <w:rFonts w:asciiTheme="majorHAnsi" w:hAnsiTheme="majorHAnsi" w:cs="Tahoma"/>
          <w:bCs/>
          <w:sz w:val="24"/>
          <w:szCs w:val="24"/>
        </w:rPr>
        <w:t xml:space="preserve">Przedmiotem zamówienia jest </w:t>
      </w:r>
      <w:r w:rsidR="00607A75">
        <w:rPr>
          <w:rFonts w:asciiTheme="majorHAnsi" w:hAnsiTheme="majorHAnsi" w:cs="Tahoma"/>
          <w:bCs/>
          <w:sz w:val="24"/>
          <w:szCs w:val="24"/>
        </w:rPr>
        <w:t xml:space="preserve">dostawa </w:t>
      </w:r>
      <w:r w:rsidR="00A2488E">
        <w:rPr>
          <w:rFonts w:asciiTheme="majorHAnsi" w:hAnsiTheme="majorHAnsi" w:cs="Tahoma"/>
          <w:bCs/>
          <w:sz w:val="24"/>
          <w:szCs w:val="24"/>
        </w:rPr>
        <w:t>sprzętu do przeszczepu rogówki</w:t>
      </w:r>
      <w:r w:rsidR="00AD6071">
        <w:rPr>
          <w:rFonts w:asciiTheme="majorHAnsi" w:hAnsiTheme="majorHAnsi" w:cs="Tahoma"/>
          <w:bCs/>
          <w:sz w:val="24"/>
          <w:szCs w:val="24"/>
        </w:rPr>
        <w:t xml:space="preserve"> i barwników okulistycznych</w:t>
      </w:r>
      <w:r w:rsidR="00786D6D">
        <w:rPr>
          <w:rFonts w:asciiTheme="majorHAnsi" w:hAnsiTheme="majorHAnsi" w:cs="Tahoma"/>
          <w:bCs/>
          <w:sz w:val="24"/>
          <w:szCs w:val="24"/>
        </w:rPr>
        <w:t xml:space="preserve"> do Działu Farmacji Szpitalnej</w:t>
      </w:r>
      <w:r w:rsidR="00EF7C47">
        <w:rPr>
          <w:rFonts w:asciiTheme="majorHAnsi" w:hAnsiTheme="majorHAnsi" w:cs="Tahoma"/>
          <w:bCs/>
          <w:sz w:val="24"/>
          <w:szCs w:val="24"/>
        </w:rPr>
        <w:t xml:space="preserve"> </w:t>
      </w:r>
      <w:r w:rsidRPr="003343F7">
        <w:rPr>
          <w:rFonts w:asciiTheme="majorHAnsi" w:hAnsiTheme="majorHAnsi" w:cs="Tahoma"/>
          <w:bCs/>
          <w:sz w:val="24"/>
          <w:szCs w:val="24"/>
        </w:rPr>
        <w:t>mieszcząc</w:t>
      </w:r>
      <w:r w:rsidR="00A2488E">
        <w:rPr>
          <w:rFonts w:asciiTheme="majorHAnsi" w:hAnsiTheme="majorHAnsi" w:cs="Tahoma"/>
          <w:bCs/>
          <w:sz w:val="24"/>
          <w:szCs w:val="24"/>
        </w:rPr>
        <w:t>ego</w:t>
      </w:r>
      <w:r w:rsidRPr="003343F7">
        <w:rPr>
          <w:rFonts w:asciiTheme="majorHAnsi" w:hAnsiTheme="majorHAnsi" w:cs="Tahoma"/>
          <w:bCs/>
          <w:sz w:val="24"/>
          <w:szCs w:val="24"/>
        </w:rPr>
        <w:t xml:space="preserve"> się w tymczasowej siedzibie </w:t>
      </w:r>
      <w:r w:rsidRPr="003343F7">
        <w:rPr>
          <w:rFonts w:asciiTheme="majorHAnsi" w:hAnsiTheme="majorHAnsi" w:cs="Tahoma"/>
          <w:bCs/>
          <w:sz w:val="24"/>
          <w:szCs w:val="24"/>
        </w:rPr>
        <w:lastRenderedPageBreak/>
        <w:t>Samodzielnego Publicznego</w:t>
      </w:r>
      <w:r w:rsidRPr="003343F7">
        <w:rPr>
          <w:rFonts w:asciiTheme="majorHAnsi" w:hAnsiTheme="majorHAnsi" w:cs="Tahoma"/>
          <w:b/>
          <w:sz w:val="24"/>
          <w:szCs w:val="24"/>
        </w:rPr>
        <w:t xml:space="preserve"> </w:t>
      </w:r>
      <w:r w:rsidRPr="003343F7">
        <w:rPr>
          <w:rFonts w:asciiTheme="majorHAnsi" w:hAnsiTheme="majorHAnsi" w:cs="Tahoma"/>
          <w:bCs/>
          <w:sz w:val="24"/>
          <w:szCs w:val="24"/>
        </w:rPr>
        <w:t>Klinicznego</w:t>
      </w:r>
      <w:r w:rsidR="003343F7">
        <w:rPr>
          <w:rFonts w:asciiTheme="majorHAnsi" w:hAnsiTheme="majorHAnsi" w:cs="Tahoma"/>
          <w:bCs/>
          <w:sz w:val="24"/>
          <w:szCs w:val="24"/>
        </w:rPr>
        <w:t xml:space="preserve"> </w:t>
      </w:r>
      <w:r w:rsidRPr="003343F7">
        <w:rPr>
          <w:rFonts w:asciiTheme="majorHAnsi" w:hAnsiTheme="majorHAnsi" w:cs="Tahoma"/>
          <w:bCs/>
          <w:sz w:val="24"/>
          <w:szCs w:val="24"/>
        </w:rPr>
        <w:t xml:space="preserve">Szpitala Okulistycznego </w:t>
      </w:r>
      <w:r w:rsidRPr="003343F7">
        <w:rPr>
          <w:rFonts w:asciiTheme="majorHAnsi" w:hAnsiTheme="majorHAnsi" w:cs="Tahoma"/>
          <w:b/>
          <w:bCs/>
          <w:sz w:val="24"/>
          <w:szCs w:val="24"/>
        </w:rPr>
        <w:t>w Warszawie (00-576) przy ul. Marszałkowskiej 24/26.</w:t>
      </w:r>
      <w:r w:rsidR="007E72E3">
        <w:rPr>
          <w:rFonts w:asciiTheme="majorHAnsi" w:hAnsiTheme="majorHAnsi" w:cs="Tahoma"/>
          <w:b/>
          <w:bCs/>
          <w:sz w:val="24"/>
          <w:szCs w:val="24"/>
        </w:rPr>
        <w:t xml:space="preserve"> </w:t>
      </w:r>
    </w:p>
    <w:p w14:paraId="3941F4A1" w14:textId="7E14249F" w:rsidR="00CA1EA4" w:rsidRPr="00CA1EA4" w:rsidRDefault="007E72E3" w:rsidP="00092BC2">
      <w:pPr>
        <w:pStyle w:val="Tekstpodstawowywcity"/>
        <w:tabs>
          <w:tab w:val="left" w:pos="426"/>
        </w:tabs>
        <w:spacing w:line="276" w:lineRule="auto"/>
        <w:ind w:left="425"/>
        <w:rPr>
          <w:rFonts w:asciiTheme="majorHAnsi" w:hAnsiTheme="majorHAnsi" w:cs="Tahoma"/>
          <w:color w:val="0000FF"/>
          <w:sz w:val="24"/>
          <w:szCs w:val="24"/>
        </w:rPr>
      </w:pPr>
      <w:r w:rsidRPr="00CA1EA4">
        <w:rPr>
          <w:rFonts w:asciiTheme="majorHAnsi" w:hAnsiTheme="majorHAnsi" w:cs="Tahoma"/>
          <w:bCs/>
          <w:color w:val="0000FF"/>
          <w:sz w:val="24"/>
          <w:szCs w:val="24"/>
        </w:rPr>
        <w:t xml:space="preserve">Uwaga – </w:t>
      </w:r>
      <w:r w:rsidR="00CA1EA4" w:rsidRPr="00CA1EA4">
        <w:rPr>
          <w:rFonts w:asciiTheme="majorHAnsi" w:hAnsiTheme="majorHAnsi" w:cs="Tahoma"/>
          <w:bCs/>
          <w:color w:val="0000FF"/>
          <w:sz w:val="24"/>
          <w:szCs w:val="24"/>
        </w:rPr>
        <w:t>Z chwilą przeniesienia się Szpitala do siedziby docelowej, co planowane jest w I kwartale 202</w:t>
      </w:r>
      <w:r w:rsidR="002971C3">
        <w:rPr>
          <w:rFonts w:asciiTheme="majorHAnsi" w:hAnsiTheme="majorHAnsi" w:cs="Tahoma"/>
          <w:bCs/>
          <w:color w:val="0000FF"/>
          <w:sz w:val="24"/>
          <w:szCs w:val="24"/>
        </w:rPr>
        <w:t>4</w:t>
      </w:r>
      <w:r w:rsidR="00CA1EA4" w:rsidRPr="00CA1EA4">
        <w:rPr>
          <w:rFonts w:asciiTheme="majorHAnsi" w:hAnsiTheme="majorHAnsi" w:cs="Tahoma"/>
          <w:bCs/>
          <w:color w:val="0000FF"/>
          <w:sz w:val="24"/>
          <w:szCs w:val="24"/>
        </w:rPr>
        <w:t xml:space="preserve"> r.</w:t>
      </w:r>
      <w:r w:rsidR="00CA1EA4">
        <w:rPr>
          <w:rFonts w:asciiTheme="majorHAnsi" w:hAnsiTheme="majorHAnsi" w:cs="Tahoma"/>
          <w:bCs/>
          <w:color w:val="0000FF"/>
          <w:sz w:val="24"/>
          <w:szCs w:val="24"/>
        </w:rPr>
        <w:t>,</w:t>
      </w:r>
      <w:r w:rsidR="00CA1EA4" w:rsidRPr="00CA1EA4">
        <w:rPr>
          <w:rFonts w:asciiTheme="majorHAnsi" w:hAnsiTheme="majorHAnsi" w:cs="Tahoma"/>
          <w:bCs/>
          <w:color w:val="0000FF"/>
          <w:sz w:val="24"/>
          <w:szCs w:val="24"/>
        </w:rPr>
        <w:t xml:space="preserve"> miejscem dostaw stanie się siedziba przy ul. Józefa Sierakowskiego 13.</w:t>
      </w:r>
    </w:p>
    <w:p w14:paraId="6F3FF31F" w14:textId="2840F173" w:rsidR="00CC39CE" w:rsidRPr="007D2DBD" w:rsidRDefault="005E180E" w:rsidP="007F032C">
      <w:pPr>
        <w:pStyle w:val="Tekstpodstawowywcity"/>
        <w:numPr>
          <w:ilvl w:val="0"/>
          <w:numId w:val="36"/>
        </w:numPr>
        <w:tabs>
          <w:tab w:val="left" w:pos="426"/>
        </w:tabs>
        <w:spacing w:line="276" w:lineRule="auto"/>
        <w:ind w:left="425" w:hanging="357"/>
        <w:rPr>
          <w:rFonts w:asciiTheme="majorHAnsi" w:hAnsiTheme="majorHAnsi" w:cs="Tahoma"/>
          <w:bCs/>
          <w:sz w:val="24"/>
          <w:szCs w:val="24"/>
        </w:rPr>
      </w:pPr>
      <w:r w:rsidRPr="003343F7">
        <w:rPr>
          <w:rFonts w:asciiTheme="majorHAnsi" w:hAnsiTheme="majorHAnsi" w:cs="Tahoma"/>
          <w:bCs/>
          <w:sz w:val="24"/>
          <w:szCs w:val="24"/>
        </w:rPr>
        <w:t xml:space="preserve">Szczegółową charakterystykę produktów będących przedmiotem zamówienia oraz </w:t>
      </w:r>
      <w:r w:rsidR="00CC39CE" w:rsidRPr="007D2DBD">
        <w:rPr>
          <w:rFonts w:asciiTheme="majorHAnsi" w:hAnsiTheme="majorHAnsi" w:cs="Tahoma"/>
          <w:bCs/>
          <w:sz w:val="24"/>
          <w:szCs w:val="24"/>
        </w:rPr>
        <w:t>wymagane ilości określ</w:t>
      </w:r>
      <w:r w:rsidR="002E1BE9">
        <w:rPr>
          <w:rFonts w:asciiTheme="majorHAnsi" w:hAnsiTheme="majorHAnsi" w:cs="Tahoma"/>
          <w:bCs/>
          <w:sz w:val="24"/>
          <w:szCs w:val="24"/>
        </w:rPr>
        <w:t>a</w:t>
      </w:r>
      <w:r w:rsidR="00CC39CE" w:rsidRPr="007D2DBD">
        <w:rPr>
          <w:rFonts w:asciiTheme="majorHAnsi" w:hAnsiTheme="majorHAnsi" w:cs="Tahoma"/>
          <w:bCs/>
          <w:sz w:val="24"/>
          <w:szCs w:val="24"/>
        </w:rPr>
        <w:t xml:space="preserve"> „Formularz asortymentowo – cenow</w:t>
      </w:r>
      <w:r w:rsidR="002E1BE9">
        <w:rPr>
          <w:rFonts w:asciiTheme="majorHAnsi" w:hAnsiTheme="majorHAnsi" w:cs="Tahoma"/>
          <w:bCs/>
          <w:sz w:val="24"/>
          <w:szCs w:val="24"/>
        </w:rPr>
        <w:t>y</w:t>
      </w:r>
      <w:r w:rsidR="00CC39CE" w:rsidRPr="007D2DBD">
        <w:rPr>
          <w:rFonts w:asciiTheme="majorHAnsi" w:hAnsiTheme="majorHAnsi" w:cs="Tahoma"/>
          <w:bCs/>
          <w:sz w:val="24"/>
          <w:szCs w:val="24"/>
        </w:rPr>
        <w:t>” stanowiąc</w:t>
      </w:r>
      <w:r w:rsidR="002E1BE9">
        <w:rPr>
          <w:rFonts w:asciiTheme="majorHAnsi" w:hAnsiTheme="majorHAnsi" w:cs="Tahoma"/>
          <w:bCs/>
          <w:sz w:val="24"/>
          <w:szCs w:val="24"/>
        </w:rPr>
        <w:t>y</w:t>
      </w:r>
      <w:r w:rsidR="00427479">
        <w:rPr>
          <w:rFonts w:asciiTheme="majorHAnsi" w:hAnsiTheme="majorHAnsi" w:cs="Tahoma"/>
          <w:bCs/>
          <w:sz w:val="24"/>
          <w:szCs w:val="24"/>
        </w:rPr>
        <w:t xml:space="preserve"> </w:t>
      </w:r>
      <w:r w:rsidR="00CC39CE" w:rsidRPr="003922DE">
        <w:rPr>
          <w:rFonts w:asciiTheme="majorHAnsi" w:hAnsiTheme="majorHAnsi" w:cs="Tahoma"/>
          <w:b/>
          <w:sz w:val="24"/>
          <w:szCs w:val="24"/>
        </w:rPr>
        <w:t>załącznik nr </w:t>
      </w:r>
      <w:r w:rsidR="002C66E4" w:rsidRPr="003922DE">
        <w:rPr>
          <w:rFonts w:asciiTheme="majorHAnsi" w:hAnsiTheme="majorHAnsi" w:cs="Tahoma"/>
          <w:b/>
          <w:sz w:val="24"/>
          <w:szCs w:val="24"/>
        </w:rPr>
        <w:t>2</w:t>
      </w:r>
      <w:r w:rsidR="00CC39CE" w:rsidRPr="003922DE">
        <w:rPr>
          <w:rFonts w:asciiTheme="majorHAnsi" w:hAnsiTheme="majorHAnsi" w:cs="Tahoma"/>
          <w:b/>
          <w:sz w:val="24"/>
          <w:szCs w:val="24"/>
        </w:rPr>
        <w:t xml:space="preserve"> </w:t>
      </w:r>
      <w:r w:rsidR="00CC39CE" w:rsidRPr="007D2DBD">
        <w:rPr>
          <w:rFonts w:asciiTheme="majorHAnsi" w:hAnsiTheme="majorHAnsi" w:cs="Tahoma"/>
          <w:b/>
          <w:sz w:val="24"/>
          <w:szCs w:val="24"/>
        </w:rPr>
        <w:t>do SWZ.</w:t>
      </w:r>
    </w:p>
    <w:p w14:paraId="25A586C5" w14:textId="34F3ED76" w:rsidR="006204E8" w:rsidRDefault="006A3CB5" w:rsidP="00FD3C95">
      <w:pPr>
        <w:pStyle w:val="Tekstpodstawowywcity"/>
        <w:numPr>
          <w:ilvl w:val="0"/>
          <w:numId w:val="36"/>
        </w:numPr>
        <w:tabs>
          <w:tab w:val="left" w:pos="426"/>
        </w:tabs>
        <w:spacing w:after="0" w:line="276" w:lineRule="auto"/>
        <w:ind w:left="426"/>
        <w:rPr>
          <w:rFonts w:asciiTheme="majorHAnsi" w:hAnsiTheme="majorHAnsi" w:cs="Tahoma"/>
          <w:bCs/>
          <w:sz w:val="24"/>
          <w:szCs w:val="24"/>
        </w:rPr>
      </w:pPr>
      <w:r w:rsidRPr="00947939">
        <w:rPr>
          <w:rFonts w:asciiTheme="majorHAnsi" w:hAnsiTheme="majorHAnsi" w:cs="Tahoma"/>
          <w:bCs/>
          <w:sz w:val="24"/>
          <w:szCs w:val="24"/>
        </w:rPr>
        <w:t>Wspólny Słownik Zamówień CPV:</w:t>
      </w:r>
      <w:r w:rsidRPr="007D2DBD">
        <w:rPr>
          <w:rFonts w:asciiTheme="majorHAnsi" w:hAnsiTheme="majorHAnsi" w:cs="Tahoma"/>
          <w:bCs/>
          <w:sz w:val="24"/>
          <w:szCs w:val="24"/>
        </w:rPr>
        <w:t xml:space="preserve"> </w:t>
      </w:r>
    </w:p>
    <w:p w14:paraId="0CE99951" w14:textId="0ED380D9" w:rsidR="00FD3C95" w:rsidRDefault="00A47AB6" w:rsidP="005E6E22">
      <w:pPr>
        <w:pStyle w:val="Tekstpodstawowywcity"/>
        <w:tabs>
          <w:tab w:val="left" w:pos="426"/>
        </w:tabs>
        <w:spacing w:after="0" w:line="240" w:lineRule="auto"/>
        <w:ind w:left="425"/>
        <w:rPr>
          <w:rFonts w:asciiTheme="majorHAnsi" w:hAnsiTheme="majorHAnsi" w:cs="Tahoma"/>
          <w:b/>
          <w:bCs/>
          <w:sz w:val="24"/>
          <w:szCs w:val="24"/>
        </w:rPr>
      </w:pPr>
      <w:r>
        <w:rPr>
          <w:rFonts w:asciiTheme="majorHAnsi" w:hAnsiTheme="majorHAnsi" w:cs="Tahoma"/>
          <w:b/>
          <w:sz w:val="24"/>
          <w:szCs w:val="24"/>
        </w:rPr>
        <w:t>33162200-5</w:t>
      </w:r>
      <w:r>
        <w:rPr>
          <w:rFonts w:asciiTheme="majorHAnsi" w:hAnsiTheme="majorHAnsi" w:cs="Tahoma"/>
          <w:bCs/>
          <w:sz w:val="24"/>
          <w:szCs w:val="24"/>
        </w:rPr>
        <w:t xml:space="preserve"> – </w:t>
      </w:r>
      <w:r w:rsidR="005E6E22">
        <w:rPr>
          <w:rFonts w:asciiTheme="majorHAnsi" w:hAnsiTheme="majorHAnsi" w:cs="Tahoma"/>
          <w:b/>
          <w:bCs/>
          <w:sz w:val="24"/>
          <w:szCs w:val="24"/>
        </w:rPr>
        <w:t>p</w:t>
      </w:r>
      <w:r w:rsidRPr="006460C7">
        <w:rPr>
          <w:rFonts w:asciiTheme="majorHAnsi" w:hAnsiTheme="majorHAnsi" w:cs="Tahoma"/>
          <w:b/>
          <w:bCs/>
          <w:sz w:val="24"/>
          <w:szCs w:val="24"/>
        </w:rPr>
        <w:t>rzyrządy używane na salach operacyjnych</w:t>
      </w:r>
    </w:p>
    <w:p w14:paraId="2C6B0980" w14:textId="06F76235" w:rsidR="006460C7" w:rsidRPr="006460C7" w:rsidRDefault="006460C7" w:rsidP="005E6E22">
      <w:pPr>
        <w:tabs>
          <w:tab w:val="left" w:pos="709"/>
        </w:tabs>
        <w:spacing w:after="0" w:line="360" w:lineRule="auto"/>
        <w:ind w:left="425"/>
        <w:rPr>
          <w:rFonts w:asciiTheme="majorHAnsi" w:hAnsiTheme="majorHAnsi" w:cs="Tahoma"/>
          <w:b/>
          <w:bCs/>
          <w:sz w:val="24"/>
          <w:szCs w:val="24"/>
        </w:rPr>
      </w:pPr>
      <w:r>
        <w:rPr>
          <w:rFonts w:asciiTheme="majorHAnsi" w:hAnsiTheme="majorHAnsi" w:cs="Arial"/>
          <w:b/>
          <w:caps/>
          <w:sz w:val="24"/>
          <w:szCs w:val="24"/>
        </w:rPr>
        <w:t>24200000-</w:t>
      </w:r>
      <w:r>
        <w:rPr>
          <w:rFonts w:asciiTheme="majorHAnsi" w:hAnsiTheme="majorHAnsi" w:cs="Tahoma"/>
          <w:b/>
          <w:bCs/>
          <w:sz w:val="24"/>
          <w:szCs w:val="24"/>
        </w:rPr>
        <w:t>6 – barwniki i pigmenty</w:t>
      </w:r>
    </w:p>
    <w:p w14:paraId="4BEBAB3D" w14:textId="21EE2FFF" w:rsidR="002A511E" w:rsidRPr="005E6E22" w:rsidRDefault="00B06BF3" w:rsidP="005E6E22">
      <w:pPr>
        <w:pStyle w:val="Tekstpodstawowywcity"/>
        <w:numPr>
          <w:ilvl w:val="0"/>
          <w:numId w:val="36"/>
        </w:numPr>
        <w:tabs>
          <w:tab w:val="left" w:pos="284"/>
        </w:tabs>
        <w:spacing w:after="0" w:line="240" w:lineRule="auto"/>
        <w:ind w:left="284"/>
        <w:rPr>
          <w:rFonts w:asciiTheme="majorHAnsi" w:hAnsiTheme="majorHAnsi" w:cstheme="majorHAnsi"/>
          <w:sz w:val="24"/>
          <w:szCs w:val="24"/>
        </w:rPr>
      </w:pPr>
      <w:r w:rsidRPr="00B06BF3">
        <w:rPr>
          <w:rFonts w:asciiTheme="majorHAnsi" w:hAnsiTheme="majorHAnsi" w:cstheme="majorHAnsi"/>
          <w:sz w:val="24"/>
          <w:szCs w:val="24"/>
        </w:rPr>
        <w:t xml:space="preserve">Zamawiający dopuszcza składanie ofert częściowych na poszczególne pakiety które zostaną określone w </w:t>
      </w:r>
      <w:r w:rsidR="003E5553">
        <w:rPr>
          <w:rFonts w:asciiTheme="majorHAnsi" w:hAnsiTheme="majorHAnsi" w:cstheme="majorHAnsi"/>
          <w:sz w:val="24"/>
          <w:szCs w:val="24"/>
        </w:rPr>
        <w:t>„</w:t>
      </w:r>
      <w:r w:rsidRPr="00B06BF3">
        <w:rPr>
          <w:rFonts w:asciiTheme="majorHAnsi" w:hAnsiTheme="majorHAnsi" w:cstheme="majorHAnsi"/>
          <w:sz w:val="24"/>
          <w:szCs w:val="24"/>
        </w:rPr>
        <w:t>Formularzu asortymentowo-cenowym</w:t>
      </w:r>
      <w:r w:rsidR="003E5553">
        <w:rPr>
          <w:rFonts w:asciiTheme="majorHAnsi" w:hAnsiTheme="majorHAnsi" w:cstheme="majorHAnsi"/>
          <w:sz w:val="24"/>
          <w:szCs w:val="24"/>
        </w:rPr>
        <w:t>”</w:t>
      </w:r>
      <w:r w:rsidRPr="00B06BF3">
        <w:rPr>
          <w:rFonts w:asciiTheme="majorHAnsi" w:hAnsiTheme="majorHAnsi" w:cstheme="majorHAnsi"/>
          <w:sz w:val="24"/>
          <w:szCs w:val="24"/>
        </w:rPr>
        <w:t xml:space="preserve"> stanowiącym załącznik nr 2 </w:t>
      </w:r>
      <w:r>
        <w:rPr>
          <w:rFonts w:asciiTheme="majorHAnsi" w:hAnsiTheme="majorHAnsi" w:cstheme="majorHAnsi"/>
          <w:sz w:val="24"/>
          <w:szCs w:val="24"/>
        </w:rPr>
        <w:t xml:space="preserve">do specyfikacji  </w:t>
      </w:r>
      <w:r w:rsidRPr="00B06BF3">
        <w:rPr>
          <w:rFonts w:asciiTheme="majorHAnsi" w:hAnsiTheme="majorHAnsi" w:cstheme="majorHAnsi"/>
          <w:sz w:val="24"/>
          <w:szCs w:val="24"/>
        </w:rPr>
        <w:t>warunków zamówienia (SWZ)</w:t>
      </w:r>
      <w:r w:rsidR="005E6E22">
        <w:rPr>
          <w:rFonts w:asciiTheme="majorHAnsi" w:hAnsiTheme="majorHAnsi" w:cstheme="majorHAnsi"/>
          <w:sz w:val="24"/>
          <w:szCs w:val="24"/>
        </w:rPr>
        <w:t xml:space="preserve">. </w:t>
      </w:r>
      <w:r w:rsidR="002A511E" w:rsidRPr="005E6E22">
        <w:rPr>
          <w:rFonts w:ascii="Calibri" w:hAnsi="Calibri" w:cs="Tahoma"/>
          <w:bCs/>
          <w:sz w:val="24"/>
          <w:szCs w:val="24"/>
        </w:rPr>
        <w:t>Łączna ilość – 2 pakiety, zgodnie z poniższym zestawieniem:</w:t>
      </w:r>
    </w:p>
    <w:p w14:paraId="2AB784F3" w14:textId="2A6C690F" w:rsidR="00B06BF3" w:rsidRDefault="00B06BF3" w:rsidP="005E6E22">
      <w:pPr>
        <w:pStyle w:val="Tekstpodstawowywcity"/>
        <w:numPr>
          <w:ilvl w:val="0"/>
          <w:numId w:val="55"/>
        </w:numPr>
        <w:tabs>
          <w:tab w:val="left" w:pos="284"/>
        </w:tabs>
        <w:spacing w:after="0"/>
        <w:rPr>
          <w:rFonts w:asciiTheme="majorHAnsi" w:hAnsiTheme="majorHAnsi" w:cstheme="majorHAnsi"/>
          <w:sz w:val="24"/>
          <w:szCs w:val="24"/>
        </w:rPr>
      </w:pPr>
      <w:r w:rsidRPr="00B06BF3">
        <w:rPr>
          <w:rFonts w:asciiTheme="majorHAnsi" w:hAnsiTheme="majorHAnsi" w:cstheme="majorHAnsi"/>
          <w:sz w:val="24"/>
          <w:szCs w:val="24"/>
        </w:rPr>
        <w:t>pakiet nr 1 – sprzęt do przeszczepu rogówki</w:t>
      </w:r>
    </w:p>
    <w:p w14:paraId="5D74211D" w14:textId="5D80C5E5" w:rsidR="00B06BF3" w:rsidRPr="005E6E22" w:rsidRDefault="00B06BF3" w:rsidP="005E6E22">
      <w:pPr>
        <w:pStyle w:val="Tekstpodstawowywcity"/>
        <w:numPr>
          <w:ilvl w:val="0"/>
          <w:numId w:val="55"/>
        </w:numPr>
        <w:tabs>
          <w:tab w:val="left" w:pos="284"/>
        </w:tabs>
        <w:spacing w:after="0" w:line="240" w:lineRule="auto"/>
        <w:ind w:left="1491" w:hanging="357"/>
        <w:rPr>
          <w:rFonts w:asciiTheme="majorHAnsi" w:hAnsiTheme="majorHAnsi" w:cstheme="majorHAnsi"/>
          <w:sz w:val="24"/>
          <w:szCs w:val="24"/>
        </w:rPr>
      </w:pPr>
      <w:r w:rsidRPr="005E6E22">
        <w:rPr>
          <w:rFonts w:asciiTheme="majorHAnsi" w:hAnsiTheme="majorHAnsi" w:cstheme="majorHAnsi"/>
          <w:sz w:val="24"/>
          <w:szCs w:val="24"/>
        </w:rPr>
        <w:t>pakiet nr 2 – barwnik do błon siatkówkowych</w:t>
      </w:r>
    </w:p>
    <w:p w14:paraId="02284AE4" w14:textId="77777777" w:rsidR="00B06BF3" w:rsidRPr="00B06BF3" w:rsidRDefault="00B06BF3" w:rsidP="00B06BF3">
      <w:pPr>
        <w:pStyle w:val="Tekstpodstawowywcity"/>
        <w:tabs>
          <w:tab w:val="left" w:pos="426"/>
        </w:tabs>
        <w:spacing w:after="0"/>
        <w:ind w:left="720"/>
        <w:rPr>
          <w:rFonts w:asciiTheme="majorHAnsi" w:hAnsiTheme="majorHAnsi" w:cstheme="majorHAnsi"/>
          <w:sz w:val="24"/>
          <w:szCs w:val="24"/>
        </w:rPr>
      </w:pPr>
    </w:p>
    <w:p w14:paraId="76FFF70F" w14:textId="064E8B33" w:rsidR="009B0400" w:rsidRPr="009B0400" w:rsidRDefault="009B0400" w:rsidP="009B0400">
      <w:pPr>
        <w:pStyle w:val="Akapitzlist"/>
        <w:numPr>
          <w:ilvl w:val="0"/>
          <w:numId w:val="36"/>
        </w:numPr>
        <w:spacing w:after="120"/>
        <w:ind w:left="425" w:hanging="426"/>
        <w:rPr>
          <w:rFonts w:asciiTheme="majorHAnsi" w:hAnsiTheme="majorHAnsi" w:cstheme="majorHAnsi"/>
          <w:sz w:val="24"/>
          <w:szCs w:val="24"/>
        </w:rPr>
      </w:pPr>
      <w:r w:rsidRPr="002E1F88">
        <w:tab/>
      </w:r>
      <w:r w:rsidRPr="009B0400">
        <w:rPr>
          <w:rFonts w:asciiTheme="majorHAnsi" w:hAnsiTheme="majorHAnsi" w:cstheme="majorHAnsi"/>
          <w:sz w:val="24"/>
          <w:szCs w:val="24"/>
        </w:rPr>
        <w:t>Zamawiający wymaga, aby zaoferowane wyroby medyczne zostały dopuszczone do obrotu i używania zgodnie z wymogami ustawy z dnia 7 kwietnia 2022 r. o wyrobach medycznych, z przepisami Rozporządzenia Parlamentu Europejskiego i Rady (UE) 2017/745 z dnia 5 kwietnia 2017 r. lub rozporządzenia Parlamentu Europejskiego i Rady (UE) 2017/746 z dnia 5 kwietnia 2017 r. z</w:t>
      </w:r>
      <w:r w:rsidR="00A30223">
        <w:rPr>
          <w:rFonts w:asciiTheme="majorHAnsi" w:hAnsiTheme="majorHAnsi" w:cstheme="majorHAnsi"/>
          <w:sz w:val="24"/>
          <w:szCs w:val="24"/>
        </w:rPr>
        <w:t xml:space="preserve"> </w:t>
      </w:r>
      <w:r w:rsidRPr="009B0400">
        <w:rPr>
          <w:rFonts w:asciiTheme="majorHAnsi" w:hAnsiTheme="majorHAnsi" w:cstheme="majorHAnsi"/>
          <w:sz w:val="24"/>
          <w:szCs w:val="24"/>
        </w:rPr>
        <w:t>uwzględnieniem właściwych przepisów przejściowych</w:t>
      </w:r>
      <w:r w:rsidR="00A30223">
        <w:rPr>
          <w:rFonts w:asciiTheme="majorHAnsi" w:hAnsiTheme="majorHAnsi" w:cstheme="majorHAnsi"/>
          <w:sz w:val="24"/>
          <w:szCs w:val="24"/>
        </w:rPr>
        <w:t>.</w:t>
      </w:r>
    </w:p>
    <w:p w14:paraId="54B5EB4A" w14:textId="7D352F28" w:rsidR="009B0400" w:rsidRPr="009B0400" w:rsidRDefault="009B0400" w:rsidP="009B0400">
      <w:pPr>
        <w:pStyle w:val="Akapitzlist"/>
        <w:numPr>
          <w:ilvl w:val="0"/>
          <w:numId w:val="36"/>
        </w:numPr>
        <w:spacing w:after="120"/>
        <w:ind w:left="425" w:hanging="284"/>
        <w:rPr>
          <w:rFonts w:asciiTheme="majorHAnsi" w:hAnsiTheme="majorHAnsi" w:cstheme="majorHAnsi"/>
          <w:sz w:val="24"/>
          <w:szCs w:val="24"/>
        </w:rPr>
      </w:pPr>
      <w:r w:rsidRPr="009B0400">
        <w:rPr>
          <w:rFonts w:asciiTheme="majorHAnsi" w:hAnsiTheme="majorHAnsi" w:cstheme="majorHAnsi"/>
          <w:sz w:val="24"/>
          <w:szCs w:val="24"/>
        </w:rPr>
        <w:tab/>
        <w:t>Zamawiający wymaga, aby zaoferowane wyroby medyczne posiadały Certyfikat CE oraz Deklarację zgodności UE.</w:t>
      </w:r>
    </w:p>
    <w:p w14:paraId="62106500" w14:textId="7B3361A0" w:rsidR="009B0400" w:rsidRPr="009B0400" w:rsidRDefault="009B0400" w:rsidP="009B0400">
      <w:pPr>
        <w:pStyle w:val="Akapitzlist"/>
        <w:numPr>
          <w:ilvl w:val="0"/>
          <w:numId w:val="36"/>
        </w:numPr>
        <w:spacing w:after="120"/>
        <w:ind w:left="425" w:hanging="284"/>
        <w:rPr>
          <w:rFonts w:asciiTheme="majorHAnsi" w:hAnsiTheme="majorHAnsi" w:cstheme="majorHAnsi"/>
          <w:sz w:val="24"/>
          <w:szCs w:val="24"/>
        </w:rPr>
      </w:pPr>
      <w:r w:rsidRPr="009B0400">
        <w:rPr>
          <w:rFonts w:asciiTheme="majorHAnsi" w:hAnsiTheme="majorHAnsi" w:cstheme="majorHAnsi"/>
          <w:sz w:val="24"/>
          <w:szCs w:val="24"/>
        </w:rPr>
        <w:t>Zamawiający wymaga dla wyrobów medycznych obecności kodu UDI na etykiecie wyrobu medycznego lub na wyrobie i wyższych poziomach opakowania, zgodnie z przepisami Rozporządzenia nr 2017/745 z dnia 5 kwietnia 2017 r., dla klas IIa i IIb dla wszystkich wyrobów medycznych wyprodukowanych po 26 maja 2023 roku -  /jeśli dotyczy/</w:t>
      </w:r>
    </w:p>
    <w:p w14:paraId="56C02CB1" w14:textId="5E88A6BD" w:rsidR="004B1F79" w:rsidRPr="007D2DBD" w:rsidRDefault="004B1F79" w:rsidP="00351753">
      <w:pPr>
        <w:pStyle w:val="Tekstpodstawowywcity"/>
        <w:numPr>
          <w:ilvl w:val="0"/>
          <w:numId w:val="36"/>
        </w:numPr>
        <w:tabs>
          <w:tab w:val="left" w:pos="426"/>
        </w:tabs>
        <w:spacing w:after="0" w:line="276" w:lineRule="auto"/>
        <w:ind w:left="426"/>
        <w:rPr>
          <w:rFonts w:asciiTheme="majorHAnsi" w:hAnsiTheme="majorHAnsi" w:cs="Tahoma"/>
          <w:bCs/>
          <w:sz w:val="24"/>
          <w:szCs w:val="24"/>
        </w:rPr>
      </w:pPr>
      <w:r w:rsidRPr="007D2DBD">
        <w:rPr>
          <w:rFonts w:ascii="Calibri" w:hAnsi="Calibri" w:cs="Tahoma"/>
          <w:b/>
          <w:sz w:val="24"/>
          <w:szCs w:val="24"/>
        </w:rPr>
        <w:t>Gwarancja jakości</w:t>
      </w:r>
      <w:r w:rsidR="00EF6005">
        <w:rPr>
          <w:rFonts w:ascii="Calibri" w:hAnsi="Calibri" w:cs="Tahoma"/>
          <w:b/>
          <w:sz w:val="24"/>
          <w:szCs w:val="24"/>
        </w:rPr>
        <w:t>/Termin ważności</w:t>
      </w:r>
    </w:p>
    <w:p w14:paraId="1AD9C297" w14:textId="77777777" w:rsidR="00351753" w:rsidRDefault="00351753" w:rsidP="00351753">
      <w:pPr>
        <w:pStyle w:val="Tekstpodstawowywcity3"/>
        <w:spacing w:after="0" w:line="276" w:lineRule="auto"/>
        <w:ind w:left="284"/>
        <w:rPr>
          <w:rFonts w:ascii="Calibri" w:hAnsi="Calibri" w:cs="Tahoma"/>
          <w:sz w:val="24"/>
          <w:szCs w:val="24"/>
        </w:rPr>
      </w:pPr>
      <w:r>
        <w:rPr>
          <w:rFonts w:ascii="Calibri" w:hAnsi="Calibri" w:cs="Tahoma"/>
          <w:sz w:val="24"/>
          <w:szCs w:val="24"/>
        </w:rPr>
        <w:t xml:space="preserve">   </w:t>
      </w:r>
      <w:r w:rsidR="004B1F79" w:rsidRPr="004B1F79">
        <w:rPr>
          <w:rFonts w:ascii="Calibri" w:hAnsi="Calibri" w:cs="Tahoma"/>
          <w:sz w:val="24"/>
          <w:szCs w:val="24"/>
        </w:rPr>
        <w:t>Zamawiający wymaga, aby gwarancja jakościowa</w:t>
      </w:r>
      <w:r w:rsidR="00701B7E">
        <w:rPr>
          <w:rFonts w:ascii="Calibri" w:hAnsi="Calibri" w:cs="Tahoma"/>
          <w:sz w:val="24"/>
          <w:szCs w:val="24"/>
        </w:rPr>
        <w:t xml:space="preserve"> obejmująca termin ważności</w:t>
      </w:r>
      <w:r w:rsidR="00C306EA">
        <w:rPr>
          <w:rFonts w:ascii="Calibri" w:hAnsi="Calibri" w:cs="Tahoma"/>
          <w:sz w:val="24"/>
          <w:szCs w:val="24"/>
        </w:rPr>
        <w:t xml:space="preserve"> </w:t>
      </w:r>
      <w:r w:rsidR="004B1F79" w:rsidRPr="004B1F79">
        <w:rPr>
          <w:rFonts w:ascii="Calibri" w:hAnsi="Calibri" w:cs="Tahoma"/>
          <w:sz w:val="24"/>
          <w:szCs w:val="24"/>
        </w:rPr>
        <w:t xml:space="preserve">na </w:t>
      </w:r>
      <w:r>
        <w:rPr>
          <w:rFonts w:ascii="Calibri" w:hAnsi="Calibri" w:cs="Tahoma"/>
          <w:sz w:val="24"/>
          <w:szCs w:val="24"/>
        </w:rPr>
        <w:t xml:space="preserve">  </w:t>
      </w:r>
    </w:p>
    <w:p w14:paraId="503082F9" w14:textId="77777777" w:rsidR="00351753" w:rsidRPr="00201ECA" w:rsidRDefault="00351753" w:rsidP="00351753">
      <w:pPr>
        <w:pStyle w:val="Tekstpodstawowywcity3"/>
        <w:spacing w:after="0" w:line="276" w:lineRule="auto"/>
        <w:ind w:left="284"/>
        <w:rPr>
          <w:rFonts w:ascii="Calibri" w:hAnsi="Calibri" w:cs="Tahoma"/>
          <w:sz w:val="24"/>
          <w:szCs w:val="24"/>
          <w:u w:val="single"/>
        </w:rPr>
      </w:pPr>
      <w:r>
        <w:rPr>
          <w:rFonts w:ascii="Calibri" w:hAnsi="Calibri" w:cs="Tahoma"/>
          <w:sz w:val="24"/>
          <w:szCs w:val="24"/>
        </w:rPr>
        <w:t xml:space="preserve">   </w:t>
      </w:r>
      <w:r w:rsidR="004B1F79" w:rsidRPr="004B1F79">
        <w:rPr>
          <w:rFonts w:ascii="Calibri" w:hAnsi="Calibri" w:cs="Tahoma"/>
          <w:sz w:val="24"/>
          <w:szCs w:val="24"/>
        </w:rPr>
        <w:t xml:space="preserve">poszczególne pozycje przedmiotu zamówienia została udzielona na okres </w:t>
      </w:r>
      <w:r w:rsidR="004B1F79" w:rsidRPr="00201ECA">
        <w:rPr>
          <w:rFonts w:ascii="Calibri" w:hAnsi="Calibri" w:cs="Tahoma"/>
          <w:sz w:val="24"/>
          <w:szCs w:val="24"/>
          <w:u w:val="single"/>
        </w:rPr>
        <w:t xml:space="preserve">nie krótszy niż </w:t>
      </w:r>
      <w:r w:rsidRPr="00201ECA">
        <w:rPr>
          <w:rFonts w:ascii="Calibri" w:hAnsi="Calibri" w:cs="Tahoma"/>
          <w:sz w:val="24"/>
          <w:szCs w:val="24"/>
          <w:u w:val="single"/>
        </w:rPr>
        <w:t xml:space="preserve"> </w:t>
      </w:r>
    </w:p>
    <w:p w14:paraId="2909FCA0" w14:textId="31B793A1" w:rsidR="004B1F79" w:rsidRPr="004B1F79" w:rsidRDefault="00351753" w:rsidP="00351753">
      <w:pPr>
        <w:pStyle w:val="Tekstpodstawowywcity3"/>
        <w:spacing w:line="276" w:lineRule="auto"/>
        <w:ind w:left="284"/>
        <w:rPr>
          <w:rFonts w:ascii="Calibri" w:hAnsi="Calibri" w:cs="Tahoma"/>
          <w:sz w:val="24"/>
          <w:szCs w:val="24"/>
        </w:rPr>
      </w:pPr>
      <w:r w:rsidRPr="00201ECA">
        <w:rPr>
          <w:rFonts w:ascii="Calibri" w:hAnsi="Calibri" w:cs="Tahoma"/>
          <w:sz w:val="24"/>
          <w:szCs w:val="24"/>
        </w:rPr>
        <w:t xml:space="preserve">   </w:t>
      </w:r>
      <w:r w:rsidR="00B43E31" w:rsidRPr="00201ECA">
        <w:rPr>
          <w:rFonts w:ascii="Calibri" w:hAnsi="Calibri" w:cs="Tahoma"/>
          <w:sz w:val="24"/>
          <w:szCs w:val="24"/>
          <w:u w:val="single"/>
        </w:rPr>
        <w:t>24</w:t>
      </w:r>
      <w:r w:rsidR="004B1F79" w:rsidRPr="00201ECA">
        <w:rPr>
          <w:rFonts w:ascii="Calibri" w:hAnsi="Calibri" w:cs="Tahoma"/>
          <w:sz w:val="24"/>
          <w:szCs w:val="24"/>
          <w:u w:val="single"/>
        </w:rPr>
        <w:t xml:space="preserve"> miesi</w:t>
      </w:r>
      <w:r w:rsidR="00386972" w:rsidRPr="00201ECA">
        <w:rPr>
          <w:rFonts w:ascii="Calibri" w:hAnsi="Calibri" w:cs="Tahoma"/>
          <w:sz w:val="24"/>
          <w:szCs w:val="24"/>
          <w:u w:val="single"/>
        </w:rPr>
        <w:t>ące</w:t>
      </w:r>
      <w:r w:rsidR="004B1F79" w:rsidRPr="004B1F79">
        <w:rPr>
          <w:rFonts w:ascii="Calibri" w:hAnsi="Calibri" w:cs="Tahoma"/>
          <w:sz w:val="24"/>
          <w:szCs w:val="24"/>
        </w:rPr>
        <w:t xml:space="preserve"> od daty dostawy każdej zamówionej partii towaru</w:t>
      </w:r>
      <w:r w:rsidR="00C306EA">
        <w:rPr>
          <w:rFonts w:ascii="Calibri" w:hAnsi="Calibri" w:cs="Tahoma"/>
          <w:sz w:val="24"/>
          <w:szCs w:val="24"/>
        </w:rPr>
        <w:t>.</w:t>
      </w:r>
    </w:p>
    <w:p w14:paraId="10D6868E" w14:textId="4F314A26" w:rsidR="00986A97" w:rsidRPr="005E6E22" w:rsidRDefault="00986A97" w:rsidP="00351753">
      <w:pPr>
        <w:pStyle w:val="Tekstpodstawowywcity"/>
        <w:numPr>
          <w:ilvl w:val="0"/>
          <w:numId w:val="36"/>
        </w:numPr>
        <w:tabs>
          <w:tab w:val="left" w:pos="426"/>
        </w:tabs>
        <w:spacing w:line="276" w:lineRule="auto"/>
        <w:ind w:left="425" w:hanging="357"/>
        <w:rPr>
          <w:rFonts w:asciiTheme="majorHAnsi" w:hAnsiTheme="majorHAnsi" w:cs="Tahoma"/>
          <w:bCs/>
          <w:sz w:val="24"/>
          <w:szCs w:val="24"/>
        </w:rPr>
      </w:pPr>
      <w:r w:rsidRPr="003C6623">
        <w:rPr>
          <w:rFonts w:asciiTheme="majorHAnsi" w:hAnsiTheme="majorHAnsi" w:cs="Tahoma"/>
          <w:bCs/>
          <w:sz w:val="24"/>
          <w:szCs w:val="24"/>
        </w:rPr>
        <w:t xml:space="preserve">Zamawiający przewiduje możliwość dokonywania zmian ilościowo-rzeczowych w ramach </w:t>
      </w:r>
      <w:r w:rsidR="001B6876" w:rsidRPr="003C6623">
        <w:rPr>
          <w:rFonts w:asciiTheme="majorHAnsi" w:hAnsiTheme="majorHAnsi" w:cs="Tahoma"/>
          <w:bCs/>
          <w:sz w:val="24"/>
          <w:szCs w:val="24"/>
        </w:rPr>
        <w:t>asortymentu</w:t>
      </w:r>
      <w:r w:rsidRPr="003C6623">
        <w:rPr>
          <w:rFonts w:asciiTheme="majorHAnsi" w:hAnsiTheme="majorHAnsi" w:cs="Tahoma"/>
          <w:bCs/>
          <w:sz w:val="24"/>
          <w:szCs w:val="24"/>
        </w:rPr>
        <w:t>, wyspecyfikowanego w „Formularzu asortymentowo – cenowym</w:t>
      </w:r>
      <w:r w:rsidR="003E5553">
        <w:rPr>
          <w:rFonts w:asciiTheme="majorHAnsi" w:hAnsiTheme="majorHAnsi" w:cs="Tahoma"/>
          <w:bCs/>
          <w:sz w:val="24"/>
          <w:szCs w:val="24"/>
        </w:rPr>
        <w:t>”</w:t>
      </w:r>
      <w:r w:rsidR="00265222" w:rsidRPr="003C6623">
        <w:rPr>
          <w:rFonts w:asciiTheme="majorHAnsi" w:hAnsiTheme="majorHAnsi" w:cs="Tahoma"/>
          <w:bCs/>
          <w:sz w:val="24"/>
          <w:szCs w:val="24"/>
        </w:rPr>
        <w:t xml:space="preserve"> </w:t>
      </w:r>
      <w:r w:rsidRPr="003C6623">
        <w:rPr>
          <w:rFonts w:asciiTheme="majorHAnsi" w:hAnsiTheme="majorHAnsi" w:cs="Tahoma"/>
          <w:bCs/>
          <w:sz w:val="24"/>
          <w:szCs w:val="24"/>
        </w:rPr>
        <w:t xml:space="preserve">(oznacza to możliwość zamówienia zwiększonych ilości poszczególnych </w:t>
      </w:r>
      <w:r w:rsidR="00E61B71">
        <w:rPr>
          <w:rFonts w:asciiTheme="majorHAnsi" w:hAnsiTheme="majorHAnsi" w:cs="Tahoma"/>
          <w:bCs/>
          <w:sz w:val="24"/>
          <w:szCs w:val="24"/>
        </w:rPr>
        <w:t>produktów</w:t>
      </w:r>
      <w:r w:rsidRPr="003C6623">
        <w:rPr>
          <w:rFonts w:asciiTheme="majorHAnsi" w:hAnsiTheme="majorHAnsi" w:cs="Tahoma"/>
          <w:bCs/>
          <w:sz w:val="24"/>
          <w:szCs w:val="24"/>
        </w:rPr>
        <w:t xml:space="preserve"> kosztem zmniejszenia ilości lub niezamówienia innych)</w:t>
      </w:r>
      <w:r w:rsidR="003A40E3" w:rsidRPr="003C6623">
        <w:rPr>
          <w:rFonts w:asciiTheme="majorHAnsi" w:hAnsiTheme="majorHAnsi" w:cs="Tahoma"/>
          <w:bCs/>
          <w:sz w:val="24"/>
          <w:szCs w:val="24"/>
        </w:rPr>
        <w:t>.</w:t>
      </w:r>
      <w:r w:rsidR="00265222" w:rsidRPr="003C6623">
        <w:rPr>
          <w:rFonts w:asciiTheme="majorHAnsi" w:hAnsiTheme="majorHAnsi" w:cs="Tahoma"/>
          <w:bCs/>
          <w:sz w:val="24"/>
          <w:szCs w:val="24"/>
        </w:rPr>
        <w:t xml:space="preserve"> </w:t>
      </w:r>
      <w:r w:rsidRPr="003C6623">
        <w:rPr>
          <w:rFonts w:asciiTheme="majorHAnsi" w:hAnsiTheme="majorHAnsi" w:cs="Tahoma"/>
          <w:bCs/>
          <w:sz w:val="24"/>
          <w:szCs w:val="24"/>
        </w:rPr>
        <w:t xml:space="preserve">Zmiany te nie mogą powodować zmian cen </w:t>
      </w:r>
      <w:r w:rsidRPr="003C6623">
        <w:rPr>
          <w:rFonts w:asciiTheme="majorHAnsi" w:hAnsiTheme="majorHAnsi" w:cs="Tahoma"/>
          <w:bCs/>
          <w:sz w:val="24"/>
          <w:szCs w:val="24"/>
        </w:rPr>
        <w:lastRenderedPageBreak/>
        <w:t>jednostkowych zawartych w „Formularzu asortymentowo – cenowym”</w:t>
      </w:r>
      <w:r w:rsidR="00A30223" w:rsidRPr="003C6623">
        <w:rPr>
          <w:rFonts w:asciiTheme="majorHAnsi" w:hAnsiTheme="majorHAnsi" w:cs="Tahoma"/>
          <w:bCs/>
          <w:sz w:val="24"/>
          <w:szCs w:val="24"/>
        </w:rPr>
        <w:t>-</w:t>
      </w:r>
      <w:r w:rsidR="003C6623">
        <w:rPr>
          <w:rFonts w:asciiTheme="majorHAnsi" w:hAnsiTheme="majorHAnsi" w:cs="Tahoma"/>
          <w:bCs/>
          <w:color w:val="FF0000"/>
          <w:sz w:val="24"/>
          <w:szCs w:val="24"/>
        </w:rPr>
        <w:t xml:space="preserve"> </w:t>
      </w:r>
      <w:r w:rsidR="003C6623" w:rsidRPr="005E6E22">
        <w:rPr>
          <w:rFonts w:asciiTheme="majorHAnsi" w:hAnsiTheme="majorHAnsi" w:cs="Tahoma"/>
          <w:bCs/>
          <w:sz w:val="24"/>
          <w:szCs w:val="24"/>
        </w:rPr>
        <w:t>dotyczy pakietu nr 1</w:t>
      </w:r>
      <w:r w:rsidR="005E6E22" w:rsidRPr="005E6E22">
        <w:rPr>
          <w:rFonts w:asciiTheme="majorHAnsi" w:hAnsiTheme="majorHAnsi" w:cs="Tahoma"/>
          <w:bCs/>
          <w:sz w:val="24"/>
          <w:szCs w:val="24"/>
        </w:rPr>
        <w:t>.</w:t>
      </w:r>
    </w:p>
    <w:p w14:paraId="4379DE63" w14:textId="545885FA" w:rsidR="005D5B60" w:rsidRPr="009A2C52" w:rsidRDefault="005D5B60" w:rsidP="00351753">
      <w:pPr>
        <w:pStyle w:val="Tekstpodstawowywcity"/>
        <w:numPr>
          <w:ilvl w:val="0"/>
          <w:numId w:val="36"/>
        </w:numPr>
        <w:tabs>
          <w:tab w:val="left" w:pos="426"/>
        </w:tabs>
        <w:spacing w:after="240" w:line="276" w:lineRule="auto"/>
        <w:ind w:left="425" w:hanging="357"/>
        <w:rPr>
          <w:rFonts w:asciiTheme="majorHAnsi" w:hAnsiTheme="majorHAnsi" w:cs="Tahoma"/>
          <w:b/>
          <w:iCs/>
          <w:sz w:val="24"/>
          <w:szCs w:val="24"/>
        </w:rPr>
      </w:pPr>
      <w:r w:rsidRPr="007D2DBD">
        <w:rPr>
          <w:rFonts w:asciiTheme="majorHAnsi" w:hAnsiTheme="majorHAnsi" w:cs="Tahoma"/>
          <w:bCs/>
          <w:sz w:val="24"/>
          <w:szCs w:val="24"/>
        </w:rPr>
        <w:t xml:space="preserve">Szczegółowy zakres, warunki i sposób realizacji przedmiotu zamówienia oraz postanowienia dotyczące terminu realizacji umowy uregulowane są we wzorze umowy </w:t>
      </w:r>
      <w:r w:rsidRPr="003922DE">
        <w:rPr>
          <w:rFonts w:asciiTheme="majorHAnsi" w:hAnsiTheme="majorHAnsi" w:cs="Tahoma"/>
          <w:bCs/>
          <w:sz w:val="24"/>
          <w:szCs w:val="24"/>
        </w:rPr>
        <w:t xml:space="preserve">stanowiącej </w:t>
      </w:r>
      <w:r w:rsidRPr="003922DE">
        <w:rPr>
          <w:rFonts w:asciiTheme="majorHAnsi" w:hAnsiTheme="majorHAnsi" w:cs="Tahoma"/>
          <w:b/>
          <w:bCs/>
          <w:sz w:val="24"/>
          <w:szCs w:val="24"/>
        </w:rPr>
        <w:t xml:space="preserve">załącznik nr </w:t>
      </w:r>
      <w:r w:rsidR="00167919" w:rsidRPr="003922DE">
        <w:rPr>
          <w:rFonts w:asciiTheme="majorHAnsi" w:hAnsiTheme="majorHAnsi" w:cs="Tahoma"/>
          <w:b/>
          <w:bCs/>
          <w:sz w:val="24"/>
          <w:szCs w:val="24"/>
        </w:rPr>
        <w:t>9</w:t>
      </w:r>
      <w:r w:rsidRPr="003922DE">
        <w:rPr>
          <w:rFonts w:asciiTheme="majorHAnsi" w:hAnsiTheme="majorHAnsi" w:cs="Tahoma"/>
          <w:b/>
          <w:bCs/>
          <w:sz w:val="24"/>
          <w:szCs w:val="24"/>
        </w:rPr>
        <w:t xml:space="preserve"> </w:t>
      </w:r>
      <w:r w:rsidRPr="003922DE">
        <w:rPr>
          <w:rFonts w:asciiTheme="majorHAnsi" w:hAnsiTheme="majorHAnsi" w:cs="Tahoma"/>
          <w:bCs/>
          <w:sz w:val="24"/>
          <w:szCs w:val="24"/>
        </w:rPr>
        <w:t>do SWZ</w:t>
      </w:r>
      <w:r w:rsidRPr="00AB6443">
        <w:rPr>
          <w:rFonts w:asciiTheme="majorHAnsi" w:hAnsiTheme="majorHAnsi" w:cs="Tahoma"/>
          <w:bCs/>
          <w:sz w:val="24"/>
          <w:szCs w:val="24"/>
        </w:rPr>
        <w:t>.</w:t>
      </w:r>
    </w:p>
    <w:p w14:paraId="74B1A610" w14:textId="2B17748B" w:rsidR="00814657" w:rsidRPr="00814657" w:rsidRDefault="00814657"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276" w:lineRule="auto"/>
        <w:ind w:left="0" w:firstLine="0"/>
        <w:jc w:val="left"/>
        <w:rPr>
          <w:rFonts w:ascii="Calibri" w:hAnsi="Calibri" w:cs="Arial"/>
          <w:b/>
          <w:sz w:val="24"/>
          <w:szCs w:val="24"/>
        </w:rPr>
      </w:pPr>
      <w:r w:rsidRPr="00814657">
        <w:rPr>
          <w:rFonts w:ascii="Calibri" w:hAnsi="Calibri" w:cs="Arial"/>
          <w:b/>
          <w:sz w:val="24"/>
          <w:szCs w:val="24"/>
        </w:rPr>
        <w:t>IV. P</w:t>
      </w:r>
      <w:r>
        <w:rPr>
          <w:rFonts w:ascii="Calibri" w:hAnsi="Calibri" w:cs="Arial"/>
          <w:b/>
          <w:sz w:val="24"/>
          <w:szCs w:val="24"/>
        </w:rPr>
        <w:t>RZEDMIOTOWE ŚRODKI DOWODOWE</w:t>
      </w:r>
    </w:p>
    <w:p w14:paraId="1D115288" w14:textId="6F8EDDF0" w:rsidR="00814657" w:rsidRDefault="00814657" w:rsidP="007F032C">
      <w:pPr>
        <w:pStyle w:val="Tekstpodstawowywcity"/>
        <w:numPr>
          <w:ilvl w:val="0"/>
          <w:numId w:val="38"/>
        </w:numPr>
        <w:tabs>
          <w:tab w:val="left" w:pos="426"/>
        </w:tabs>
        <w:spacing w:line="276" w:lineRule="auto"/>
        <w:ind w:left="425" w:hanging="357"/>
        <w:rPr>
          <w:rFonts w:asciiTheme="majorHAnsi" w:hAnsiTheme="majorHAnsi" w:cs="Tahoma"/>
          <w:bCs/>
          <w:sz w:val="24"/>
          <w:szCs w:val="24"/>
        </w:rPr>
      </w:pPr>
      <w:r w:rsidRPr="007D2DBD">
        <w:rPr>
          <w:rFonts w:asciiTheme="majorHAnsi" w:hAnsiTheme="majorHAnsi" w:cs="Tahoma"/>
          <w:bCs/>
          <w:sz w:val="24"/>
          <w:szCs w:val="24"/>
        </w:rPr>
        <w:t xml:space="preserve">W celu potwierdzenia zgodności oferowanych </w:t>
      </w:r>
      <w:r>
        <w:rPr>
          <w:rFonts w:asciiTheme="majorHAnsi" w:hAnsiTheme="majorHAnsi" w:cs="Tahoma"/>
          <w:bCs/>
          <w:sz w:val="24"/>
          <w:szCs w:val="24"/>
        </w:rPr>
        <w:t>dostaw</w:t>
      </w:r>
      <w:r w:rsidRPr="007D2DBD">
        <w:rPr>
          <w:rFonts w:asciiTheme="majorHAnsi" w:hAnsiTheme="majorHAnsi" w:cs="Tahoma"/>
          <w:bCs/>
          <w:sz w:val="24"/>
          <w:szCs w:val="24"/>
        </w:rPr>
        <w:t xml:space="preserve"> z wymaganiami określonymi w </w:t>
      </w:r>
      <w:r w:rsidR="006C1FFE" w:rsidRPr="007D2DBD">
        <w:rPr>
          <w:rFonts w:asciiTheme="majorHAnsi" w:hAnsiTheme="majorHAnsi" w:cs="Tahoma"/>
          <w:bCs/>
          <w:sz w:val="24"/>
          <w:szCs w:val="24"/>
        </w:rPr>
        <w:t xml:space="preserve"> </w:t>
      </w:r>
      <w:r w:rsidR="006C1FFE">
        <w:rPr>
          <w:rFonts w:asciiTheme="majorHAnsi" w:hAnsiTheme="majorHAnsi" w:cs="Tahoma"/>
          <w:bCs/>
          <w:sz w:val="24"/>
          <w:szCs w:val="24"/>
        </w:rPr>
        <w:t>formularzu asortymentowo-cenowym zawierającym szczegółowy opis przedmiotu zamówienia</w:t>
      </w:r>
      <w:r w:rsidRPr="007D2DBD">
        <w:rPr>
          <w:rFonts w:asciiTheme="majorHAnsi" w:hAnsiTheme="majorHAnsi" w:cs="Tahoma"/>
          <w:bCs/>
          <w:sz w:val="24"/>
          <w:szCs w:val="24"/>
        </w:rPr>
        <w:t xml:space="preserve"> Zamawiający wymaga złożenia </w:t>
      </w:r>
      <w:r>
        <w:rPr>
          <w:rFonts w:asciiTheme="majorHAnsi" w:hAnsiTheme="majorHAnsi" w:cs="Tahoma"/>
          <w:bCs/>
          <w:sz w:val="24"/>
          <w:szCs w:val="24"/>
        </w:rPr>
        <w:t xml:space="preserve">wraz z ofertą następujących </w:t>
      </w:r>
      <w:r w:rsidRPr="007D2DBD">
        <w:rPr>
          <w:rFonts w:asciiTheme="majorHAnsi" w:hAnsiTheme="majorHAnsi" w:cs="Tahoma"/>
          <w:bCs/>
          <w:sz w:val="24"/>
          <w:szCs w:val="24"/>
        </w:rPr>
        <w:t xml:space="preserve">przedmiotowych środków dowodowych </w:t>
      </w:r>
      <w:r>
        <w:rPr>
          <w:rFonts w:asciiTheme="majorHAnsi" w:hAnsiTheme="majorHAnsi" w:cs="Tahoma"/>
          <w:bCs/>
          <w:sz w:val="24"/>
          <w:szCs w:val="24"/>
        </w:rPr>
        <w:t>:</w:t>
      </w:r>
    </w:p>
    <w:p w14:paraId="6B4BA8FE" w14:textId="77119F19" w:rsidR="00C936D9" w:rsidRPr="0058466F" w:rsidRDefault="00C936D9" w:rsidP="0058466F">
      <w:pPr>
        <w:pStyle w:val="Nagwek8"/>
        <w:keepNext w:val="0"/>
        <w:keepLines w:val="0"/>
        <w:numPr>
          <w:ilvl w:val="0"/>
          <w:numId w:val="39"/>
        </w:numPr>
        <w:spacing w:before="0" w:line="276" w:lineRule="auto"/>
        <w:jc w:val="left"/>
        <w:rPr>
          <w:rFonts w:asciiTheme="majorHAnsi" w:hAnsiTheme="majorHAnsi" w:cs="Tahoma"/>
          <w:b w:val="0"/>
          <w:iCs/>
          <w:sz w:val="24"/>
          <w:szCs w:val="24"/>
        </w:rPr>
      </w:pPr>
      <w:r w:rsidRPr="0058466F">
        <w:rPr>
          <w:rFonts w:asciiTheme="majorHAnsi" w:hAnsiTheme="majorHAnsi" w:cs="Tahoma"/>
          <w:b w:val="0"/>
          <w:iCs/>
          <w:sz w:val="24"/>
          <w:szCs w:val="24"/>
        </w:rPr>
        <w:t xml:space="preserve">Dokument/y potwierdzający/e, że wszystkie zaoferowane wyroby medyczne zostały      </w:t>
      </w:r>
    </w:p>
    <w:p w14:paraId="6ABC228A" w14:textId="77777777" w:rsidR="0058466F" w:rsidRDefault="00C936D9" w:rsidP="0058466F">
      <w:pPr>
        <w:pStyle w:val="Nagwek8"/>
        <w:keepNext w:val="0"/>
        <w:keepLines w:val="0"/>
        <w:spacing w:before="0" w:line="276" w:lineRule="auto"/>
        <w:ind w:left="346"/>
        <w:jc w:val="left"/>
        <w:rPr>
          <w:rFonts w:asciiTheme="majorHAnsi" w:hAnsiTheme="majorHAnsi" w:cs="Tahoma"/>
          <w:b w:val="0"/>
          <w:iCs/>
          <w:sz w:val="24"/>
          <w:szCs w:val="24"/>
        </w:rPr>
      </w:pPr>
      <w:r w:rsidRPr="0058466F">
        <w:rPr>
          <w:rFonts w:asciiTheme="majorHAnsi" w:hAnsiTheme="majorHAnsi" w:cs="Tahoma"/>
          <w:b w:val="0"/>
          <w:iCs/>
          <w:sz w:val="24"/>
          <w:szCs w:val="24"/>
        </w:rPr>
        <w:t xml:space="preserve">    </w:t>
      </w:r>
      <w:r w:rsidR="0058466F">
        <w:rPr>
          <w:rFonts w:asciiTheme="majorHAnsi" w:hAnsiTheme="majorHAnsi" w:cs="Tahoma"/>
          <w:b w:val="0"/>
          <w:iCs/>
          <w:sz w:val="24"/>
          <w:szCs w:val="24"/>
        </w:rPr>
        <w:t xml:space="preserve"> </w:t>
      </w:r>
      <w:r w:rsidRPr="0058466F">
        <w:rPr>
          <w:rFonts w:asciiTheme="majorHAnsi" w:hAnsiTheme="majorHAnsi" w:cs="Tahoma"/>
          <w:b w:val="0"/>
          <w:iCs/>
          <w:sz w:val="24"/>
          <w:szCs w:val="24"/>
        </w:rPr>
        <w:t xml:space="preserve">   dopuszczone do obrotu i używania zgodnie z wymogami ustawy z dnia </w:t>
      </w:r>
      <w:r w:rsidR="005B2B17" w:rsidRPr="0058466F">
        <w:rPr>
          <w:rFonts w:asciiTheme="majorHAnsi" w:hAnsiTheme="majorHAnsi" w:cs="Tahoma"/>
          <w:b w:val="0"/>
          <w:iCs/>
          <w:sz w:val="24"/>
          <w:szCs w:val="24"/>
        </w:rPr>
        <w:t>7</w:t>
      </w:r>
      <w:r w:rsidRPr="0058466F">
        <w:rPr>
          <w:rFonts w:asciiTheme="majorHAnsi" w:hAnsiTheme="majorHAnsi" w:cs="Tahoma"/>
          <w:b w:val="0"/>
          <w:iCs/>
          <w:sz w:val="24"/>
          <w:szCs w:val="24"/>
        </w:rPr>
        <w:t xml:space="preserve"> </w:t>
      </w:r>
      <w:r w:rsidR="005B2B17" w:rsidRPr="0058466F">
        <w:rPr>
          <w:rFonts w:asciiTheme="majorHAnsi" w:hAnsiTheme="majorHAnsi" w:cs="Tahoma"/>
          <w:b w:val="0"/>
          <w:iCs/>
          <w:sz w:val="24"/>
          <w:szCs w:val="24"/>
        </w:rPr>
        <w:t xml:space="preserve">kwietnia  </w:t>
      </w:r>
      <w:r w:rsidR="0058466F">
        <w:rPr>
          <w:rFonts w:asciiTheme="majorHAnsi" w:hAnsiTheme="majorHAnsi" w:cs="Tahoma"/>
          <w:b w:val="0"/>
          <w:iCs/>
          <w:sz w:val="24"/>
          <w:szCs w:val="24"/>
        </w:rPr>
        <w:t xml:space="preserve">            </w:t>
      </w:r>
    </w:p>
    <w:p w14:paraId="6F2A8D21" w14:textId="5F2317EC" w:rsidR="0058466F" w:rsidRPr="005629DE" w:rsidRDefault="0058466F" w:rsidP="0058466F">
      <w:pPr>
        <w:pStyle w:val="Nagwek8"/>
        <w:keepNext w:val="0"/>
        <w:keepLines w:val="0"/>
        <w:spacing w:before="0" w:line="276" w:lineRule="auto"/>
        <w:ind w:left="346"/>
        <w:jc w:val="left"/>
        <w:rPr>
          <w:rFonts w:asciiTheme="majorHAnsi" w:hAnsiTheme="majorHAnsi" w:cstheme="majorHAnsi"/>
          <w:bCs w:val="0"/>
          <w:sz w:val="24"/>
          <w:szCs w:val="24"/>
        </w:rPr>
      </w:pPr>
      <w:r>
        <w:rPr>
          <w:rFonts w:asciiTheme="majorHAnsi" w:hAnsiTheme="majorHAnsi" w:cs="Tahoma"/>
          <w:b w:val="0"/>
          <w:iCs/>
          <w:sz w:val="24"/>
          <w:szCs w:val="24"/>
        </w:rPr>
        <w:t xml:space="preserve">        </w:t>
      </w:r>
      <w:r w:rsidR="00C936D9" w:rsidRPr="0058466F">
        <w:rPr>
          <w:rFonts w:asciiTheme="majorHAnsi" w:hAnsiTheme="majorHAnsi" w:cs="Tahoma"/>
          <w:b w:val="0"/>
          <w:iCs/>
          <w:sz w:val="24"/>
          <w:szCs w:val="24"/>
        </w:rPr>
        <w:t>20</w:t>
      </w:r>
      <w:r w:rsidR="005B2B17" w:rsidRPr="0058466F">
        <w:rPr>
          <w:rFonts w:asciiTheme="majorHAnsi" w:hAnsiTheme="majorHAnsi" w:cs="Tahoma"/>
          <w:b w:val="0"/>
          <w:iCs/>
          <w:sz w:val="24"/>
          <w:szCs w:val="24"/>
        </w:rPr>
        <w:t>22 r.</w:t>
      </w:r>
      <w:r w:rsidR="00C936D9" w:rsidRPr="0058466F">
        <w:rPr>
          <w:rFonts w:asciiTheme="majorHAnsi" w:hAnsiTheme="majorHAnsi" w:cs="Tahoma"/>
          <w:b w:val="0"/>
          <w:iCs/>
          <w:sz w:val="24"/>
          <w:szCs w:val="24"/>
        </w:rPr>
        <w:t xml:space="preserve"> </w:t>
      </w:r>
      <w:r w:rsidR="00C936D9" w:rsidRPr="0058466F">
        <w:rPr>
          <w:rFonts w:asciiTheme="majorHAnsi" w:hAnsiTheme="majorHAnsi" w:cstheme="majorHAnsi"/>
          <w:b w:val="0"/>
          <w:iCs/>
          <w:sz w:val="24"/>
          <w:szCs w:val="24"/>
        </w:rPr>
        <w:t xml:space="preserve">o wyrobach medycznych, </w:t>
      </w:r>
      <w:r w:rsidR="00C936D9" w:rsidRPr="0058466F">
        <w:rPr>
          <w:rFonts w:asciiTheme="majorHAnsi" w:hAnsiTheme="majorHAnsi" w:cstheme="majorHAnsi"/>
          <w:b w:val="0"/>
          <w:sz w:val="24"/>
          <w:szCs w:val="24"/>
        </w:rPr>
        <w:t>tj</w:t>
      </w:r>
      <w:r w:rsidR="00C936D9" w:rsidRPr="005629DE">
        <w:rPr>
          <w:rFonts w:asciiTheme="majorHAnsi" w:hAnsiTheme="majorHAnsi" w:cstheme="majorHAnsi"/>
          <w:b w:val="0"/>
          <w:sz w:val="24"/>
          <w:szCs w:val="24"/>
        </w:rPr>
        <w:t xml:space="preserve">. </w:t>
      </w:r>
      <w:r w:rsidRPr="005629DE">
        <w:rPr>
          <w:rFonts w:asciiTheme="majorHAnsi" w:hAnsiTheme="majorHAnsi" w:cstheme="majorHAnsi"/>
          <w:sz w:val="24"/>
          <w:szCs w:val="24"/>
        </w:rPr>
        <w:t>Certyfikat CE oraz</w:t>
      </w:r>
      <w:r w:rsidR="00C936D9" w:rsidRPr="005629DE">
        <w:rPr>
          <w:rFonts w:asciiTheme="majorHAnsi" w:hAnsiTheme="majorHAnsi" w:cstheme="majorHAnsi"/>
          <w:sz w:val="24"/>
          <w:szCs w:val="24"/>
        </w:rPr>
        <w:t xml:space="preserve"> </w:t>
      </w:r>
      <w:r w:rsidR="00C936D9" w:rsidRPr="005629DE">
        <w:rPr>
          <w:rFonts w:asciiTheme="majorHAnsi" w:hAnsiTheme="majorHAnsi" w:cstheme="majorHAnsi"/>
          <w:bCs w:val="0"/>
          <w:sz w:val="24"/>
          <w:szCs w:val="24"/>
        </w:rPr>
        <w:t>De</w:t>
      </w:r>
      <w:r w:rsidR="00701B7E" w:rsidRPr="005629DE">
        <w:rPr>
          <w:rFonts w:asciiTheme="majorHAnsi" w:hAnsiTheme="majorHAnsi" w:cstheme="majorHAnsi"/>
          <w:bCs w:val="0"/>
          <w:sz w:val="24"/>
          <w:szCs w:val="24"/>
        </w:rPr>
        <w:t>klaracje</w:t>
      </w:r>
      <w:r w:rsidR="00C936D9" w:rsidRPr="005629DE">
        <w:rPr>
          <w:rFonts w:asciiTheme="majorHAnsi" w:hAnsiTheme="majorHAnsi" w:cstheme="majorHAnsi"/>
          <w:bCs w:val="0"/>
          <w:sz w:val="24"/>
          <w:szCs w:val="24"/>
        </w:rPr>
        <w:t xml:space="preserve"> zgodności</w:t>
      </w:r>
      <w:r w:rsidR="00701B7E" w:rsidRPr="005629DE">
        <w:rPr>
          <w:rFonts w:asciiTheme="majorHAnsi" w:hAnsiTheme="majorHAnsi" w:cstheme="majorHAnsi"/>
          <w:bCs w:val="0"/>
          <w:sz w:val="24"/>
          <w:szCs w:val="24"/>
        </w:rPr>
        <w:t xml:space="preserve"> UE, o </w:t>
      </w:r>
      <w:r w:rsidRPr="005629DE">
        <w:rPr>
          <w:rFonts w:asciiTheme="majorHAnsi" w:hAnsiTheme="majorHAnsi" w:cstheme="majorHAnsi"/>
          <w:bCs w:val="0"/>
          <w:sz w:val="24"/>
          <w:szCs w:val="24"/>
        </w:rPr>
        <w:t xml:space="preserve"> </w:t>
      </w:r>
    </w:p>
    <w:p w14:paraId="76DDE334" w14:textId="7EED1538" w:rsidR="00701B7E" w:rsidRDefault="0058466F" w:rsidP="0058466F">
      <w:pPr>
        <w:pStyle w:val="Nagwek8"/>
        <w:keepNext w:val="0"/>
        <w:keepLines w:val="0"/>
        <w:spacing w:before="0" w:line="276" w:lineRule="auto"/>
        <w:ind w:left="346"/>
        <w:jc w:val="left"/>
        <w:rPr>
          <w:rFonts w:asciiTheme="majorHAnsi" w:hAnsiTheme="majorHAnsi" w:cstheme="majorHAnsi"/>
          <w:bCs w:val="0"/>
          <w:sz w:val="24"/>
          <w:szCs w:val="24"/>
        </w:rPr>
      </w:pPr>
      <w:r w:rsidRPr="005629DE">
        <w:rPr>
          <w:rFonts w:asciiTheme="majorHAnsi" w:hAnsiTheme="majorHAnsi" w:cstheme="majorHAnsi"/>
          <w:bCs w:val="0"/>
          <w:sz w:val="24"/>
          <w:szCs w:val="24"/>
        </w:rPr>
        <w:t xml:space="preserve">        </w:t>
      </w:r>
      <w:r w:rsidR="00701B7E" w:rsidRPr="005629DE">
        <w:rPr>
          <w:rFonts w:asciiTheme="majorHAnsi" w:hAnsiTheme="majorHAnsi" w:cstheme="majorHAnsi"/>
          <w:bCs w:val="0"/>
          <w:sz w:val="24"/>
          <w:szCs w:val="24"/>
        </w:rPr>
        <w:t>których mowa w ustawie.</w:t>
      </w:r>
    </w:p>
    <w:p w14:paraId="007F4EC5" w14:textId="09EB4ED2" w:rsidR="005629DE" w:rsidRPr="00A518E8" w:rsidRDefault="00A518E8" w:rsidP="00A518E8">
      <w:pPr>
        <w:ind w:left="709"/>
        <w:rPr>
          <w:rFonts w:asciiTheme="majorHAnsi" w:hAnsiTheme="majorHAnsi" w:cs="Tahoma"/>
          <w:bCs/>
          <w:iCs/>
          <w:sz w:val="24"/>
          <w:szCs w:val="24"/>
        </w:rPr>
      </w:pPr>
      <w:r w:rsidRPr="00A518E8">
        <w:rPr>
          <w:rFonts w:asciiTheme="majorHAnsi" w:hAnsiTheme="majorHAnsi" w:cs="Tahoma"/>
          <w:bCs/>
          <w:iCs/>
          <w:sz w:val="24"/>
          <w:szCs w:val="24"/>
        </w:rPr>
        <w:t xml:space="preserve">W przypadku gdy wybór został wprowadzony do obrotu po wskazanej na certyfikacie </w:t>
      </w:r>
      <w:r>
        <w:rPr>
          <w:rFonts w:asciiTheme="majorHAnsi" w:hAnsiTheme="majorHAnsi" w:cs="Tahoma"/>
          <w:bCs/>
          <w:iCs/>
          <w:sz w:val="24"/>
          <w:szCs w:val="24"/>
        </w:rPr>
        <w:t xml:space="preserve"> </w:t>
      </w:r>
      <w:r w:rsidRPr="00A518E8">
        <w:rPr>
          <w:rFonts w:asciiTheme="majorHAnsi" w:hAnsiTheme="majorHAnsi" w:cs="Tahoma"/>
          <w:bCs/>
          <w:iCs/>
          <w:sz w:val="24"/>
          <w:szCs w:val="24"/>
        </w:rPr>
        <w:t xml:space="preserve">dacie ważności Wykonawca zobowiązany jest załączyć do oferty </w:t>
      </w:r>
      <w:r w:rsidRPr="00A518E8">
        <w:rPr>
          <w:rFonts w:asciiTheme="majorHAnsi" w:hAnsiTheme="majorHAnsi" w:cs="Tahoma"/>
          <w:b/>
          <w:iCs/>
          <w:sz w:val="24"/>
          <w:szCs w:val="24"/>
        </w:rPr>
        <w:t>oświadczenie producenta</w:t>
      </w:r>
      <w:r w:rsidR="00A32442">
        <w:rPr>
          <w:rFonts w:asciiTheme="majorHAnsi" w:hAnsiTheme="majorHAnsi" w:cs="Tahoma"/>
          <w:b/>
          <w:iCs/>
          <w:sz w:val="24"/>
          <w:szCs w:val="24"/>
        </w:rPr>
        <w:t xml:space="preserve"> </w:t>
      </w:r>
      <w:r w:rsidR="00FB17AE">
        <w:rPr>
          <w:rFonts w:asciiTheme="majorHAnsi" w:hAnsiTheme="majorHAnsi" w:cs="Tahoma"/>
          <w:bCs/>
          <w:iCs/>
          <w:sz w:val="24"/>
          <w:szCs w:val="24"/>
        </w:rPr>
        <w:t xml:space="preserve">w języku polskim, </w:t>
      </w:r>
      <w:r w:rsidRPr="00A518E8">
        <w:rPr>
          <w:rFonts w:asciiTheme="majorHAnsi" w:hAnsiTheme="majorHAnsi" w:cs="Tahoma"/>
          <w:bCs/>
          <w:iCs/>
          <w:sz w:val="24"/>
          <w:szCs w:val="24"/>
        </w:rPr>
        <w:t>że oferowany wyrób medyczny jest objęty jednym z okresów przejściowych, o których mowa w art. 120 ust. 2-4 MDR (Medical Devices Regulation).</w:t>
      </w:r>
    </w:p>
    <w:p w14:paraId="2C4EB427" w14:textId="77777777" w:rsidR="0058466F" w:rsidRPr="0058466F" w:rsidRDefault="0058466F" w:rsidP="00351753">
      <w:pPr>
        <w:spacing w:after="0" w:line="240" w:lineRule="auto"/>
        <w:rPr>
          <w:i/>
        </w:rPr>
      </w:pPr>
      <w:r w:rsidRPr="0058466F">
        <w:rPr>
          <w:i/>
        </w:rPr>
        <w:t xml:space="preserve">                </w:t>
      </w:r>
      <w:r w:rsidR="00F34014" w:rsidRPr="0058466F">
        <w:rPr>
          <w:i/>
        </w:rPr>
        <w:t>(</w:t>
      </w:r>
      <w:r w:rsidR="00701B7E" w:rsidRPr="0058466F">
        <w:rPr>
          <w:i/>
        </w:rPr>
        <w:t xml:space="preserve">Uwaga – Zgodnie z art.144 ustawy z dnia 7 kwietnia 2022 r. o wyrobach medycznych </w:t>
      </w:r>
      <w:r w:rsidRPr="0058466F">
        <w:rPr>
          <w:i/>
        </w:rPr>
        <w:t xml:space="preserve"> </w:t>
      </w:r>
    </w:p>
    <w:p w14:paraId="737E10F2" w14:textId="60243154" w:rsidR="0058466F" w:rsidRPr="0058466F" w:rsidRDefault="0058466F" w:rsidP="00351753">
      <w:pPr>
        <w:spacing w:after="0" w:line="240" w:lineRule="auto"/>
        <w:rPr>
          <w:rFonts w:asciiTheme="majorHAnsi" w:hAnsiTheme="majorHAnsi" w:cstheme="majorHAnsi"/>
          <w:bCs/>
          <w:i/>
          <w:sz w:val="24"/>
          <w:szCs w:val="24"/>
        </w:rPr>
      </w:pPr>
      <w:r w:rsidRPr="0058466F">
        <w:rPr>
          <w:i/>
        </w:rPr>
        <w:t xml:space="preserve">                </w:t>
      </w:r>
      <w:r w:rsidR="00701B7E" w:rsidRPr="0058466F">
        <w:rPr>
          <w:i/>
        </w:rPr>
        <w:t>D</w:t>
      </w:r>
      <w:r w:rsidRPr="0058466F">
        <w:rPr>
          <w:i/>
        </w:rPr>
        <w:t>eklaracje z</w:t>
      </w:r>
      <w:r w:rsidR="00701B7E" w:rsidRPr="0058466F">
        <w:rPr>
          <w:i/>
        </w:rPr>
        <w:t xml:space="preserve">godności </w:t>
      </w:r>
      <w:r w:rsidR="00F34014" w:rsidRPr="0058466F">
        <w:rPr>
          <w:rFonts w:asciiTheme="majorHAnsi" w:hAnsiTheme="majorHAnsi" w:cstheme="majorHAnsi"/>
          <w:bCs/>
          <w:i/>
          <w:sz w:val="24"/>
          <w:szCs w:val="24"/>
        </w:rPr>
        <w:t xml:space="preserve">z wymaganiami  zasadniczymi dla wyrobu medycznego </w:t>
      </w:r>
      <w:r w:rsidRPr="0058466F">
        <w:rPr>
          <w:rFonts w:asciiTheme="majorHAnsi" w:hAnsiTheme="majorHAnsi" w:cstheme="majorHAnsi"/>
          <w:bCs/>
          <w:i/>
          <w:sz w:val="24"/>
          <w:szCs w:val="24"/>
        </w:rPr>
        <w:t xml:space="preserve"> </w:t>
      </w:r>
    </w:p>
    <w:p w14:paraId="57EDF259" w14:textId="094E0DC4" w:rsidR="0066359D" w:rsidRDefault="0058466F" w:rsidP="00351753">
      <w:pPr>
        <w:spacing w:after="0" w:line="240" w:lineRule="auto"/>
        <w:rPr>
          <w:rFonts w:asciiTheme="majorHAnsi" w:hAnsiTheme="majorHAnsi" w:cstheme="majorHAnsi"/>
          <w:bCs/>
          <w:i/>
          <w:sz w:val="24"/>
          <w:szCs w:val="24"/>
        </w:rPr>
      </w:pPr>
      <w:r w:rsidRPr="0058466F">
        <w:rPr>
          <w:rFonts w:asciiTheme="majorHAnsi" w:hAnsiTheme="majorHAnsi" w:cstheme="majorHAnsi"/>
          <w:bCs/>
          <w:i/>
          <w:sz w:val="24"/>
          <w:szCs w:val="24"/>
        </w:rPr>
        <w:t xml:space="preserve">              </w:t>
      </w:r>
      <w:r w:rsidR="0066359D">
        <w:rPr>
          <w:rFonts w:asciiTheme="majorHAnsi" w:hAnsiTheme="majorHAnsi" w:cstheme="majorHAnsi"/>
          <w:bCs/>
          <w:i/>
          <w:sz w:val="24"/>
          <w:szCs w:val="24"/>
        </w:rPr>
        <w:t xml:space="preserve">oznakowanego znakiem CE, o których mowa w art.2 ust. 1 pkt.11 ustawy z dnia 20  </w:t>
      </w:r>
    </w:p>
    <w:p w14:paraId="08A58F05" w14:textId="38434F82" w:rsidR="00701B7E" w:rsidRDefault="0066359D" w:rsidP="00351753">
      <w:pPr>
        <w:spacing w:after="120" w:line="240" w:lineRule="auto"/>
        <w:rPr>
          <w:i/>
        </w:rPr>
      </w:pPr>
      <w:r>
        <w:rPr>
          <w:rFonts w:asciiTheme="majorHAnsi" w:hAnsiTheme="majorHAnsi" w:cstheme="majorHAnsi"/>
          <w:bCs/>
          <w:i/>
          <w:sz w:val="24"/>
          <w:szCs w:val="24"/>
        </w:rPr>
        <w:t xml:space="preserve">            </w:t>
      </w:r>
      <w:r w:rsidR="00FE3F7E">
        <w:rPr>
          <w:rFonts w:asciiTheme="majorHAnsi" w:hAnsiTheme="majorHAnsi" w:cstheme="majorHAnsi"/>
          <w:bCs/>
          <w:i/>
          <w:sz w:val="24"/>
          <w:szCs w:val="24"/>
        </w:rPr>
        <w:t xml:space="preserve"> </w:t>
      </w:r>
      <w:r>
        <w:rPr>
          <w:rFonts w:asciiTheme="majorHAnsi" w:hAnsiTheme="majorHAnsi" w:cstheme="majorHAnsi"/>
          <w:bCs/>
          <w:i/>
          <w:sz w:val="24"/>
          <w:szCs w:val="24"/>
        </w:rPr>
        <w:t xml:space="preserve"> maja 2010 r. </w:t>
      </w:r>
      <w:r w:rsidR="00701B7E" w:rsidRPr="0058466F">
        <w:rPr>
          <w:i/>
        </w:rPr>
        <w:t>uznaje się za równoważne z deklaracjami zgodności UE</w:t>
      </w:r>
      <w:r w:rsidR="00F34014" w:rsidRPr="0058466F">
        <w:rPr>
          <w:i/>
        </w:rPr>
        <w:t>)</w:t>
      </w:r>
      <w:r w:rsidR="0058466F" w:rsidRPr="0058466F">
        <w:rPr>
          <w:i/>
        </w:rPr>
        <w:t>.</w:t>
      </w:r>
    </w:p>
    <w:p w14:paraId="213B6420" w14:textId="49B4044E" w:rsidR="006C1FFE" w:rsidRPr="003A00BF" w:rsidRDefault="006C1FFE" w:rsidP="006C1FFE">
      <w:pPr>
        <w:pStyle w:val="Nagwek8"/>
        <w:keepNext w:val="0"/>
        <w:keepLines w:val="0"/>
        <w:numPr>
          <w:ilvl w:val="0"/>
          <w:numId w:val="56"/>
        </w:numPr>
        <w:spacing w:before="0" w:after="120" w:line="276" w:lineRule="auto"/>
        <w:ind w:left="992" w:hanging="357"/>
        <w:jc w:val="left"/>
        <w:rPr>
          <w:rFonts w:asciiTheme="majorHAnsi" w:hAnsiTheme="majorHAnsi" w:cstheme="majorHAnsi"/>
          <w:bCs w:val="0"/>
          <w:color w:val="0000FF"/>
          <w:sz w:val="24"/>
          <w:szCs w:val="24"/>
        </w:rPr>
      </w:pPr>
      <w:r>
        <w:rPr>
          <w:rFonts w:asciiTheme="majorHAnsi" w:hAnsiTheme="majorHAnsi" w:cstheme="majorHAnsi"/>
          <w:color w:val="0000FF"/>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w:t>
      </w:r>
      <w:r w:rsidRPr="003A00BF">
        <w:rPr>
          <w:rFonts w:asciiTheme="majorHAnsi" w:hAnsiTheme="majorHAnsi" w:cstheme="majorHAnsi"/>
          <w:color w:val="0000FF"/>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przypadku, gdy certyfikat lub deklaracja zgodności są dokumentami wielostronicowymi prosimy o zaznaczenie w widoczny sposób pozycji dotyczących oferowanych produktów w celu ich szybkiej identyfikacji w wymienionych dokumentach.</w:t>
      </w:r>
    </w:p>
    <w:p w14:paraId="61D2E6A4" w14:textId="4B50C27B" w:rsidR="00210AFC" w:rsidRPr="00130F79" w:rsidRDefault="00B06BF3" w:rsidP="00130F79">
      <w:pPr>
        <w:pStyle w:val="Tekstpodstawowywcity"/>
        <w:numPr>
          <w:ilvl w:val="0"/>
          <w:numId w:val="39"/>
        </w:numPr>
        <w:tabs>
          <w:tab w:val="left" w:pos="426"/>
        </w:tabs>
        <w:spacing w:line="240" w:lineRule="auto"/>
        <w:ind w:left="782" w:hanging="357"/>
        <w:rPr>
          <w:rFonts w:asciiTheme="majorHAnsi" w:hAnsiTheme="majorHAnsi" w:cstheme="majorHAnsi"/>
          <w:bCs/>
          <w:sz w:val="24"/>
          <w:szCs w:val="24"/>
        </w:rPr>
      </w:pPr>
      <w:r>
        <w:rPr>
          <w:rFonts w:asciiTheme="majorHAnsi" w:hAnsiTheme="majorHAnsi" w:cstheme="majorHAnsi"/>
          <w:sz w:val="24"/>
          <w:szCs w:val="24"/>
        </w:rPr>
        <w:t>Dokument zawierający charakterystykę wyrobu medycznego (karta charakterystyki lub folder lub ulotka dotycząca oferowanego asortymentu potwierdzająca spełnienie wymagań</w:t>
      </w:r>
      <w:r w:rsidR="009E4AF2">
        <w:rPr>
          <w:rFonts w:asciiTheme="majorHAnsi" w:hAnsiTheme="majorHAnsi" w:cstheme="majorHAnsi"/>
          <w:sz w:val="24"/>
          <w:szCs w:val="24"/>
        </w:rPr>
        <w:t xml:space="preserve"> Zamawiającego w zakresie opisu przedmiotu zamówienia) w języku polskim</w:t>
      </w:r>
      <w:r w:rsidR="007A098E">
        <w:rPr>
          <w:rFonts w:asciiTheme="majorHAnsi" w:hAnsiTheme="majorHAnsi" w:cstheme="majorHAnsi"/>
          <w:b/>
          <w:sz w:val="24"/>
          <w:szCs w:val="24"/>
        </w:rPr>
        <w:t>.</w:t>
      </w:r>
    </w:p>
    <w:p w14:paraId="259EACC5" w14:textId="4CEB5C48" w:rsidR="00130F79" w:rsidRPr="00BA3933" w:rsidRDefault="00130F79" w:rsidP="00130F79">
      <w:pPr>
        <w:pStyle w:val="Tekstpodstawowywcity"/>
        <w:numPr>
          <w:ilvl w:val="0"/>
          <w:numId w:val="39"/>
        </w:numPr>
        <w:tabs>
          <w:tab w:val="left" w:pos="426"/>
        </w:tabs>
        <w:spacing w:after="0" w:line="360" w:lineRule="auto"/>
        <w:rPr>
          <w:rFonts w:asciiTheme="majorHAnsi" w:hAnsiTheme="majorHAnsi" w:cstheme="majorHAnsi"/>
          <w:bCs/>
          <w:sz w:val="24"/>
          <w:szCs w:val="24"/>
        </w:rPr>
      </w:pPr>
      <w:r w:rsidRPr="00BA3933">
        <w:rPr>
          <w:rFonts w:asciiTheme="majorHAnsi" w:hAnsiTheme="majorHAnsi" w:cstheme="majorHAnsi"/>
          <w:b/>
          <w:sz w:val="24"/>
          <w:szCs w:val="24"/>
        </w:rPr>
        <w:t xml:space="preserve">dla każdego z produktów </w:t>
      </w:r>
      <w:r>
        <w:rPr>
          <w:rFonts w:asciiTheme="majorHAnsi" w:hAnsiTheme="majorHAnsi" w:cstheme="majorHAnsi"/>
          <w:b/>
          <w:sz w:val="24"/>
          <w:szCs w:val="24"/>
        </w:rPr>
        <w:t>oferowanych w ramach pakietów 1–2</w:t>
      </w:r>
      <w:r w:rsidRPr="00BA3933">
        <w:rPr>
          <w:rFonts w:asciiTheme="majorHAnsi" w:hAnsiTheme="majorHAnsi" w:cstheme="majorHAnsi"/>
          <w:b/>
          <w:sz w:val="24"/>
          <w:szCs w:val="24"/>
        </w:rPr>
        <w:t xml:space="preserve"> : </w:t>
      </w:r>
    </w:p>
    <w:p w14:paraId="257B44B0" w14:textId="34C4AB8C" w:rsidR="00210AFC" w:rsidRPr="00805279" w:rsidRDefault="005B2C49" w:rsidP="00210AFC">
      <w:pPr>
        <w:pStyle w:val="Tekstpodstawowywcity"/>
        <w:tabs>
          <w:tab w:val="left" w:pos="426"/>
        </w:tabs>
        <w:spacing w:after="0" w:line="276" w:lineRule="auto"/>
        <w:ind w:left="786"/>
        <w:rPr>
          <w:rFonts w:asciiTheme="majorHAnsi" w:hAnsiTheme="majorHAnsi" w:cs="Tahoma"/>
          <w:bCs/>
          <w:sz w:val="24"/>
          <w:szCs w:val="24"/>
        </w:rPr>
      </w:pPr>
      <w:r w:rsidRPr="003343F7">
        <w:rPr>
          <w:rFonts w:asciiTheme="majorHAnsi" w:hAnsiTheme="majorHAnsi" w:cs="Tahoma"/>
          <w:bCs/>
          <w:sz w:val="24"/>
          <w:szCs w:val="24"/>
          <w:u w:val="single"/>
        </w:rPr>
        <w:t xml:space="preserve">PRÓBKI – do oceny </w:t>
      </w:r>
      <w:r>
        <w:rPr>
          <w:rFonts w:asciiTheme="majorHAnsi" w:hAnsiTheme="majorHAnsi" w:cs="Tahoma"/>
          <w:bCs/>
          <w:sz w:val="24"/>
          <w:szCs w:val="24"/>
          <w:u w:val="single"/>
        </w:rPr>
        <w:t>ofert w kryterium „Jakość”</w:t>
      </w:r>
    </w:p>
    <w:p w14:paraId="78A0AF7F" w14:textId="5FE75EE7" w:rsidR="00B51DDE" w:rsidRDefault="005B2C49" w:rsidP="00A30223">
      <w:pPr>
        <w:pStyle w:val="Tekstpodstawowywcity"/>
        <w:shd w:val="clear" w:color="auto" w:fill="BFBFBF" w:themeFill="background1" w:themeFillShade="BF"/>
        <w:spacing w:after="0" w:line="276" w:lineRule="auto"/>
        <w:ind w:left="786"/>
        <w:rPr>
          <w:rFonts w:asciiTheme="majorHAnsi" w:hAnsiTheme="majorHAnsi" w:cs="Tahoma"/>
          <w:b/>
          <w:sz w:val="24"/>
          <w:szCs w:val="24"/>
        </w:rPr>
      </w:pPr>
      <w:r w:rsidRPr="00210AFC">
        <w:rPr>
          <w:rFonts w:asciiTheme="majorHAnsi" w:hAnsiTheme="majorHAnsi" w:cs="Tahoma"/>
          <w:b/>
          <w:sz w:val="24"/>
          <w:szCs w:val="24"/>
        </w:rPr>
        <w:t>Każdy z Wykonawców przystępujący do przetargu dostarcz</w:t>
      </w:r>
      <w:r w:rsidR="007825ED" w:rsidRPr="00210AFC">
        <w:rPr>
          <w:rFonts w:asciiTheme="majorHAnsi" w:hAnsiTheme="majorHAnsi" w:cs="Tahoma"/>
          <w:b/>
          <w:sz w:val="24"/>
          <w:szCs w:val="24"/>
        </w:rPr>
        <w:t>y</w:t>
      </w:r>
      <w:r w:rsidRPr="00210AFC">
        <w:rPr>
          <w:rFonts w:asciiTheme="majorHAnsi" w:hAnsiTheme="majorHAnsi" w:cs="Tahoma"/>
          <w:b/>
          <w:sz w:val="24"/>
          <w:szCs w:val="24"/>
        </w:rPr>
        <w:t>, celem przetestowania, prób</w:t>
      </w:r>
      <w:r w:rsidR="003E5553">
        <w:rPr>
          <w:rFonts w:asciiTheme="majorHAnsi" w:hAnsiTheme="majorHAnsi" w:cs="Tahoma"/>
          <w:b/>
          <w:sz w:val="24"/>
          <w:szCs w:val="24"/>
        </w:rPr>
        <w:t xml:space="preserve">ki </w:t>
      </w:r>
      <w:r w:rsidRPr="00210AFC">
        <w:rPr>
          <w:rFonts w:asciiTheme="majorHAnsi" w:hAnsiTheme="majorHAnsi" w:cs="Tahoma"/>
          <w:b/>
          <w:sz w:val="24"/>
          <w:szCs w:val="24"/>
        </w:rPr>
        <w:t>każdego oferowanego asortymentu</w:t>
      </w:r>
      <w:r w:rsidR="007825ED" w:rsidRPr="00210AFC">
        <w:rPr>
          <w:rFonts w:asciiTheme="majorHAnsi" w:hAnsiTheme="majorHAnsi" w:cs="Tahoma"/>
          <w:b/>
          <w:sz w:val="24"/>
          <w:szCs w:val="24"/>
        </w:rPr>
        <w:t xml:space="preserve"> i jego oceny w kryterium „Jakoś</w:t>
      </w:r>
      <w:r w:rsidR="00220965" w:rsidRPr="00210AFC">
        <w:rPr>
          <w:rFonts w:asciiTheme="majorHAnsi" w:hAnsiTheme="majorHAnsi" w:cs="Tahoma"/>
          <w:b/>
          <w:sz w:val="24"/>
          <w:szCs w:val="24"/>
        </w:rPr>
        <w:t>ć</w:t>
      </w:r>
      <w:r w:rsidR="00F10B24">
        <w:rPr>
          <w:rFonts w:asciiTheme="majorHAnsi" w:hAnsiTheme="majorHAnsi" w:cs="Tahoma"/>
          <w:b/>
          <w:sz w:val="24"/>
          <w:szCs w:val="24"/>
        </w:rPr>
        <w:t>”</w:t>
      </w:r>
      <w:r w:rsidR="007825ED" w:rsidRPr="00210AFC">
        <w:rPr>
          <w:rFonts w:asciiTheme="majorHAnsi" w:hAnsiTheme="majorHAnsi" w:cs="Tahoma"/>
          <w:b/>
          <w:sz w:val="24"/>
          <w:szCs w:val="24"/>
        </w:rPr>
        <w:t xml:space="preserve"> </w:t>
      </w:r>
    </w:p>
    <w:p w14:paraId="64E5EB37" w14:textId="37A8F198" w:rsidR="005B2C49" w:rsidRPr="00210AFC" w:rsidRDefault="005B2C49" w:rsidP="00A30223">
      <w:pPr>
        <w:pStyle w:val="Tekstpodstawowywcity"/>
        <w:shd w:val="clear" w:color="auto" w:fill="BFBFBF" w:themeFill="background1" w:themeFillShade="BF"/>
        <w:spacing w:after="0" w:line="276" w:lineRule="auto"/>
        <w:ind w:left="786"/>
        <w:rPr>
          <w:rFonts w:asciiTheme="majorHAnsi" w:hAnsiTheme="majorHAnsi" w:cs="Tahoma"/>
          <w:b/>
          <w:sz w:val="24"/>
          <w:szCs w:val="24"/>
        </w:rPr>
      </w:pPr>
      <w:r w:rsidRPr="00210AFC">
        <w:rPr>
          <w:rFonts w:asciiTheme="majorHAnsi" w:hAnsiTheme="majorHAnsi" w:cs="Tahoma"/>
          <w:b/>
          <w:sz w:val="24"/>
          <w:szCs w:val="24"/>
        </w:rPr>
        <w:t xml:space="preserve">w ilościach określonych w formularzu „Wykaz próbek” - stanowiącym </w:t>
      </w:r>
      <w:r w:rsidRPr="00160B60">
        <w:rPr>
          <w:rFonts w:asciiTheme="majorHAnsi" w:hAnsiTheme="majorHAnsi" w:cs="Tahoma"/>
          <w:b/>
          <w:sz w:val="24"/>
          <w:szCs w:val="24"/>
        </w:rPr>
        <w:t xml:space="preserve">załącznik  nr </w:t>
      </w:r>
      <w:r w:rsidR="002C66E4">
        <w:rPr>
          <w:rFonts w:asciiTheme="majorHAnsi" w:hAnsiTheme="majorHAnsi" w:cs="Tahoma"/>
          <w:b/>
          <w:sz w:val="24"/>
          <w:szCs w:val="24"/>
        </w:rPr>
        <w:t>3</w:t>
      </w:r>
      <w:r w:rsidRPr="00160B60">
        <w:rPr>
          <w:rFonts w:asciiTheme="majorHAnsi" w:hAnsiTheme="majorHAnsi" w:cs="Tahoma"/>
          <w:b/>
          <w:sz w:val="24"/>
          <w:szCs w:val="24"/>
        </w:rPr>
        <w:t xml:space="preserve"> </w:t>
      </w:r>
      <w:r w:rsidRPr="00210AFC">
        <w:rPr>
          <w:rFonts w:asciiTheme="majorHAnsi" w:hAnsiTheme="majorHAnsi" w:cs="Tahoma"/>
          <w:b/>
          <w:sz w:val="24"/>
          <w:szCs w:val="24"/>
        </w:rPr>
        <w:t>do SWZ.</w:t>
      </w:r>
    </w:p>
    <w:p w14:paraId="6527EDC9" w14:textId="18477803" w:rsidR="00C456FC" w:rsidRPr="00210AFC" w:rsidRDefault="007825ED" w:rsidP="00A30223">
      <w:pPr>
        <w:pStyle w:val="Tekstpodstawowywcity"/>
        <w:numPr>
          <w:ilvl w:val="0"/>
          <w:numId w:val="40"/>
        </w:numPr>
        <w:shd w:val="clear" w:color="auto" w:fill="BFBFBF" w:themeFill="background1" w:themeFillShade="BF"/>
        <w:spacing w:after="0" w:line="276" w:lineRule="auto"/>
        <w:rPr>
          <w:rFonts w:asciiTheme="majorHAnsi" w:hAnsiTheme="majorHAnsi" w:cs="Tahoma"/>
          <w:b/>
          <w:sz w:val="24"/>
          <w:szCs w:val="24"/>
        </w:rPr>
      </w:pPr>
      <w:r w:rsidRPr="00210AFC">
        <w:rPr>
          <w:rFonts w:asciiTheme="majorHAnsi" w:hAnsiTheme="majorHAnsi" w:cs="Tahoma"/>
          <w:b/>
          <w:sz w:val="24"/>
          <w:szCs w:val="24"/>
        </w:rPr>
        <w:lastRenderedPageBreak/>
        <w:t>W</w:t>
      </w:r>
      <w:r w:rsidR="005B2C49" w:rsidRPr="00210AFC">
        <w:rPr>
          <w:rFonts w:asciiTheme="majorHAnsi" w:hAnsiTheme="majorHAnsi" w:cs="Tahoma"/>
          <w:b/>
          <w:sz w:val="24"/>
          <w:szCs w:val="24"/>
        </w:rPr>
        <w:t xml:space="preserve">skazane jest, aby wszystkie próbki były zapakowane w osobną kopertę lub karton </w:t>
      </w:r>
      <w:r w:rsidR="005B2C49" w:rsidRPr="00932F25">
        <w:rPr>
          <w:rFonts w:asciiTheme="majorHAnsi" w:hAnsiTheme="majorHAnsi" w:cs="Tahoma"/>
          <w:b/>
          <w:sz w:val="24"/>
          <w:szCs w:val="24"/>
          <w:u w:val="single"/>
        </w:rPr>
        <w:t>wraz z dołączon</w:t>
      </w:r>
      <w:r w:rsidR="00C456FC" w:rsidRPr="00932F25">
        <w:rPr>
          <w:rFonts w:asciiTheme="majorHAnsi" w:hAnsiTheme="majorHAnsi" w:cs="Tahoma"/>
          <w:b/>
          <w:sz w:val="24"/>
          <w:szCs w:val="24"/>
          <w:u w:val="single"/>
        </w:rPr>
        <w:t>ą kopią</w:t>
      </w:r>
      <w:r w:rsidR="005B2C49" w:rsidRPr="00932F25">
        <w:rPr>
          <w:rFonts w:asciiTheme="majorHAnsi" w:hAnsiTheme="majorHAnsi" w:cs="Tahoma"/>
          <w:b/>
          <w:sz w:val="24"/>
          <w:szCs w:val="24"/>
          <w:u w:val="single"/>
        </w:rPr>
        <w:t xml:space="preserve"> </w:t>
      </w:r>
      <w:r w:rsidR="00C456FC" w:rsidRPr="00932F25">
        <w:rPr>
          <w:rFonts w:asciiTheme="majorHAnsi" w:hAnsiTheme="majorHAnsi" w:cs="Tahoma"/>
          <w:b/>
          <w:sz w:val="24"/>
          <w:szCs w:val="24"/>
          <w:u w:val="single"/>
        </w:rPr>
        <w:t>W</w:t>
      </w:r>
      <w:r w:rsidR="005B2C49" w:rsidRPr="00932F25">
        <w:rPr>
          <w:rFonts w:asciiTheme="majorHAnsi" w:hAnsiTheme="majorHAnsi" w:cs="Tahoma"/>
          <w:b/>
          <w:sz w:val="24"/>
          <w:szCs w:val="24"/>
          <w:u w:val="single"/>
        </w:rPr>
        <w:t>ykaz</w:t>
      </w:r>
      <w:r w:rsidR="00C456FC" w:rsidRPr="00932F25">
        <w:rPr>
          <w:rFonts w:asciiTheme="majorHAnsi" w:hAnsiTheme="majorHAnsi" w:cs="Tahoma"/>
          <w:b/>
          <w:sz w:val="24"/>
          <w:szCs w:val="24"/>
          <w:u w:val="single"/>
        </w:rPr>
        <w:t xml:space="preserve">u </w:t>
      </w:r>
      <w:r w:rsidR="005B2C49" w:rsidRPr="00932F25">
        <w:rPr>
          <w:rFonts w:asciiTheme="majorHAnsi" w:hAnsiTheme="majorHAnsi" w:cs="Tahoma"/>
          <w:b/>
          <w:sz w:val="24"/>
          <w:szCs w:val="24"/>
          <w:u w:val="single"/>
        </w:rPr>
        <w:t>próbek</w:t>
      </w:r>
      <w:r w:rsidR="005B2C49" w:rsidRPr="00210AFC">
        <w:rPr>
          <w:rFonts w:asciiTheme="majorHAnsi" w:hAnsiTheme="majorHAnsi" w:cs="Tahoma"/>
          <w:b/>
          <w:sz w:val="24"/>
          <w:szCs w:val="24"/>
        </w:rPr>
        <w:t xml:space="preserve"> zawierając</w:t>
      </w:r>
      <w:r w:rsidR="00C456FC" w:rsidRPr="00210AFC">
        <w:rPr>
          <w:rFonts w:asciiTheme="majorHAnsi" w:hAnsiTheme="majorHAnsi" w:cs="Tahoma"/>
          <w:b/>
          <w:sz w:val="24"/>
          <w:szCs w:val="24"/>
        </w:rPr>
        <w:t>ą</w:t>
      </w:r>
      <w:r w:rsidR="005B2C49" w:rsidRPr="00210AFC">
        <w:rPr>
          <w:rFonts w:asciiTheme="majorHAnsi" w:hAnsiTheme="majorHAnsi" w:cs="Tahoma"/>
          <w:b/>
          <w:sz w:val="24"/>
          <w:szCs w:val="24"/>
        </w:rPr>
        <w:t xml:space="preserve"> wszystkie informacje wymagane w opracowanym przez Zamawiającego formularzu.</w:t>
      </w:r>
    </w:p>
    <w:p w14:paraId="37FB1B3B" w14:textId="7747B766" w:rsidR="005B2C49" w:rsidRPr="00210AFC" w:rsidRDefault="005B2C49" w:rsidP="00A30223">
      <w:pPr>
        <w:pStyle w:val="Tekstpodstawowywcity"/>
        <w:numPr>
          <w:ilvl w:val="0"/>
          <w:numId w:val="40"/>
        </w:numPr>
        <w:shd w:val="clear" w:color="auto" w:fill="BFBFBF" w:themeFill="background1" w:themeFillShade="BF"/>
        <w:spacing w:after="0" w:line="276" w:lineRule="auto"/>
        <w:rPr>
          <w:rFonts w:asciiTheme="majorHAnsi" w:hAnsiTheme="majorHAnsi" w:cs="Tahoma"/>
          <w:b/>
          <w:sz w:val="24"/>
          <w:szCs w:val="24"/>
        </w:rPr>
      </w:pPr>
      <w:r w:rsidRPr="00210AFC">
        <w:rPr>
          <w:rFonts w:asciiTheme="majorHAnsi" w:hAnsiTheme="majorHAnsi" w:cs="Tahoma"/>
          <w:b/>
          <w:sz w:val="24"/>
          <w:szCs w:val="24"/>
        </w:rPr>
        <w:t xml:space="preserve">Opakowania z próbkami zawierające nazwę i adres Wykonawcy oraz opatrzone napisem „Próbki do przetargu na dostawę </w:t>
      </w:r>
      <w:r w:rsidR="00C04D0F">
        <w:rPr>
          <w:rFonts w:asciiTheme="majorHAnsi" w:hAnsiTheme="majorHAnsi" w:cs="Tahoma"/>
          <w:b/>
          <w:sz w:val="24"/>
          <w:szCs w:val="24"/>
        </w:rPr>
        <w:t>sprzętu do przeszczepu rogówki</w:t>
      </w:r>
      <w:r w:rsidR="00AD6071">
        <w:rPr>
          <w:rFonts w:asciiTheme="majorHAnsi" w:hAnsiTheme="majorHAnsi" w:cs="Tahoma"/>
          <w:b/>
          <w:sz w:val="24"/>
          <w:szCs w:val="24"/>
        </w:rPr>
        <w:t xml:space="preserve"> i barwników okulistycznych</w:t>
      </w:r>
      <w:r w:rsidRPr="00210AFC">
        <w:rPr>
          <w:rFonts w:asciiTheme="majorHAnsi" w:hAnsiTheme="majorHAnsi" w:cs="Tahoma"/>
          <w:b/>
          <w:sz w:val="24"/>
          <w:szCs w:val="24"/>
        </w:rPr>
        <w:t>” należy składać</w:t>
      </w:r>
      <w:r w:rsidR="00C456FC" w:rsidRPr="00210AFC">
        <w:rPr>
          <w:rFonts w:asciiTheme="majorHAnsi" w:hAnsiTheme="majorHAnsi" w:cs="Tahoma"/>
          <w:b/>
          <w:sz w:val="24"/>
          <w:szCs w:val="24"/>
        </w:rPr>
        <w:t xml:space="preserve"> </w:t>
      </w:r>
      <w:r w:rsidRPr="00210AFC">
        <w:rPr>
          <w:rFonts w:asciiTheme="majorHAnsi" w:hAnsiTheme="majorHAnsi" w:cs="Tahoma"/>
          <w:b/>
          <w:sz w:val="24"/>
          <w:szCs w:val="24"/>
        </w:rPr>
        <w:t>w terminie przewidzianym na składanie ofert w siedzibie Zamawiającego w Warszawie, ul. Marszałkowska 24/26 – pok. nr 1.36 (kancelaria) I piętro - w godz. 8.00–15.00.</w:t>
      </w:r>
    </w:p>
    <w:p w14:paraId="61360156" w14:textId="77777777" w:rsidR="007825ED" w:rsidRPr="00210AFC" w:rsidRDefault="007825ED" w:rsidP="00A30223">
      <w:pPr>
        <w:pStyle w:val="Tekstpodstawowywcity"/>
        <w:numPr>
          <w:ilvl w:val="0"/>
          <w:numId w:val="40"/>
        </w:numPr>
        <w:shd w:val="clear" w:color="auto" w:fill="BFBFBF" w:themeFill="background1" w:themeFillShade="BF"/>
        <w:spacing w:after="0" w:line="276" w:lineRule="auto"/>
        <w:rPr>
          <w:rFonts w:asciiTheme="majorHAnsi" w:hAnsiTheme="majorHAnsi" w:cs="Tahoma"/>
          <w:b/>
          <w:sz w:val="24"/>
          <w:szCs w:val="24"/>
        </w:rPr>
      </w:pPr>
      <w:r w:rsidRPr="00210AFC">
        <w:rPr>
          <w:rFonts w:asciiTheme="majorHAnsi" w:hAnsiTheme="majorHAnsi" w:cs="Tahoma"/>
          <w:b/>
          <w:sz w:val="24"/>
          <w:szCs w:val="24"/>
        </w:rPr>
        <w:t>Wykaz próbek należy dołączyć do oferty.</w:t>
      </w:r>
    </w:p>
    <w:p w14:paraId="112C96BF" w14:textId="77777777" w:rsidR="005B2C49" w:rsidRDefault="005B2C49" w:rsidP="009A2C52">
      <w:pPr>
        <w:pStyle w:val="Tekstpodstawowywcity"/>
        <w:tabs>
          <w:tab w:val="left" w:pos="426"/>
        </w:tabs>
        <w:spacing w:after="0" w:line="276" w:lineRule="auto"/>
        <w:ind w:left="786"/>
        <w:rPr>
          <w:rFonts w:asciiTheme="majorHAnsi" w:hAnsiTheme="majorHAnsi" w:cs="Tahoma"/>
          <w:b/>
          <w:sz w:val="24"/>
          <w:szCs w:val="24"/>
        </w:rPr>
      </w:pPr>
    </w:p>
    <w:p w14:paraId="7EBB2BFD" w14:textId="2848004B" w:rsidR="007825ED" w:rsidRDefault="00814657" w:rsidP="007F032C">
      <w:pPr>
        <w:pStyle w:val="Tekstpodstawowywcity"/>
        <w:numPr>
          <w:ilvl w:val="0"/>
          <w:numId w:val="38"/>
        </w:numPr>
        <w:tabs>
          <w:tab w:val="left" w:pos="426"/>
        </w:tabs>
        <w:spacing w:after="0" w:line="276" w:lineRule="auto"/>
        <w:ind w:left="426"/>
        <w:rPr>
          <w:rFonts w:asciiTheme="majorHAnsi" w:hAnsiTheme="majorHAnsi" w:cs="Tahoma"/>
          <w:bCs/>
          <w:sz w:val="24"/>
          <w:szCs w:val="24"/>
        </w:rPr>
      </w:pPr>
      <w:r w:rsidRPr="009A2C52">
        <w:rPr>
          <w:rFonts w:asciiTheme="majorHAnsi" w:hAnsiTheme="majorHAnsi" w:cs="Tahoma"/>
          <w:bCs/>
          <w:sz w:val="24"/>
          <w:szCs w:val="24"/>
        </w:rPr>
        <w:t>Jeżeli Wykonawca nie złoży</w:t>
      </w:r>
      <w:r w:rsidRPr="007D2DBD">
        <w:rPr>
          <w:rFonts w:asciiTheme="majorHAnsi" w:hAnsiTheme="majorHAnsi" w:cs="Tahoma"/>
          <w:bCs/>
          <w:sz w:val="24"/>
          <w:szCs w:val="24"/>
        </w:rPr>
        <w:t xml:space="preserve"> wymaganych w ust. </w:t>
      </w:r>
      <w:r w:rsidR="00DE289F" w:rsidRPr="007825ED">
        <w:rPr>
          <w:rFonts w:asciiTheme="majorHAnsi" w:hAnsiTheme="majorHAnsi" w:cs="Tahoma"/>
          <w:bCs/>
          <w:sz w:val="24"/>
          <w:szCs w:val="24"/>
        </w:rPr>
        <w:t>1</w:t>
      </w:r>
      <w:r w:rsidR="007825ED">
        <w:rPr>
          <w:rFonts w:asciiTheme="majorHAnsi" w:hAnsiTheme="majorHAnsi" w:cs="Tahoma"/>
          <w:bCs/>
          <w:sz w:val="24"/>
          <w:szCs w:val="24"/>
        </w:rPr>
        <w:t xml:space="preserve"> pkt 1) </w:t>
      </w:r>
      <w:r w:rsidR="002A0E3D">
        <w:rPr>
          <w:rFonts w:asciiTheme="majorHAnsi" w:hAnsiTheme="majorHAnsi" w:cs="Tahoma"/>
          <w:bCs/>
          <w:sz w:val="24"/>
          <w:szCs w:val="24"/>
        </w:rPr>
        <w:t>-</w:t>
      </w:r>
      <w:r w:rsidR="00116972">
        <w:rPr>
          <w:rFonts w:asciiTheme="majorHAnsi" w:hAnsiTheme="majorHAnsi" w:cs="Tahoma"/>
          <w:bCs/>
          <w:sz w:val="24"/>
          <w:szCs w:val="24"/>
        </w:rPr>
        <w:t>3</w:t>
      </w:r>
      <w:r w:rsidR="007825ED">
        <w:rPr>
          <w:rFonts w:asciiTheme="majorHAnsi" w:hAnsiTheme="majorHAnsi" w:cs="Tahoma"/>
          <w:bCs/>
          <w:sz w:val="24"/>
          <w:szCs w:val="24"/>
        </w:rPr>
        <w:t xml:space="preserve">) </w:t>
      </w:r>
      <w:r w:rsidRPr="007D2DBD">
        <w:rPr>
          <w:rFonts w:asciiTheme="majorHAnsi" w:hAnsiTheme="majorHAnsi" w:cs="Tahoma"/>
          <w:bCs/>
          <w:sz w:val="24"/>
          <w:szCs w:val="24"/>
        </w:rPr>
        <w:t xml:space="preserve">przedmiotowych środków dowodowych lub złożone środki dowodowe </w:t>
      </w:r>
      <w:r w:rsidR="007825ED">
        <w:rPr>
          <w:rFonts w:asciiTheme="majorHAnsi" w:hAnsiTheme="majorHAnsi" w:cs="Tahoma"/>
          <w:bCs/>
          <w:sz w:val="24"/>
          <w:szCs w:val="24"/>
        </w:rPr>
        <w:t>będą</w:t>
      </w:r>
      <w:r w:rsidRPr="007D2DBD">
        <w:rPr>
          <w:rFonts w:asciiTheme="majorHAnsi" w:hAnsiTheme="majorHAnsi" w:cs="Tahoma"/>
          <w:bCs/>
          <w:sz w:val="24"/>
          <w:szCs w:val="24"/>
        </w:rPr>
        <w:t xml:space="preserve"> niekompletne, Zamawiający wezwie do ich uzupełnienia w wyznaczonym terminie.</w:t>
      </w:r>
    </w:p>
    <w:p w14:paraId="448CF2B8" w14:textId="058CE438" w:rsidR="007825ED" w:rsidRPr="007D2DBD" w:rsidRDefault="00DE289F" w:rsidP="007F032C">
      <w:pPr>
        <w:pStyle w:val="Tekstpodstawowywcity"/>
        <w:numPr>
          <w:ilvl w:val="0"/>
          <w:numId w:val="38"/>
        </w:numPr>
        <w:tabs>
          <w:tab w:val="left" w:pos="426"/>
        </w:tabs>
        <w:spacing w:line="276" w:lineRule="auto"/>
        <w:ind w:left="425" w:hanging="357"/>
        <w:rPr>
          <w:rFonts w:asciiTheme="majorHAnsi" w:hAnsiTheme="majorHAnsi" w:cs="Tahoma"/>
          <w:bCs/>
          <w:sz w:val="24"/>
          <w:szCs w:val="24"/>
        </w:rPr>
      </w:pPr>
      <w:r w:rsidRPr="007825ED">
        <w:rPr>
          <w:rFonts w:asciiTheme="majorHAnsi" w:hAnsiTheme="majorHAnsi" w:cs="Tahoma"/>
          <w:bCs/>
          <w:sz w:val="24"/>
          <w:szCs w:val="24"/>
        </w:rPr>
        <w:t xml:space="preserve">Zapisów ust. 2 nie stosuje się w przypadku próbek do oceny </w:t>
      </w:r>
      <w:r w:rsidR="007825ED">
        <w:rPr>
          <w:rFonts w:asciiTheme="majorHAnsi" w:hAnsiTheme="majorHAnsi" w:cs="Tahoma"/>
          <w:bCs/>
          <w:sz w:val="24"/>
          <w:szCs w:val="24"/>
          <w:u w:val="single"/>
        </w:rPr>
        <w:t>ofert w kryterium „Jakość”</w:t>
      </w:r>
      <w:r w:rsidR="005D5B60">
        <w:rPr>
          <w:rFonts w:asciiTheme="majorHAnsi" w:hAnsiTheme="majorHAnsi" w:cs="Tahoma"/>
          <w:bCs/>
          <w:sz w:val="24"/>
          <w:szCs w:val="24"/>
          <w:u w:val="single"/>
        </w:rPr>
        <w:t xml:space="preserve">, o których mowa w ust. 1 pkt </w:t>
      </w:r>
      <w:r w:rsidR="00400C4D">
        <w:rPr>
          <w:rFonts w:asciiTheme="majorHAnsi" w:hAnsiTheme="majorHAnsi" w:cs="Tahoma"/>
          <w:bCs/>
          <w:sz w:val="24"/>
          <w:szCs w:val="24"/>
          <w:u w:val="single"/>
        </w:rPr>
        <w:t>3</w:t>
      </w:r>
      <w:r w:rsidR="005D5B60" w:rsidRPr="00F251BF">
        <w:rPr>
          <w:rFonts w:asciiTheme="majorHAnsi" w:hAnsiTheme="majorHAnsi" w:cs="Tahoma"/>
          <w:bCs/>
          <w:sz w:val="24"/>
          <w:szCs w:val="24"/>
          <w:u w:val="single"/>
        </w:rPr>
        <w:t>)</w:t>
      </w:r>
      <w:r w:rsidR="009A0405">
        <w:rPr>
          <w:rFonts w:asciiTheme="majorHAnsi" w:hAnsiTheme="majorHAnsi" w:cs="Tahoma"/>
          <w:bCs/>
          <w:sz w:val="24"/>
          <w:szCs w:val="24"/>
          <w:u w:val="single"/>
        </w:rPr>
        <w:t>.</w:t>
      </w:r>
      <w:r w:rsidR="007825ED">
        <w:rPr>
          <w:rFonts w:asciiTheme="majorHAnsi" w:hAnsiTheme="majorHAnsi" w:cs="Tahoma"/>
          <w:bCs/>
          <w:sz w:val="24"/>
          <w:szCs w:val="24"/>
          <w:u w:val="single"/>
        </w:rPr>
        <w:t xml:space="preserve"> </w:t>
      </w:r>
    </w:p>
    <w:p w14:paraId="0C2CB641" w14:textId="0CA3933A" w:rsidR="005B2C49" w:rsidRPr="00160B60" w:rsidRDefault="005B2C49" w:rsidP="007F032C">
      <w:pPr>
        <w:pStyle w:val="Tekstpodstawowywcity"/>
        <w:numPr>
          <w:ilvl w:val="0"/>
          <w:numId w:val="38"/>
        </w:numPr>
        <w:tabs>
          <w:tab w:val="left" w:pos="426"/>
        </w:tabs>
        <w:spacing w:line="276" w:lineRule="auto"/>
        <w:ind w:left="425" w:hanging="357"/>
        <w:rPr>
          <w:rFonts w:asciiTheme="majorHAnsi" w:hAnsiTheme="majorHAnsi" w:cs="Tahoma"/>
          <w:bCs/>
          <w:sz w:val="24"/>
          <w:szCs w:val="24"/>
        </w:rPr>
      </w:pPr>
      <w:r w:rsidRPr="007825ED">
        <w:rPr>
          <w:rFonts w:asciiTheme="majorHAnsi" w:hAnsiTheme="majorHAnsi" w:cs="Tahoma"/>
          <w:bCs/>
          <w:sz w:val="24"/>
          <w:szCs w:val="24"/>
        </w:rPr>
        <w:t xml:space="preserve"> </w:t>
      </w:r>
      <w:r w:rsidRPr="007825ED">
        <w:rPr>
          <w:rFonts w:asciiTheme="majorHAnsi" w:hAnsiTheme="majorHAnsi" w:cs="Tahoma"/>
          <w:b/>
          <w:bCs/>
          <w:sz w:val="24"/>
          <w:szCs w:val="24"/>
          <w:u w:val="single"/>
        </w:rPr>
        <w:t xml:space="preserve">Nie dostarczenie wymaganych próbek lub wymaganej ilości próbek zostanie uznane za brak próbek i spowoduje odrzucenie </w:t>
      </w:r>
      <w:r w:rsidRPr="00160B60">
        <w:rPr>
          <w:rFonts w:asciiTheme="majorHAnsi" w:hAnsiTheme="majorHAnsi" w:cs="Tahoma"/>
          <w:b/>
          <w:bCs/>
          <w:sz w:val="24"/>
          <w:szCs w:val="24"/>
          <w:u w:val="single"/>
        </w:rPr>
        <w:t xml:space="preserve">oferty </w:t>
      </w:r>
      <w:r w:rsidRPr="00FD7D20">
        <w:rPr>
          <w:rFonts w:asciiTheme="majorHAnsi" w:hAnsiTheme="majorHAnsi" w:cs="Tahoma"/>
          <w:bCs/>
          <w:sz w:val="24"/>
          <w:szCs w:val="24"/>
          <w:u w:val="single"/>
        </w:rPr>
        <w:t>/Art.226 ust.1 pkt.5 ustawy Pzp/.</w:t>
      </w:r>
    </w:p>
    <w:p w14:paraId="7A53CEFD" w14:textId="15C0DB4C" w:rsidR="009F56DB" w:rsidRPr="005629DE" w:rsidRDefault="009F56DB" w:rsidP="007F032C">
      <w:pPr>
        <w:pStyle w:val="Tekstpodstawowywcity"/>
        <w:numPr>
          <w:ilvl w:val="0"/>
          <w:numId w:val="38"/>
        </w:numPr>
        <w:tabs>
          <w:tab w:val="left" w:pos="426"/>
        </w:tabs>
        <w:spacing w:after="240" w:line="276" w:lineRule="auto"/>
        <w:ind w:left="425" w:hanging="357"/>
        <w:rPr>
          <w:rFonts w:asciiTheme="majorHAnsi" w:hAnsiTheme="majorHAnsi" w:cs="Tahoma"/>
          <w:bCs/>
          <w:sz w:val="24"/>
          <w:szCs w:val="24"/>
        </w:rPr>
      </w:pPr>
      <w:r w:rsidRPr="005629DE">
        <w:rPr>
          <w:rFonts w:asciiTheme="majorHAnsi" w:hAnsiTheme="majorHAnsi" w:cs="Segoe UI"/>
          <w:sz w:val="24"/>
          <w:szCs w:val="24"/>
        </w:rPr>
        <w:t>Jeżeli Wykonawcy wystąpią do Zamawiającego o zwrot  próbek, o których mowa w ust. 1 pkt</w:t>
      </w:r>
      <w:r w:rsidR="004C6D86" w:rsidRPr="005629DE">
        <w:rPr>
          <w:rFonts w:asciiTheme="majorHAnsi" w:hAnsiTheme="majorHAnsi" w:cs="Segoe UI"/>
          <w:sz w:val="24"/>
          <w:szCs w:val="24"/>
        </w:rPr>
        <w:t xml:space="preserve"> </w:t>
      </w:r>
      <w:r w:rsidR="00116972" w:rsidRPr="005629DE">
        <w:rPr>
          <w:rFonts w:asciiTheme="majorHAnsi" w:hAnsiTheme="majorHAnsi" w:cs="Segoe UI"/>
          <w:sz w:val="24"/>
          <w:szCs w:val="24"/>
        </w:rPr>
        <w:t>3</w:t>
      </w:r>
      <w:r w:rsidRPr="005629DE">
        <w:rPr>
          <w:rFonts w:asciiTheme="majorHAnsi" w:hAnsiTheme="majorHAnsi" w:cs="Segoe UI"/>
          <w:sz w:val="24"/>
          <w:szCs w:val="24"/>
        </w:rPr>
        <w:t>) na zasadach określonych w art.77 ust. 1 i 2 ustawy Pzp i mając na uwadze fakt, iż dokonanie oceny przedłożonych próbek, zgodnie z warunkami oceny ofert</w:t>
      </w:r>
      <w:r w:rsidR="00D75490" w:rsidRPr="005629DE">
        <w:rPr>
          <w:rFonts w:asciiTheme="majorHAnsi" w:hAnsiTheme="majorHAnsi" w:cs="Segoe UI"/>
          <w:sz w:val="24"/>
          <w:szCs w:val="24"/>
        </w:rPr>
        <w:t xml:space="preserve"> określonymi w rozdziale</w:t>
      </w:r>
      <w:r w:rsidRPr="005629DE">
        <w:rPr>
          <w:rFonts w:asciiTheme="majorHAnsi" w:hAnsiTheme="majorHAnsi" w:cs="Segoe UI"/>
          <w:sz w:val="24"/>
          <w:szCs w:val="24"/>
        </w:rPr>
        <w:t xml:space="preserve"> </w:t>
      </w:r>
      <w:r w:rsidR="00D75490" w:rsidRPr="005629DE">
        <w:rPr>
          <w:rFonts w:asciiTheme="majorHAnsi" w:hAnsiTheme="majorHAnsi" w:cs="Segoe UI"/>
          <w:sz w:val="24"/>
          <w:szCs w:val="24"/>
        </w:rPr>
        <w:t>XVI</w:t>
      </w:r>
      <w:r w:rsidR="00E17A5B" w:rsidRPr="005629DE">
        <w:rPr>
          <w:rFonts w:asciiTheme="majorHAnsi" w:hAnsiTheme="majorHAnsi" w:cs="Segoe UI"/>
          <w:sz w:val="24"/>
          <w:szCs w:val="24"/>
        </w:rPr>
        <w:t>I</w:t>
      </w:r>
      <w:r w:rsidR="00D75490" w:rsidRPr="005629DE">
        <w:rPr>
          <w:rFonts w:asciiTheme="majorHAnsi" w:hAnsiTheme="majorHAnsi" w:cs="Segoe UI"/>
          <w:sz w:val="24"/>
          <w:szCs w:val="24"/>
        </w:rPr>
        <w:t>I SWZ</w:t>
      </w:r>
      <w:r w:rsidRPr="005629DE">
        <w:rPr>
          <w:rFonts w:asciiTheme="majorHAnsi" w:hAnsiTheme="majorHAnsi" w:cs="Segoe UI"/>
          <w:sz w:val="24"/>
          <w:szCs w:val="24"/>
        </w:rPr>
        <w:t>, powoduje brak możliwości ich zwrotu w naturze</w:t>
      </w:r>
      <w:r w:rsidR="00130F79" w:rsidRPr="005629DE">
        <w:rPr>
          <w:rFonts w:asciiTheme="majorHAnsi" w:hAnsiTheme="majorHAnsi" w:cs="Segoe UI"/>
          <w:sz w:val="24"/>
          <w:szCs w:val="24"/>
        </w:rPr>
        <w:t xml:space="preserve"> </w:t>
      </w:r>
      <w:r w:rsidRPr="005629DE">
        <w:rPr>
          <w:rFonts w:asciiTheme="majorHAnsi" w:hAnsiTheme="majorHAnsi" w:cs="Segoe UI"/>
          <w:sz w:val="24"/>
          <w:szCs w:val="24"/>
        </w:rPr>
        <w:t xml:space="preserve">Wykonawca </w:t>
      </w:r>
      <w:r w:rsidR="00130F79" w:rsidRPr="005629DE">
        <w:rPr>
          <w:rFonts w:asciiTheme="majorHAnsi" w:hAnsiTheme="majorHAnsi" w:cs="Segoe UI"/>
          <w:sz w:val="24"/>
          <w:szCs w:val="24"/>
        </w:rPr>
        <w:t>zobowiązany jest</w:t>
      </w:r>
      <w:r w:rsidRPr="005629DE">
        <w:rPr>
          <w:rFonts w:asciiTheme="majorHAnsi" w:hAnsiTheme="majorHAnsi" w:cs="Segoe UI"/>
          <w:sz w:val="24"/>
          <w:szCs w:val="24"/>
        </w:rPr>
        <w:t xml:space="preserve"> złoży</w:t>
      </w:r>
      <w:r w:rsidR="00130F79" w:rsidRPr="005629DE">
        <w:rPr>
          <w:rFonts w:asciiTheme="majorHAnsi" w:hAnsiTheme="majorHAnsi" w:cs="Segoe UI"/>
          <w:sz w:val="24"/>
          <w:szCs w:val="24"/>
        </w:rPr>
        <w:t>ć</w:t>
      </w:r>
      <w:r w:rsidRPr="005629DE">
        <w:rPr>
          <w:rFonts w:asciiTheme="majorHAnsi" w:hAnsiTheme="majorHAnsi" w:cs="Segoe UI"/>
          <w:sz w:val="24"/>
          <w:szCs w:val="24"/>
        </w:rPr>
        <w:t xml:space="preserve"> pisemne oświadczeni</w:t>
      </w:r>
      <w:r w:rsidR="00130F79" w:rsidRPr="005629DE">
        <w:rPr>
          <w:rFonts w:asciiTheme="majorHAnsi" w:hAnsiTheme="majorHAnsi" w:cs="Segoe UI"/>
          <w:sz w:val="24"/>
          <w:szCs w:val="24"/>
        </w:rPr>
        <w:t>e</w:t>
      </w:r>
      <w:r w:rsidRPr="005629DE">
        <w:rPr>
          <w:rFonts w:asciiTheme="majorHAnsi" w:hAnsiTheme="majorHAnsi" w:cs="Segoe UI"/>
          <w:sz w:val="24"/>
          <w:szCs w:val="24"/>
        </w:rPr>
        <w:t xml:space="preserve">, że próbki zostały przekazane nieodpłatnie i nie podlegają zwrotowi, o którym mowa w art. 77 ust.1 i 2 ustawy Pzp. Treść oświadczenia stanowi </w:t>
      </w:r>
      <w:r w:rsidRPr="005629DE">
        <w:rPr>
          <w:rFonts w:asciiTheme="majorHAnsi" w:hAnsiTheme="majorHAnsi" w:cs="Segoe UI"/>
          <w:b/>
          <w:bCs/>
          <w:sz w:val="24"/>
          <w:szCs w:val="24"/>
        </w:rPr>
        <w:t xml:space="preserve">załącznik nr </w:t>
      </w:r>
      <w:r w:rsidR="002C66E4" w:rsidRPr="005629DE">
        <w:rPr>
          <w:rFonts w:asciiTheme="majorHAnsi" w:hAnsiTheme="majorHAnsi" w:cs="Segoe UI"/>
          <w:b/>
          <w:bCs/>
          <w:sz w:val="24"/>
          <w:szCs w:val="24"/>
        </w:rPr>
        <w:t>4</w:t>
      </w:r>
      <w:r w:rsidRPr="005629DE">
        <w:rPr>
          <w:rFonts w:asciiTheme="majorHAnsi" w:hAnsiTheme="majorHAnsi" w:cs="Segoe UI"/>
          <w:sz w:val="24"/>
          <w:szCs w:val="24"/>
        </w:rPr>
        <w:t xml:space="preserve"> do SWZ.</w:t>
      </w:r>
    </w:p>
    <w:p w14:paraId="02B8593A" w14:textId="33A2402B" w:rsidR="003E4CB3" w:rsidRPr="003343F7" w:rsidRDefault="003E4CB3"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V. PODWYKONAWSTWO</w:t>
      </w:r>
    </w:p>
    <w:p w14:paraId="7543B293" w14:textId="77777777" w:rsidR="003E4CB3" w:rsidRPr="003343F7" w:rsidRDefault="003E4CB3" w:rsidP="007F032C">
      <w:pPr>
        <w:pStyle w:val="arimr"/>
        <w:widowControl/>
        <w:numPr>
          <w:ilvl w:val="0"/>
          <w:numId w:val="26"/>
        </w:numPr>
        <w:tabs>
          <w:tab w:val="clear" w:pos="453"/>
        </w:tabs>
        <w:suppressAutoHyphens/>
        <w:snapToGrid/>
        <w:spacing w:after="0" w:line="276" w:lineRule="auto"/>
        <w:ind w:left="454" w:hanging="454"/>
        <w:rPr>
          <w:rFonts w:asciiTheme="majorHAnsi" w:hAnsiTheme="majorHAnsi" w:cs="Arial"/>
          <w:sz w:val="24"/>
          <w:szCs w:val="24"/>
          <w:lang w:val="pl-PL"/>
        </w:rPr>
      </w:pPr>
      <w:r w:rsidRPr="003343F7">
        <w:rPr>
          <w:rFonts w:asciiTheme="majorHAnsi" w:hAnsiTheme="majorHAnsi" w:cs="Arial"/>
          <w:sz w:val="24"/>
          <w:szCs w:val="24"/>
          <w:lang w:val="pl-PL"/>
        </w:rPr>
        <w:tab/>
        <w:t xml:space="preserve">Wykonawca może powierzyć wykonanie części zamówienia podwykonawcy (podwykonawcom). </w:t>
      </w:r>
    </w:p>
    <w:p w14:paraId="4126AD90" w14:textId="77777777" w:rsidR="003E4CB3" w:rsidRPr="003343F7" w:rsidRDefault="003E4CB3" w:rsidP="007F032C">
      <w:pPr>
        <w:pStyle w:val="arimr"/>
        <w:widowControl/>
        <w:numPr>
          <w:ilvl w:val="0"/>
          <w:numId w:val="26"/>
        </w:numPr>
        <w:tabs>
          <w:tab w:val="clear" w:pos="453"/>
        </w:tabs>
        <w:suppressAutoHyphens/>
        <w:snapToGrid/>
        <w:spacing w:after="0" w:line="276" w:lineRule="auto"/>
        <w:ind w:left="454" w:hanging="454"/>
        <w:rPr>
          <w:rFonts w:asciiTheme="majorHAnsi" w:hAnsiTheme="majorHAnsi" w:cs="Arial"/>
          <w:sz w:val="24"/>
          <w:szCs w:val="24"/>
          <w:lang w:val="pl-PL"/>
        </w:rPr>
      </w:pPr>
      <w:r w:rsidRPr="003343F7">
        <w:rPr>
          <w:rFonts w:asciiTheme="majorHAnsi" w:hAnsiTheme="majorHAnsi" w:cs="Arial"/>
          <w:sz w:val="24"/>
          <w:szCs w:val="24"/>
          <w:lang w:val="pl-PL"/>
        </w:rPr>
        <w:tab/>
        <w:t xml:space="preserve">Zamawiający </w:t>
      </w:r>
      <w:r w:rsidRPr="003343F7">
        <w:rPr>
          <w:rFonts w:asciiTheme="majorHAnsi" w:hAnsiTheme="majorHAnsi" w:cs="Arial"/>
          <w:b/>
          <w:sz w:val="24"/>
          <w:szCs w:val="24"/>
          <w:lang w:val="pl-PL"/>
        </w:rPr>
        <w:t>nie zastrzega</w:t>
      </w:r>
      <w:r w:rsidRPr="003343F7">
        <w:rPr>
          <w:rFonts w:asciiTheme="majorHAnsi" w:hAnsiTheme="majorHAnsi" w:cs="Arial"/>
          <w:sz w:val="24"/>
          <w:szCs w:val="24"/>
          <w:lang w:val="pl-PL"/>
        </w:rPr>
        <w:t xml:space="preserve"> obowiązku osobistego wykonania przez Wykonawcę kluczowych części zamówienia.</w:t>
      </w:r>
    </w:p>
    <w:p w14:paraId="03DD36F9" w14:textId="77777777" w:rsidR="003E4CB3" w:rsidRPr="003343F7" w:rsidRDefault="003E4CB3" w:rsidP="007F032C">
      <w:pPr>
        <w:pStyle w:val="arimr"/>
        <w:widowControl/>
        <w:numPr>
          <w:ilvl w:val="0"/>
          <w:numId w:val="26"/>
        </w:numPr>
        <w:tabs>
          <w:tab w:val="clear" w:pos="453"/>
        </w:tabs>
        <w:suppressAutoHyphens/>
        <w:snapToGrid/>
        <w:spacing w:after="0" w:line="276" w:lineRule="auto"/>
        <w:ind w:left="454" w:hanging="454"/>
        <w:rPr>
          <w:rFonts w:asciiTheme="majorHAnsi" w:hAnsiTheme="majorHAnsi" w:cs="Arial"/>
          <w:sz w:val="24"/>
          <w:szCs w:val="24"/>
          <w:lang w:val="pl-PL"/>
        </w:rPr>
      </w:pPr>
      <w:r w:rsidRPr="003343F7">
        <w:rPr>
          <w:rFonts w:asciiTheme="majorHAnsi" w:hAnsiTheme="majorHAnsi" w:cs="Arial"/>
          <w:sz w:val="24"/>
          <w:szCs w:val="24"/>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C8DD1E" w14:textId="628DB809" w:rsidR="003E4CB3" w:rsidRPr="0052239E" w:rsidRDefault="003E4CB3" w:rsidP="007F032C">
      <w:pPr>
        <w:pStyle w:val="arimr"/>
        <w:widowControl/>
        <w:numPr>
          <w:ilvl w:val="0"/>
          <w:numId w:val="26"/>
        </w:numPr>
        <w:tabs>
          <w:tab w:val="clear" w:pos="453"/>
        </w:tabs>
        <w:suppressAutoHyphens/>
        <w:snapToGrid/>
        <w:spacing w:after="0" w:line="276" w:lineRule="auto"/>
        <w:ind w:left="454" w:hanging="454"/>
        <w:rPr>
          <w:rFonts w:asciiTheme="majorHAnsi" w:hAnsiTheme="majorHAnsi" w:cs="Arial"/>
          <w:sz w:val="24"/>
          <w:szCs w:val="24"/>
          <w:lang w:val="pl-PL"/>
        </w:rPr>
      </w:pPr>
      <w:r w:rsidRPr="003343F7">
        <w:rPr>
          <w:rFonts w:asciiTheme="majorHAnsi" w:hAnsiTheme="majorHAnsi" w:cs="Arial"/>
          <w:sz w:val="24"/>
          <w:szCs w:val="24"/>
          <w:lang w:val="pl-PL"/>
        </w:rPr>
        <w:t xml:space="preserve">Powierzenie </w:t>
      </w:r>
      <w:r w:rsidR="00C830BE">
        <w:rPr>
          <w:rFonts w:asciiTheme="majorHAnsi" w:hAnsiTheme="majorHAnsi" w:cs="Arial"/>
          <w:sz w:val="24"/>
          <w:szCs w:val="24"/>
          <w:lang w:val="pl-PL"/>
        </w:rPr>
        <w:t>części zamówienia podwykonawcom nie zwalnia Wykonawcy</w:t>
      </w:r>
      <w:r w:rsidR="0052239E">
        <w:rPr>
          <w:rFonts w:asciiTheme="majorHAnsi" w:hAnsiTheme="majorHAnsi" w:cs="Arial"/>
          <w:sz w:val="24"/>
          <w:szCs w:val="24"/>
          <w:lang w:val="pl-PL"/>
        </w:rPr>
        <w:t xml:space="preserve"> </w:t>
      </w:r>
      <w:r w:rsidRPr="0052239E">
        <w:rPr>
          <w:rFonts w:asciiTheme="majorHAnsi" w:hAnsiTheme="majorHAnsi" w:cs="Arial"/>
          <w:sz w:val="24"/>
          <w:szCs w:val="24"/>
          <w:lang w:val="pl-PL"/>
        </w:rPr>
        <w:t>z odpowiedzialności za należyte wykonanie zamówienia.</w:t>
      </w:r>
    </w:p>
    <w:p w14:paraId="4DFDF27B" w14:textId="77777777" w:rsidR="003C6623" w:rsidRPr="003343F7" w:rsidRDefault="003C6623" w:rsidP="00D5713D">
      <w:pPr>
        <w:pStyle w:val="Akapitzlist"/>
        <w:spacing w:after="0" w:line="276" w:lineRule="auto"/>
        <w:rPr>
          <w:rFonts w:asciiTheme="majorHAnsi" w:hAnsiTheme="majorHAnsi" w:cs="Arial"/>
          <w:sz w:val="24"/>
          <w:szCs w:val="24"/>
        </w:rPr>
      </w:pPr>
    </w:p>
    <w:p w14:paraId="58465ED5" w14:textId="0F21E97B" w:rsidR="0097225F" w:rsidRPr="003343F7" w:rsidRDefault="0097225F"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240" w:lineRule="auto"/>
        <w:ind w:left="0" w:firstLine="0"/>
        <w:jc w:val="left"/>
        <w:rPr>
          <w:rFonts w:asciiTheme="majorHAnsi" w:hAnsiTheme="majorHAnsi" w:cs="Arial"/>
          <w:b/>
          <w:sz w:val="24"/>
          <w:szCs w:val="24"/>
        </w:rPr>
      </w:pPr>
      <w:r w:rsidRPr="003343F7">
        <w:rPr>
          <w:rFonts w:asciiTheme="majorHAnsi" w:hAnsiTheme="majorHAnsi" w:cs="Arial"/>
          <w:b/>
          <w:sz w:val="24"/>
          <w:szCs w:val="24"/>
        </w:rPr>
        <w:t>V</w:t>
      </w:r>
      <w:r w:rsidR="0028306E">
        <w:rPr>
          <w:rFonts w:asciiTheme="majorHAnsi" w:hAnsiTheme="majorHAnsi" w:cs="Arial"/>
          <w:b/>
          <w:sz w:val="24"/>
          <w:szCs w:val="24"/>
        </w:rPr>
        <w:t>I</w:t>
      </w:r>
      <w:r w:rsidRPr="003343F7">
        <w:rPr>
          <w:rFonts w:asciiTheme="majorHAnsi" w:hAnsiTheme="majorHAnsi" w:cs="Arial"/>
          <w:b/>
          <w:sz w:val="24"/>
          <w:szCs w:val="24"/>
        </w:rPr>
        <w:t>. TERMIN WYKONANIA ZAMÓWIENIA</w:t>
      </w:r>
    </w:p>
    <w:p w14:paraId="098EC3F3" w14:textId="662CA4D6" w:rsidR="00966EC6" w:rsidRPr="005B2B17" w:rsidRDefault="00D5713D" w:rsidP="005B2B17">
      <w:pPr>
        <w:spacing w:line="276" w:lineRule="auto"/>
        <w:rPr>
          <w:rFonts w:asciiTheme="majorHAnsi" w:hAnsiTheme="majorHAnsi" w:cstheme="majorHAnsi"/>
          <w:b/>
          <w:sz w:val="24"/>
          <w:szCs w:val="24"/>
        </w:rPr>
      </w:pPr>
      <w:r w:rsidRPr="007D2DBD">
        <w:rPr>
          <w:rFonts w:asciiTheme="majorHAnsi" w:hAnsiTheme="majorHAnsi" w:cstheme="majorHAnsi"/>
          <w:sz w:val="24"/>
          <w:szCs w:val="24"/>
        </w:rPr>
        <w:t>Dostawy</w:t>
      </w:r>
      <w:r w:rsidR="00814467">
        <w:rPr>
          <w:rFonts w:asciiTheme="majorHAnsi" w:hAnsiTheme="majorHAnsi" w:cstheme="majorHAnsi"/>
          <w:sz w:val="24"/>
          <w:szCs w:val="24"/>
        </w:rPr>
        <w:t xml:space="preserve"> </w:t>
      </w:r>
      <w:r w:rsidR="00C04D0F">
        <w:rPr>
          <w:rFonts w:asciiTheme="majorHAnsi" w:hAnsiTheme="majorHAnsi" w:cstheme="majorHAnsi"/>
          <w:sz w:val="24"/>
          <w:szCs w:val="24"/>
        </w:rPr>
        <w:t>sprzętu do przeszczepu rogówki</w:t>
      </w:r>
      <w:r w:rsidR="003056C3">
        <w:rPr>
          <w:rFonts w:asciiTheme="majorHAnsi" w:hAnsiTheme="majorHAnsi" w:cstheme="majorHAnsi"/>
          <w:sz w:val="24"/>
          <w:szCs w:val="24"/>
        </w:rPr>
        <w:t xml:space="preserve"> </w:t>
      </w:r>
      <w:r w:rsidR="00AD6071">
        <w:rPr>
          <w:rFonts w:asciiTheme="majorHAnsi" w:hAnsiTheme="majorHAnsi" w:cstheme="majorHAnsi"/>
          <w:sz w:val="24"/>
          <w:szCs w:val="24"/>
        </w:rPr>
        <w:t xml:space="preserve">i barwników okulistycznych </w:t>
      </w:r>
      <w:r w:rsidRPr="007D2DBD">
        <w:rPr>
          <w:rFonts w:asciiTheme="majorHAnsi" w:hAnsiTheme="majorHAnsi" w:cstheme="majorHAnsi"/>
          <w:sz w:val="24"/>
          <w:szCs w:val="24"/>
        </w:rPr>
        <w:t xml:space="preserve">następować będą sukcesywnie w </w:t>
      </w:r>
      <w:r w:rsidRPr="00B02FAF">
        <w:rPr>
          <w:rFonts w:asciiTheme="majorHAnsi" w:hAnsiTheme="majorHAnsi" w:cstheme="majorHAnsi"/>
          <w:sz w:val="24"/>
          <w:szCs w:val="24"/>
        </w:rPr>
        <w:t xml:space="preserve">ciągu </w:t>
      </w:r>
      <w:r w:rsidR="00B61BB0" w:rsidRPr="00B02FAF">
        <w:rPr>
          <w:rFonts w:asciiTheme="majorHAnsi" w:hAnsiTheme="majorHAnsi" w:cstheme="majorHAnsi"/>
          <w:b/>
          <w:sz w:val="24"/>
          <w:szCs w:val="24"/>
        </w:rPr>
        <w:t>24</w:t>
      </w:r>
      <w:r w:rsidRPr="00B02FAF">
        <w:rPr>
          <w:rFonts w:asciiTheme="majorHAnsi" w:hAnsiTheme="majorHAnsi" w:cstheme="majorHAnsi"/>
          <w:b/>
          <w:sz w:val="24"/>
          <w:szCs w:val="24"/>
        </w:rPr>
        <w:t xml:space="preserve"> miesięcy</w:t>
      </w:r>
      <w:r w:rsidR="009E4551" w:rsidRPr="00EB1882">
        <w:rPr>
          <w:rFonts w:asciiTheme="majorHAnsi" w:hAnsiTheme="majorHAnsi" w:cstheme="majorHAnsi"/>
          <w:sz w:val="24"/>
          <w:szCs w:val="24"/>
        </w:rPr>
        <w:t xml:space="preserve"> </w:t>
      </w:r>
      <w:r w:rsidRPr="007D2DBD">
        <w:rPr>
          <w:rFonts w:asciiTheme="majorHAnsi" w:hAnsiTheme="majorHAnsi" w:cstheme="majorHAnsi"/>
          <w:sz w:val="24"/>
          <w:szCs w:val="24"/>
        </w:rPr>
        <w:t xml:space="preserve">od daty zawarcia umowy. Realizacja dostaw częściowych odbywać się będzie zgodnie z potrzebami szpitala </w:t>
      </w:r>
      <w:r w:rsidRPr="006D6539">
        <w:rPr>
          <w:rFonts w:asciiTheme="majorHAnsi" w:hAnsiTheme="majorHAnsi" w:cstheme="majorHAnsi"/>
          <w:b/>
          <w:bCs/>
          <w:sz w:val="24"/>
          <w:szCs w:val="24"/>
          <w:u w:val="single"/>
        </w:rPr>
        <w:t xml:space="preserve">w ciągu </w:t>
      </w:r>
      <w:r w:rsidR="00201ECA" w:rsidRPr="006D6539">
        <w:rPr>
          <w:rFonts w:asciiTheme="majorHAnsi" w:hAnsiTheme="majorHAnsi" w:cstheme="majorHAnsi"/>
          <w:b/>
          <w:bCs/>
          <w:sz w:val="24"/>
          <w:szCs w:val="24"/>
          <w:u w:val="single"/>
        </w:rPr>
        <w:t>5</w:t>
      </w:r>
      <w:r w:rsidR="005D6882" w:rsidRPr="006D6539">
        <w:rPr>
          <w:rFonts w:asciiTheme="majorHAnsi" w:hAnsiTheme="majorHAnsi" w:cstheme="majorHAnsi"/>
          <w:b/>
          <w:bCs/>
          <w:sz w:val="24"/>
          <w:szCs w:val="24"/>
          <w:u w:val="single"/>
        </w:rPr>
        <w:t xml:space="preserve"> </w:t>
      </w:r>
      <w:r w:rsidRPr="006D6539">
        <w:rPr>
          <w:rFonts w:asciiTheme="majorHAnsi" w:hAnsiTheme="majorHAnsi" w:cstheme="majorHAnsi"/>
          <w:b/>
          <w:bCs/>
          <w:sz w:val="24"/>
          <w:szCs w:val="24"/>
          <w:u w:val="single"/>
        </w:rPr>
        <w:t>dni roboczych</w:t>
      </w:r>
      <w:r w:rsidRPr="00663D18">
        <w:rPr>
          <w:rFonts w:asciiTheme="majorHAnsi" w:hAnsiTheme="majorHAnsi" w:cstheme="majorHAnsi"/>
          <w:sz w:val="24"/>
          <w:szCs w:val="24"/>
        </w:rPr>
        <w:t xml:space="preserve"> </w:t>
      </w:r>
      <w:r w:rsidRPr="00F737BB">
        <w:rPr>
          <w:rFonts w:asciiTheme="majorHAnsi" w:hAnsiTheme="majorHAnsi" w:cstheme="majorHAnsi"/>
          <w:sz w:val="24"/>
          <w:szCs w:val="24"/>
        </w:rPr>
        <w:t>od dni</w:t>
      </w:r>
      <w:r w:rsidRPr="00A45974">
        <w:rPr>
          <w:rFonts w:asciiTheme="majorHAnsi" w:hAnsiTheme="majorHAnsi" w:cstheme="majorHAnsi"/>
          <w:sz w:val="24"/>
          <w:szCs w:val="24"/>
        </w:rPr>
        <w:t xml:space="preserve">a zamówienia </w:t>
      </w:r>
      <w:r w:rsidR="001B407B">
        <w:rPr>
          <w:rFonts w:asciiTheme="majorHAnsi" w:hAnsiTheme="majorHAnsi" w:cstheme="majorHAnsi"/>
          <w:sz w:val="24"/>
          <w:szCs w:val="24"/>
        </w:rPr>
        <w:t xml:space="preserve">każdej partii </w:t>
      </w:r>
      <w:r w:rsidRPr="00A45974">
        <w:rPr>
          <w:rFonts w:asciiTheme="majorHAnsi" w:hAnsiTheme="majorHAnsi" w:cstheme="majorHAnsi"/>
          <w:sz w:val="24"/>
          <w:szCs w:val="24"/>
        </w:rPr>
        <w:t>towaru</w:t>
      </w:r>
      <w:r w:rsidR="002A7A53" w:rsidRPr="00A45974">
        <w:rPr>
          <w:rFonts w:asciiTheme="majorHAnsi" w:hAnsiTheme="majorHAnsi" w:cstheme="majorHAnsi"/>
          <w:sz w:val="24"/>
          <w:szCs w:val="24"/>
        </w:rPr>
        <w:t>.</w:t>
      </w:r>
    </w:p>
    <w:p w14:paraId="498E947B" w14:textId="7736A083" w:rsidR="005D6882" w:rsidRPr="003343F7" w:rsidRDefault="005D6882"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120" w:line="240" w:lineRule="auto"/>
        <w:ind w:left="0" w:firstLine="0"/>
        <w:jc w:val="left"/>
        <w:rPr>
          <w:rFonts w:asciiTheme="majorHAnsi" w:hAnsiTheme="majorHAnsi" w:cs="Arial"/>
          <w:b/>
          <w:sz w:val="24"/>
          <w:szCs w:val="24"/>
        </w:rPr>
      </w:pPr>
      <w:r w:rsidRPr="003343F7">
        <w:rPr>
          <w:rFonts w:asciiTheme="majorHAnsi" w:hAnsiTheme="majorHAnsi" w:cs="Arial"/>
          <w:b/>
          <w:sz w:val="24"/>
          <w:szCs w:val="24"/>
        </w:rPr>
        <w:t>V</w:t>
      </w:r>
      <w:r w:rsidR="007865D6" w:rsidRPr="003343F7">
        <w:rPr>
          <w:rFonts w:asciiTheme="majorHAnsi" w:hAnsiTheme="majorHAnsi" w:cs="Arial"/>
          <w:b/>
          <w:sz w:val="24"/>
          <w:szCs w:val="24"/>
        </w:rPr>
        <w:t>I</w:t>
      </w:r>
      <w:r w:rsidR="0028306E">
        <w:rPr>
          <w:rFonts w:asciiTheme="majorHAnsi" w:hAnsiTheme="majorHAnsi" w:cs="Arial"/>
          <w:b/>
          <w:sz w:val="24"/>
          <w:szCs w:val="24"/>
        </w:rPr>
        <w:t>I</w:t>
      </w:r>
      <w:r w:rsidRPr="003343F7">
        <w:rPr>
          <w:rFonts w:asciiTheme="majorHAnsi" w:hAnsiTheme="majorHAnsi" w:cs="Arial"/>
          <w:b/>
          <w:sz w:val="24"/>
          <w:szCs w:val="24"/>
        </w:rPr>
        <w:t>. WARUNKI UDZIAŁU W POSTĘPOWANIU</w:t>
      </w:r>
    </w:p>
    <w:p w14:paraId="7DE3210D" w14:textId="51805A52" w:rsidR="008539CF" w:rsidRPr="003343F7" w:rsidRDefault="007E6247" w:rsidP="001B407B">
      <w:pPr>
        <w:pStyle w:val="Teksttreci0"/>
        <w:numPr>
          <w:ilvl w:val="0"/>
          <w:numId w:val="59"/>
        </w:numPr>
        <w:shd w:val="clear" w:color="auto" w:fill="auto"/>
        <w:spacing w:after="120" w:line="276" w:lineRule="auto"/>
        <w:ind w:left="426" w:right="23"/>
        <w:rPr>
          <w:rStyle w:val="TeksttreciPogrubienie"/>
          <w:rFonts w:asciiTheme="majorHAnsi" w:hAnsiTheme="majorHAnsi" w:cs="Arial"/>
          <w:b w:val="0"/>
          <w:sz w:val="24"/>
          <w:szCs w:val="24"/>
          <w:shd w:val="clear" w:color="auto" w:fill="auto"/>
          <w:lang w:val="pl-PL"/>
        </w:rPr>
      </w:pPr>
      <w:r w:rsidRPr="003343F7">
        <w:rPr>
          <w:rFonts w:asciiTheme="majorHAnsi" w:hAnsiTheme="majorHAnsi" w:cs="Arial"/>
          <w:sz w:val="24"/>
          <w:szCs w:val="24"/>
          <w:lang w:val="pl-PL"/>
        </w:rPr>
        <w:tab/>
      </w:r>
      <w:r w:rsidR="003544E7" w:rsidRPr="003343F7">
        <w:rPr>
          <w:rFonts w:asciiTheme="majorHAnsi" w:hAnsiTheme="majorHAnsi" w:cs="Arial"/>
          <w:sz w:val="24"/>
          <w:szCs w:val="24"/>
          <w:lang w:val="pl-PL"/>
        </w:rPr>
        <w:t>O udzielenie zamówienia mogą ubiegać się Wykonawcy, którzy nie podlegają wykluczeniu</w:t>
      </w:r>
      <w:r w:rsidR="00CA06FA" w:rsidRPr="003343F7">
        <w:rPr>
          <w:rFonts w:asciiTheme="majorHAnsi" w:hAnsiTheme="majorHAnsi" w:cs="Arial"/>
          <w:sz w:val="24"/>
          <w:szCs w:val="24"/>
          <w:lang w:val="pl-PL"/>
        </w:rPr>
        <w:t xml:space="preserve"> na zas</w:t>
      </w:r>
      <w:r w:rsidR="007865D6" w:rsidRPr="003343F7">
        <w:rPr>
          <w:rFonts w:asciiTheme="majorHAnsi" w:hAnsiTheme="majorHAnsi" w:cs="Arial"/>
          <w:sz w:val="24"/>
          <w:szCs w:val="24"/>
          <w:lang w:val="pl-PL"/>
        </w:rPr>
        <w:t xml:space="preserve">adach określonych w </w:t>
      </w:r>
      <w:r w:rsidR="00E17A5B" w:rsidRPr="007D2DBD">
        <w:rPr>
          <w:rFonts w:asciiTheme="majorHAnsi" w:hAnsiTheme="majorHAnsi" w:cs="Arial"/>
          <w:sz w:val="24"/>
          <w:szCs w:val="24"/>
          <w:lang w:val="pl-PL"/>
        </w:rPr>
        <w:t>r</w:t>
      </w:r>
      <w:r w:rsidR="007865D6" w:rsidRPr="00E17A5B">
        <w:rPr>
          <w:rFonts w:asciiTheme="majorHAnsi" w:hAnsiTheme="majorHAnsi" w:cs="Arial"/>
          <w:sz w:val="24"/>
          <w:szCs w:val="24"/>
          <w:lang w:val="pl-PL"/>
        </w:rPr>
        <w:t>ozdziale VI</w:t>
      </w:r>
      <w:r w:rsidR="00B82D0C" w:rsidRPr="007D2DBD">
        <w:rPr>
          <w:rFonts w:asciiTheme="majorHAnsi" w:hAnsiTheme="majorHAnsi" w:cs="Arial"/>
          <w:sz w:val="24"/>
          <w:szCs w:val="24"/>
          <w:lang w:val="pl-PL"/>
        </w:rPr>
        <w:t>I</w:t>
      </w:r>
      <w:r w:rsidR="007865D6" w:rsidRPr="00EC20A8">
        <w:rPr>
          <w:rFonts w:asciiTheme="majorHAnsi" w:hAnsiTheme="majorHAnsi" w:cs="Arial"/>
          <w:sz w:val="24"/>
          <w:szCs w:val="24"/>
          <w:lang w:val="pl-PL"/>
        </w:rPr>
        <w:t>I</w:t>
      </w:r>
      <w:r w:rsidR="00CA06FA" w:rsidRPr="00EC20A8">
        <w:rPr>
          <w:rFonts w:asciiTheme="majorHAnsi" w:hAnsiTheme="majorHAnsi" w:cs="Arial"/>
          <w:sz w:val="24"/>
          <w:szCs w:val="24"/>
          <w:lang w:val="pl-PL"/>
        </w:rPr>
        <w:t xml:space="preserve"> SWZ</w:t>
      </w:r>
      <w:r w:rsidR="003544E7" w:rsidRPr="003343F7">
        <w:rPr>
          <w:rFonts w:asciiTheme="majorHAnsi" w:hAnsiTheme="majorHAnsi" w:cs="Arial"/>
          <w:sz w:val="24"/>
          <w:szCs w:val="24"/>
          <w:lang w:val="pl-PL"/>
        </w:rPr>
        <w:t xml:space="preserve"> oraz spełniają określone przez </w:t>
      </w:r>
      <w:r w:rsidR="00334FF0" w:rsidRPr="003343F7">
        <w:rPr>
          <w:rFonts w:asciiTheme="majorHAnsi" w:hAnsiTheme="majorHAnsi" w:cs="Arial"/>
          <w:sz w:val="24"/>
          <w:szCs w:val="24"/>
          <w:lang w:val="pl-PL"/>
        </w:rPr>
        <w:t>Z</w:t>
      </w:r>
      <w:r w:rsidR="003544E7" w:rsidRPr="003343F7">
        <w:rPr>
          <w:rFonts w:asciiTheme="majorHAnsi" w:hAnsiTheme="majorHAnsi" w:cs="Arial"/>
          <w:sz w:val="24"/>
          <w:szCs w:val="24"/>
          <w:lang w:val="pl-PL"/>
        </w:rPr>
        <w:t>amawiającego warunki</w:t>
      </w:r>
      <w:r w:rsidR="003544E7" w:rsidRPr="003343F7">
        <w:rPr>
          <w:rStyle w:val="TeksttreciPogrubienie"/>
          <w:rFonts w:asciiTheme="majorHAnsi" w:hAnsiTheme="majorHAnsi" w:cs="Arial"/>
          <w:bCs/>
          <w:sz w:val="24"/>
          <w:szCs w:val="24"/>
          <w:lang w:val="pl-PL"/>
        </w:rPr>
        <w:t xml:space="preserve"> </w:t>
      </w:r>
      <w:r w:rsidR="003544E7" w:rsidRPr="003343F7">
        <w:rPr>
          <w:rStyle w:val="TeksttreciPogrubienie"/>
          <w:rFonts w:asciiTheme="majorHAnsi" w:hAnsiTheme="majorHAnsi" w:cs="Arial"/>
          <w:b w:val="0"/>
          <w:bCs/>
          <w:sz w:val="24"/>
          <w:szCs w:val="24"/>
          <w:lang w:val="pl-PL"/>
        </w:rPr>
        <w:t>udziału w postępowaniu.</w:t>
      </w:r>
      <w:bookmarkStart w:id="1" w:name="bookmark3"/>
    </w:p>
    <w:p w14:paraId="0D77DEEB" w14:textId="77777777" w:rsidR="008539CF" w:rsidRPr="003343F7" w:rsidRDefault="007E6247" w:rsidP="001B407B">
      <w:pPr>
        <w:pStyle w:val="Teksttreci0"/>
        <w:numPr>
          <w:ilvl w:val="0"/>
          <w:numId w:val="59"/>
        </w:numPr>
        <w:shd w:val="clear" w:color="auto" w:fill="auto"/>
        <w:spacing w:after="0" w:line="276" w:lineRule="auto"/>
        <w:ind w:left="426" w:right="20"/>
        <w:rPr>
          <w:rFonts w:asciiTheme="majorHAnsi" w:hAnsiTheme="majorHAnsi" w:cs="Arial"/>
          <w:sz w:val="24"/>
          <w:szCs w:val="24"/>
          <w:lang w:val="pl-PL"/>
        </w:rPr>
      </w:pPr>
      <w:r w:rsidRPr="003343F7">
        <w:rPr>
          <w:rFonts w:asciiTheme="majorHAnsi" w:hAnsiTheme="majorHAnsi" w:cs="Arial"/>
          <w:sz w:val="24"/>
          <w:szCs w:val="24"/>
          <w:lang w:val="pl-PL"/>
        </w:rPr>
        <w:tab/>
      </w:r>
      <w:r w:rsidR="00374B1F" w:rsidRPr="003343F7">
        <w:rPr>
          <w:rFonts w:asciiTheme="majorHAnsi" w:hAnsiTheme="majorHAnsi" w:cs="Arial"/>
          <w:sz w:val="24"/>
          <w:szCs w:val="24"/>
          <w:lang w:val="pl-PL"/>
        </w:rPr>
        <w:t>O udzielenie zamówienia mogą ubiegać się Wykonawcy, którzy spełniają warunki dotyczące:</w:t>
      </w:r>
      <w:bookmarkEnd w:id="1"/>
    </w:p>
    <w:p w14:paraId="4AAFA620" w14:textId="77777777" w:rsidR="008539CF" w:rsidRPr="003343F7" w:rsidRDefault="007E6247" w:rsidP="007F032C">
      <w:pPr>
        <w:pStyle w:val="Teksttreci0"/>
        <w:numPr>
          <w:ilvl w:val="0"/>
          <w:numId w:val="30"/>
        </w:numPr>
        <w:shd w:val="clear" w:color="auto" w:fill="auto"/>
        <w:spacing w:after="0" w:line="276" w:lineRule="auto"/>
        <w:ind w:left="852" w:right="20" w:hanging="426"/>
        <w:rPr>
          <w:rFonts w:asciiTheme="majorHAnsi" w:hAnsiTheme="majorHAnsi" w:cs="Arial"/>
          <w:sz w:val="24"/>
          <w:szCs w:val="24"/>
          <w:lang w:val="pl-PL"/>
        </w:rPr>
      </w:pPr>
      <w:r w:rsidRPr="003343F7">
        <w:rPr>
          <w:rFonts w:asciiTheme="majorHAnsi" w:hAnsiTheme="majorHAnsi" w:cs="Arial"/>
          <w:b/>
          <w:sz w:val="24"/>
          <w:szCs w:val="24"/>
          <w:lang w:val="pl-PL"/>
        </w:rPr>
        <w:tab/>
      </w:r>
      <w:r w:rsidR="00E26154" w:rsidRPr="003343F7">
        <w:rPr>
          <w:rFonts w:asciiTheme="majorHAnsi" w:hAnsiTheme="majorHAnsi" w:cs="Arial"/>
          <w:b/>
          <w:sz w:val="24"/>
          <w:szCs w:val="24"/>
          <w:lang w:val="pl-PL"/>
        </w:rPr>
        <w:t>zdolności do występowania w obrocie gospodarczym</w:t>
      </w:r>
      <w:r w:rsidR="005E7E59" w:rsidRPr="003343F7">
        <w:rPr>
          <w:rFonts w:asciiTheme="majorHAnsi" w:hAnsiTheme="majorHAnsi" w:cs="Arial"/>
          <w:b/>
          <w:sz w:val="24"/>
          <w:szCs w:val="24"/>
          <w:lang w:val="pl-PL"/>
        </w:rPr>
        <w:t>:</w:t>
      </w:r>
    </w:p>
    <w:p w14:paraId="4F8501C6" w14:textId="77777777" w:rsidR="008539CF" w:rsidRPr="003343F7" w:rsidRDefault="008F677A" w:rsidP="00D5713D">
      <w:pPr>
        <w:pStyle w:val="Teksttreci0"/>
        <w:shd w:val="clear" w:color="auto" w:fill="auto"/>
        <w:spacing w:after="120" w:line="276" w:lineRule="auto"/>
        <w:ind w:left="868" w:right="23" w:firstLine="0"/>
        <w:rPr>
          <w:rFonts w:asciiTheme="majorHAnsi" w:hAnsiTheme="majorHAnsi" w:cs="Arial"/>
          <w:sz w:val="24"/>
          <w:szCs w:val="24"/>
          <w:lang w:val="pl-PL"/>
        </w:rPr>
      </w:pPr>
      <w:r w:rsidRPr="003343F7">
        <w:rPr>
          <w:rFonts w:asciiTheme="majorHAnsi" w:hAnsiTheme="majorHAnsi" w:cs="Arial"/>
          <w:sz w:val="24"/>
          <w:szCs w:val="24"/>
          <w:lang w:val="pl-PL"/>
        </w:rPr>
        <w:t>Zamawiający nie stawia warunków</w:t>
      </w:r>
      <w:r w:rsidR="005E7E59" w:rsidRPr="003343F7">
        <w:rPr>
          <w:rFonts w:asciiTheme="majorHAnsi" w:hAnsiTheme="majorHAnsi" w:cs="Arial"/>
          <w:sz w:val="24"/>
          <w:szCs w:val="24"/>
          <w:lang w:val="pl-PL"/>
        </w:rPr>
        <w:t xml:space="preserve"> w powyższym zakresie.</w:t>
      </w:r>
    </w:p>
    <w:p w14:paraId="3CA1F534" w14:textId="77777777" w:rsidR="0004244F" w:rsidRPr="003343F7" w:rsidRDefault="007E6247" w:rsidP="007F032C">
      <w:pPr>
        <w:pStyle w:val="Teksttreci0"/>
        <w:numPr>
          <w:ilvl w:val="0"/>
          <w:numId w:val="30"/>
        </w:numPr>
        <w:shd w:val="clear" w:color="auto" w:fill="auto"/>
        <w:spacing w:after="0" w:line="276" w:lineRule="auto"/>
        <w:ind w:left="852" w:right="20" w:hanging="426"/>
        <w:rPr>
          <w:rFonts w:asciiTheme="majorHAnsi" w:hAnsiTheme="majorHAnsi" w:cs="Arial"/>
          <w:b/>
          <w:sz w:val="24"/>
          <w:szCs w:val="24"/>
          <w:lang w:val="pl-PL"/>
        </w:rPr>
      </w:pPr>
      <w:r w:rsidRPr="003343F7">
        <w:rPr>
          <w:rFonts w:asciiTheme="majorHAnsi" w:hAnsiTheme="majorHAnsi" w:cs="Arial"/>
          <w:b/>
          <w:sz w:val="24"/>
          <w:szCs w:val="24"/>
          <w:lang w:val="pl-PL"/>
        </w:rPr>
        <w:tab/>
      </w:r>
      <w:r w:rsidR="0004244F" w:rsidRPr="003343F7">
        <w:rPr>
          <w:rFonts w:asciiTheme="majorHAnsi" w:hAnsiTheme="majorHAnsi" w:cs="Arial"/>
          <w:b/>
          <w:sz w:val="24"/>
          <w:szCs w:val="24"/>
          <w:lang w:val="pl-PL"/>
        </w:rPr>
        <w:t>uprawnień do prowadzenia określonej działalności gospodarczej lub zawodowej, o ile wynika to z odrębnych przepisów:</w:t>
      </w:r>
    </w:p>
    <w:p w14:paraId="2C48916D" w14:textId="77777777" w:rsidR="0004244F" w:rsidRPr="003343F7" w:rsidRDefault="008F677A" w:rsidP="00D5713D">
      <w:pPr>
        <w:pStyle w:val="Teksttreci0"/>
        <w:shd w:val="clear" w:color="auto" w:fill="auto"/>
        <w:spacing w:after="120" w:line="276" w:lineRule="auto"/>
        <w:ind w:left="868" w:right="23" w:firstLine="0"/>
        <w:rPr>
          <w:rFonts w:asciiTheme="majorHAnsi" w:hAnsiTheme="majorHAnsi" w:cs="Arial"/>
          <w:sz w:val="24"/>
          <w:szCs w:val="24"/>
          <w:lang w:val="pl-PL"/>
        </w:rPr>
      </w:pPr>
      <w:r w:rsidRPr="003343F7">
        <w:rPr>
          <w:rFonts w:asciiTheme="majorHAnsi" w:hAnsiTheme="majorHAnsi" w:cs="Arial"/>
          <w:sz w:val="24"/>
          <w:szCs w:val="24"/>
          <w:lang w:val="pl-PL"/>
        </w:rPr>
        <w:t>Zamawiający nie stawia warunków</w:t>
      </w:r>
      <w:r w:rsidR="0004244F" w:rsidRPr="003343F7">
        <w:rPr>
          <w:rFonts w:asciiTheme="majorHAnsi" w:hAnsiTheme="majorHAnsi" w:cs="Arial"/>
          <w:sz w:val="24"/>
          <w:szCs w:val="24"/>
          <w:lang w:val="pl-PL"/>
        </w:rPr>
        <w:t xml:space="preserve"> w powyższym zakresie.</w:t>
      </w:r>
    </w:p>
    <w:p w14:paraId="76FFCBA6" w14:textId="77777777" w:rsidR="008539CF" w:rsidRPr="003343F7" w:rsidRDefault="007E6247" w:rsidP="007F032C">
      <w:pPr>
        <w:pStyle w:val="Teksttreci0"/>
        <w:numPr>
          <w:ilvl w:val="0"/>
          <w:numId w:val="30"/>
        </w:numPr>
        <w:shd w:val="clear" w:color="auto" w:fill="auto"/>
        <w:spacing w:after="0" w:line="276" w:lineRule="auto"/>
        <w:ind w:left="852" w:right="20" w:hanging="426"/>
        <w:rPr>
          <w:rFonts w:asciiTheme="majorHAnsi" w:hAnsiTheme="majorHAnsi" w:cs="Arial"/>
          <w:sz w:val="24"/>
          <w:szCs w:val="24"/>
          <w:lang w:val="pl-PL"/>
        </w:rPr>
      </w:pPr>
      <w:r w:rsidRPr="003343F7">
        <w:rPr>
          <w:rFonts w:asciiTheme="majorHAnsi" w:hAnsiTheme="majorHAnsi" w:cs="Arial"/>
          <w:b/>
          <w:sz w:val="24"/>
          <w:szCs w:val="24"/>
          <w:lang w:val="pl-PL"/>
        </w:rPr>
        <w:tab/>
      </w:r>
      <w:r w:rsidR="005E7E59" w:rsidRPr="003343F7">
        <w:rPr>
          <w:rFonts w:asciiTheme="majorHAnsi" w:hAnsiTheme="majorHAnsi" w:cs="Arial"/>
          <w:b/>
          <w:sz w:val="24"/>
          <w:szCs w:val="24"/>
          <w:lang w:val="pl-PL"/>
        </w:rPr>
        <w:t>sytuacji ekonomicznej lub finansowej:</w:t>
      </w:r>
    </w:p>
    <w:p w14:paraId="4E34A354" w14:textId="77777777" w:rsidR="00035151" w:rsidRPr="003343F7" w:rsidRDefault="00035151" w:rsidP="00D5713D">
      <w:pPr>
        <w:pStyle w:val="Teksttreci0"/>
        <w:shd w:val="clear" w:color="auto" w:fill="auto"/>
        <w:spacing w:after="120" w:line="276" w:lineRule="auto"/>
        <w:ind w:left="868" w:right="23" w:firstLine="0"/>
        <w:rPr>
          <w:rFonts w:asciiTheme="majorHAnsi" w:hAnsiTheme="majorHAnsi" w:cs="Arial"/>
          <w:sz w:val="24"/>
          <w:szCs w:val="24"/>
          <w:lang w:val="pl-PL"/>
        </w:rPr>
      </w:pPr>
      <w:r w:rsidRPr="003343F7">
        <w:rPr>
          <w:rFonts w:asciiTheme="majorHAnsi" w:hAnsiTheme="majorHAnsi" w:cs="Arial"/>
          <w:sz w:val="24"/>
          <w:szCs w:val="24"/>
          <w:lang w:val="pl-PL"/>
        </w:rPr>
        <w:t>Zamawiający</w:t>
      </w:r>
      <w:r w:rsidR="008F677A" w:rsidRPr="003343F7">
        <w:rPr>
          <w:rFonts w:asciiTheme="majorHAnsi" w:hAnsiTheme="majorHAnsi" w:cs="Arial"/>
          <w:sz w:val="24"/>
          <w:szCs w:val="24"/>
          <w:lang w:val="pl-PL"/>
        </w:rPr>
        <w:t xml:space="preserve"> nie stawia warunków w </w:t>
      </w:r>
      <w:r w:rsidRPr="003343F7">
        <w:rPr>
          <w:rFonts w:asciiTheme="majorHAnsi" w:hAnsiTheme="majorHAnsi" w:cs="Arial"/>
          <w:sz w:val="24"/>
          <w:szCs w:val="24"/>
          <w:lang w:val="pl-PL"/>
        </w:rPr>
        <w:t>zakresie</w:t>
      </w:r>
      <w:r w:rsidR="008F677A" w:rsidRPr="003343F7">
        <w:rPr>
          <w:rFonts w:asciiTheme="majorHAnsi" w:hAnsiTheme="majorHAnsi" w:cs="Arial"/>
          <w:sz w:val="24"/>
          <w:szCs w:val="24"/>
          <w:lang w:val="pl-PL"/>
        </w:rPr>
        <w:t xml:space="preserve"> sytuacji ekonomicznej lub finansowej</w:t>
      </w:r>
      <w:r w:rsidRPr="003343F7">
        <w:rPr>
          <w:rFonts w:asciiTheme="majorHAnsi" w:hAnsiTheme="majorHAnsi" w:cs="Arial"/>
          <w:sz w:val="24"/>
          <w:szCs w:val="24"/>
          <w:lang w:val="pl-PL"/>
        </w:rPr>
        <w:t>.</w:t>
      </w:r>
    </w:p>
    <w:p w14:paraId="546AA974" w14:textId="77777777" w:rsidR="00A63D91" w:rsidRDefault="00547D88" w:rsidP="007F032C">
      <w:pPr>
        <w:pStyle w:val="Teksttreci0"/>
        <w:numPr>
          <w:ilvl w:val="0"/>
          <w:numId w:val="30"/>
        </w:numPr>
        <w:shd w:val="clear" w:color="auto" w:fill="auto"/>
        <w:spacing w:after="0" w:line="276" w:lineRule="auto"/>
        <w:ind w:left="852" w:right="20" w:hanging="426"/>
        <w:rPr>
          <w:rFonts w:asciiTheme="majorHAnsi" w:hAnsiTheme="majorHAnsi" w:cs="Arial"/>
          <w:b/>
          <w:sz w:val="24"/>
          <w:szCs w:val="24"/>
          <w:lang w:val="pl-PL"/>
        </w:rPr>
      </w:pPr>
      <w:r w:rsidRPr="003343F7">
        <w:rPr>
          <w:rFonts w:asciiTheme="majorHAnsi" w:hAnsiTheme="majorHAnsi" w:cs="Arial"/>
          <w:b/>
          <w:sz w:val="24"/>
          <w:szCs w:val="24"/>
          <w:lang w:val="pl-PL"/>
        </w:rPr>
        <w:tab/>
      </w:r>
      <w:r w:rsidR="005E7E59" w:rsidRPr="003343F7">
        <w:rPr>
          <w:rFonts w:asciiTheme="majorHAnsi" w:hAnsiTheme="majorHAnsi" w:cs="Arial"/>
          <w:b/>
          <w:sz w:val="24"/>
          <w:szCs w:val="24"/>
          <w:lang w:val="pl-PL"/>
        </w:rPr>
        <w:t>zdolności technicznej lub zawodowej:</w:t>
      </w:r>
    </w:p>
    <w:p w14:paraId="4F14A113" w14:textId="16FC65A0" w:rsidR="00545DEA" w:rsidRPr="005C726F" w:rsidRDefault="00814467" w:rsidP="005C726F">
      <w:pPr>
        <w:pStyle w:val="Teksttreci0"/>
        <w:shd w:val="clear" w:color="auto" w:fill="auto"/>
        <w:spacing w:after="120" w:line="276" w:lineRule="auto"/>
        <w:ind w:left="425" w:right="23" w:firstLine="0"/>
        <w:rPr>
          <w:rFonts w:asciiTheme="majorHAnsi" w:hAnsiTheme="majorHAnsi" w:cs="Arial"/>
          <w:sz w:val="24"/>
          <w:szCs w:val="24"/>
          <w:lang w:val="pl-PL"/>
        </w:rPr>
      </w:pPr>
      <w:r>
        <w:rPr>
          <w:rFonts w:asciiTheme="majorHAnsi" w:hAnsiTheme="majorHAnsi" w:cs="Arial"/>
          <w:b/>
          <w:sz w:val="24"/>
          <w:szCs w:val="24"/>
          <w:lang w:val="pl-PL"/>
        </w:rPr>
        <w:t xml:space="preserve">        </w:t>
      </w:r>
      <w:r w:rsidRPr="00814467">
        <w:rPr>
          <w:rFonts w:asciiTheme="majorHAnsi" w:hAnsiTheme="majorHAnsi" w:cs="Arial"/>
          <w:sz w:val="24"/>
          <w:szCs w:val="24"/>
          <w:lang w:val="pl-PL"/>
        </w:rPr>
        <w:t xml:space="preserve">Zamawiający nie stawia warunków w zakresie </w:t>
      </w:r>
      <w:r w:rsidR="00D1281C">
        <w:rPr>
          <w:rFonts w:asciiTheme="majorHAnsi" w:hAnsiTheme="majorHAnsi" w:cs="Arial"/>
          <w:sz w:val="24"/>
          <w:szCs w:val="24"/>
          <w:lang w:val="pl-PL"/>
        </w:rPr>
        <w:t>zdolności technicznej lub zawodowej</w:t>
      </w:r>
      <w:r>
        <w:rPr>
          <w:rFonts w:asciiTheme="majorHAnsi" w:hAnsiTheme="majorHAnsi" w:cs="Arial"/>
          <w:sz w:val="24"/>
          <w:szCs w:val="24"/>
          <w:lang w:val="pl-PL"/>
        </w:rPr>
        <w:t>.</w:t>
      </w:r>
      <w:r w:rsidR="005629DE">
        <w:rPr>
          <w:rFonts w:asciiTheme="majorHAnsi" w:hAnsiTheme="majorHAnsi" w:cs="Arial"/>
          <w:bCs/>
          <w:sz w:val="24"/>
          <w:szCs w:val="24"/>
        </w:rPr>
        <w:t xml:space="preserve"> </w:t>
      </w:r>
    </w:p>
    <w:p w14:paraId="6ACD9B3D" w14:textId="2B9E6FF7" w:rsidR="00505F53" w:rsidRPr="00947939" w:rsidRDefault="002240A5" w:rsidP="001B407B">
      <w:pPr>
        <w:pStyle w:val="Teksttreci0"/>
        <w:numPr>
          <w:ilvl w:val="0"/>
          <w:numId w:val="59"/>
        </w:numPr>
        <w:shd w:val="clear" w:color="auto" w:fill="auto"/>
        <w:spacing w:after="120" w:line="276" w:lineRule="auto"/>
        <w:ind w:right="23"/>
        <w:rPr>
          <w:rFonts w:asciiTheme="majorHAnsi" w:hAnsiTheme="majorHAnsi" w:cs="Arial"/>
          <w:bCs/>
          <w:sz w:val="24"/>
          <w:szCs w:val="24"/>
        </w:rPr>
      </w:pPr>
      <w:r w:rsidRPr="00F737BB">
        <w:rPr>
          <w:rFonts w:asciiTheme="majorHAnsi" w:hAnsiTheme="majorHAnsi" w:cs="Arial"/>
          <w:sz w:val="24"/>
          <w:szCs w:val="24"/>
        </w:rPr>
        <w:tab/>
      </w:r>
      <w:r w:rsidR="00DB47AA" w:rsidRPr="00A45974">
        <w:rPr>
          <w:rFonts w:asciiTheme="majorHAnsi" w:hAnsiTheme="majorHAnsi" w:cs="Arial"/>
          <w:sz w:val="24"/>
          <w:szCs w:val="24"/>
        </w:rPr>
        <w:t>Zamawiający może</w:t>
      </w:r>
      <w:r w:rsidR="00523A86" w:rsidRPr="00A45974">
        <w:rPr>
          <w:rFonts w:asciiTheme="majorHAnsi" w:hAnsiTheme="majorHAnsi" w:cs="Arial"/>
          <w:sz w:val="24"/>
          <w:szCs w:val="24"/>
        </w:rPr>
        <w:t xml:space="preserve"> na każdym </w:t>
      </w:r>
      <w:r w:rsidR="00751997" w:rsidRPr="00A45974">
        <w:rPr>
          <w:rFonts w:asciiTheme="majorHAnsi" w:hAnsiTheme="majorHAnsi" w:cs="Arial"/>
          <w:sz w:val="24"/>
          <w:szCs w:val="24"/>
        </w:rPr>
        <w:t xml:space="preserve">etapie postępowania, uznać, </w:t>
      </w:r>
      <w:r w:rsidR="00505F53" w:rsidRPr="00A45974">
        <w:rPr>
          <w:rFonts w:asciiTheme="majorHAnsi" w:hAnsiTheme="majorHAnsi" w:cs="Arial"/>
          <w:sz w:val="24"/>
          <w:szCs w:val="24"/>
        </w:rPr>
        <w:t>że wykonaw</w:t>
      </w:r>
      <w:r w:rsidR="00505F53" w:rsidRPr="00EC20A8">
        <w:rPr>
          <w:rFonts w:asciiTheme="majorHAnsi" w:hAnsiTheme="majorHAnsi" w:cs="Arial"/>
          <w:sz w:val="24"/>
          <w:szCs w:val="24"/>
        </w:rPr>
        <w:t>ca nie posiada wymaganych zdolności, jeżeli posiadanie przez wykonawcę sprzecznych interesów, w szczególności zaangażowanie zasobów technic</w:t>
      </w:r>
      <w:r w:rsidR="00505F53" w:rsidRPr="00947939">
        <w:rPr>
          <w:rFonts w:asciiTheme="majorHAnsi" w:hAnsiTheme="majorHAnsi" w:cs="Arial"/>
          <w:sz w:val="24"/>
          <w:szCs w:val="24"/>
        </w:rPr>
        <w:t>znych lub zawodowych wykonawcy w inne przedsięwzięcia gospodarcze wykonawcy może mieć negatywny wpływ na realizację zamówienia.</w:t>
      </w:r>
    </w:p>
    <w:p w14:paraId="6CC95EC1" w14:textId="05B8B7D5" w:rsidR="008F19C5" w:rsidRPr="003343F7" w:rsidRDefault="008F19C5"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12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VII</w:t>
      </w:r>
      <w:r w:rsidR="0028306E">
        <w:rPr>
          <w:rFonts w:asciiTheme="majorHAnsi" w:hAnsiTheme="majorHAnsi" w:cs="Arial"/>
          <w:b/>
          <w:sz w:val="24"/>
          <w:szCs w:val="24"/>
        </w:rPr>
        <w:t>I</w:t>
      </w:r>
      <w:r w:rsidRPr="003343F7">
        <w:rPr>
          <w:rFonts w:asciiTheme="majorHAnsi" w:hAnsiTheme="majorHAnsi" w:cs="Arial"/>
          <w:b/>
          <w:sz w:val="24"/>
          <w:szCs w:val="24"/>
        </w:rPr>
        <w:t>. PODSTAWY WYKLUCZENIA Z POSTĘPOWANIA</w:t>
      </w:r>
    </w:p>
    <w:p w14:paraId="04450C07" w14:textId="77777777" w:rsidR="00F4348D" w:rsidRPr="003343F7" w:rsidRDefault="002240A5" w:rsidP="007F032C">
      <w:pPr>
        <w:pStyle w:val="Teksttreci0"/>
        <w:numPr>
          <w:ilvl w:val="0"/>
          <w:numId w:val="18"/>
        </w:numPr>
        <w:shd w:val="clear" w:color="auto" w:fill="auto"/>
        <w:tabs>
          <w:tab w:val="clear" w:pos="1009"/>
        </w:tabs>
        <w:spacing w:before="240" w:line="276" w:lineRule="auto"/>
        <w:ind w:left="426" w:hanging="426"/>
        <w:rPr>
          <w:rFonts w:asciiTheme="majorHAnsi" w:hAnsiTheme="majorHAnsi" w:cs="Arial"/>
          <w:sz w:val="24"/>
          <w:szCs w:val="24"/>
          <w:lang w:val="pl-PL"/>
        </w:rPr>
      </w:pPr>
      <w:r w:rsidRPr="003343F7">
        <w:rPr>
          <w:rFonts w:asciiTheme="majorHAnsi" w:hAnsiTheme="majorHAnsi" w:cs="Arial"/>
          <w:sz w:val="24"/>
          <w:szCs w:val="24"/>
          <w:lang w:val="pl-PL"/>
        </w:rPr>
        <w:tab/>
      </w:r>
      <w:r w:rsidR="00FB0A07" w:rsidRPr="003343F7">
        <w:rPr>
          <w:rFonts w:asciiTheme="majorHAnsi" w:hAnsiTheme="majorHAnsi" w:cs="Arial"/>
          <w:sz w:val="24"/>
          <w:szCs w:val="24"/>
          <w:lang w:val="pl-PL"/>
        </w:rPr>
        <w:t>Z postępowania o udzi</w:t>
      </w:r>
      <w:r w:rsidR="00751997" w:rsidRPr="003343F7">
        <w:rPr>
          <w:rFonts w:asciiTheme="majorHAnsi" w:hAnsiTheme="majorHAnsi" w:cs="Arial"/>
          <w:sz w:val="24"/>
          <w:szCs w:val="24"/>
          <w:lang w:val="pl-PL"/>
        </w:rPr>
        <w:t>elenie zamówienia wyklucza się W</w:t>
      </w:r>
      <w:r w:rsidR="00FB0A07" w:rsidRPr="003343F7">
        <w:rPr>
          <w:rFonts w:asciiTheme="majorHAnsi" w:hAnsiTheme="majorHAnsi" w:cs="Arial"/>
          <w:sz w:val="24"/>
          <w:szCs w:val="24"/>
          <w:lang w:val="pl-PL"/>
        </w:rPr>
        <w:t>ykonawc</w:t>
      </w:r>
      <w:r w:rsidR="001A1386" w:rsidRPr="003343F7">
        <w:rPr>
          <w:rFonts w:asciiTheme="majorHAnsi" w:hAnsiTheme="majorHAnsi" w:cs="Arial"/>
          <w:sz w:val="24"/>
          <w:szCs w:val="24"/>
          <w:lang w:val="pl-PL"/>
        </w:rPr>
        <w:t>ów</w:t>
      </w:r>
      <w:r w:rsidR="00FB0A07" w:rsidRPr="003343F7">
        <w:rPr>
          <w:rFonts w:asciiTheme="majorHAnsi" w:hAnsiTheme="majorHAnsi" w:cs="Arial"/>
          <w:sz w:val="24"/>
          <w:szCs w:val="24"/>
          <w:lang w:val="pl-PL"/>
        </w:rPr>
        <w:t>, w stosunku do któr</w:t>
      </w:r>
      <w:r w:rsidR="001A1386" w:rsidRPr="003343F7">
        <w:rPr>
          <w:rFonts w:asciiTheme="majorHAnsi" w:hAnsiTheme="majorHAnsi" w:cs="Arial"/>
          <w:sz w:val="24"/>
          <w:szCs w:val="24"/>
          <w:lang w:val="pl-PL"/>
        </w:rPr>
        <w:t>ych</w:t>
      </w:r>
      <w:r w:rsidR="00FB0A07" w:rsidRPr="003343F7">
        <w:rPr>
          <w:rFonts w:asciiTheme="majorHAnsi" w:hAnsiTheme="majorHAnsi" w:cs="Arial"/>
          <w:sz w:val="24"/>
          <w:szCs w:val="24"/>
          <w:lang w:val="pl-PL"/>
        </w:rPr>
        <w:t xml:space="preserve"> zachodzi którakolwiek z okoliczności</w:t>
      </w:r>
      <w:r w:rsidR="001A1386" w:rsidRPr="003343F7">
        <w:rPr>
          <w:rFonts w:asciiTheme="majorHAnsi" w:hAnsiTheme="majorHAnsi" w:cs="Arial"/>
          <w:sz w:val="24"/>
          <w:szCs w:val="24"/>
          <w:lang w:val="pl-PL"/>
        </w:rPr>
        <w:t xml:space="preserve"> wskazanych:</w:t>
      </w:r>
    </w:p>
    <w:p w14:paraId="67EB0A09" w14:textId="77777777" w:rsidR="00E84975" w:rsidRPr="003343F7" w:rsidRDefault="002240A5" w:rsidP="007F032C">
      <w:pPr>
        <w:pStyle w:val="Teksttreci0"/>
        <w:numPr>
          <w:ilvl w:val="0"/>
          <w:numId w:val="22"/>
        </w:numPr>
        <w:shd w:val="clear" w:color="auto" w:fill="auto"/>
        <w:spacing w:after="0" w:line="276" w:lineRule="auto"/>
        <w:ind w:left="812" w:hanging="386"/>
        <w:rPr>
          <w:rFonts w:asciiTheme="majorHAnsi" w:hAnsiTheme="majorHAnsi" w:cs="Arial"/>
          <w:sz w:val="24"/>
          <w:szCs w:val="24"/>
          <w:lang w:val="pl-PL"/>
        </w:rPr>
      </w:pPr>
      <w:r w:rsidRPr="003343F7">
        <w:rPr>
          <w:rFonts w:asciiTheme="majorHAnsi" w:hAnsiTheme="majorHAnsi" w:cs="Arial"/>
          <w:sz w:val="24"/>
          <w:szCs w:val="24"/>
          <w:lang w:val="pl-PL"/>
        </w:rPr>
        <w:tab/>
      </w:r>
      <w:r w:rsidR="001A1386" w:rsidRPr="003343F7">
        <w:rPr>
          <w:rFonts w:asciiTheme="majorHAnsi" w:hAnsiTheme="majorHAnsi" w:cs="Arial"/>
          <w:sz w:val="24"/>
          <w:szCs w:val="24"/>
          <w:lang w:val="pl-PL"/>
        </w:rPr>
        <w:t xml:space="preserve">w art. </w:t>
      </w:r>
      <w:r w:rsidR="007D51E4" w:rsidRPr="003343F7">
        <w:rPr>
          <w:rFonts w:asciiTheme="majorHAnsi" w:hAnsiTheme="majorHAnsi" w:cs="Arial"/>
          <w:sz w:val="24"/>
          <w:szCs w:val="24"/>
          <w:lang w:val="pl-PL"/>
        </w:rPr>
        <w:t xml:space="preserve">108 ust. 1 </w:t>
      </w:r>
      <w:r w:rsidR="008F19C5" w:rsidRPr="003343F7">
        <w:rPr>
          <w:rFonts w:asciiTheme="majorHAnsi" w:hAnsiTheme="majorHAnsi" w:cs="Arial"/>
          <w:sz w:val="24"/>
          <w:szCs w:val="24"/>
          <w:lang w:val="pl-PL"/>
        </w:rPr>
        <w:t>Pzp</w:t>
      </w:r>
      <w:r w:rsidR="001A1386" w:rsidRPr="003343F7">
        <w:rPr>
          <w:rFonts w:asciiTheme="majorHAnsi" w:hAnsiTheme="majorHAnsi" w:cs="Arial"/>
          <w:sz w:val="24"/>
          <w:szCs w:val="24"/>
          <w:lang w:val="pl-PL"/>
        </w:rPr>
        <w:t>;</w:t>
      </w:r>
    </w:p>
    <w:p w14:paraId="3EECDC87" w14:textId="77777777" w:rsidR="00E84975" w:rsidRPr="003343F7" w:rsidRDefault="002240A5" w:rsidP="007F032C">
      <w:pPr>
        <w:pStyle w:val="Teksttreci0"/>
        <w:numPr>
          <w:ilvl w:val="0"/>
          <w:numId w:val="22"/>
        </w:numPr>
        <w:shd w:val="clear" w:color="auto" w:fill="auto"/>
        <w:spacing w:after="0" w:line="276" w:lineRule="auto"/>
        <w:ind w:left="812" w:hanging="386"/>
        <w:rPr>
          <w:rFonts w:asciiTheme="majorHAnsi" w:hAnsiTheme="majorHAnsi" w:cs="Arial"/>
          <w:sz w:val="24"/>
          <w:szCs w:val="24"/>
          <w:lang w:val="pl-PL"/>
        </w:rPr>
      </w:pPr>
      <w:r w:rsidRPr="003343F7">
        <w:rPr>
          <w:rFonts w:asciiTheme="majorHAnsi" w:hAnsiTheme="majorHAnsi" w:cs="Arial"/>
          <w:sz w:val="24"/>
          <w:szCs w:val="24"/>
          <w:lang w:val="pl-PL"/>
        </w:rPr>
        <w:tab/>
      </w:r>
      <w:r w:rsidR="001A1386" w:rsidRPr="003343F7">
        <w:rPr>
          <w:rFonts w:asciiTheme="majorHAnsi" w:hAnsiTheme="majorHAnsi" w:cs="Arial"/>
          <w:sz w:val="24"/>
          <w:szCs w:val="24"/>
          <w:lang w:val="pl-PL"/>
        </w:rPr>
        <w:t xml:space="preserve">w art. </w:t>
      </w:r>
      <w:r w:rsidR="00AD7AEF" w:rsidRPr="003343F7">
        <w:rPr>
          <w:rFonts w:asciiTheme="majorHAnsi" w:hAnsiTheme="majorHAnsi" w:cs="Arial"/>
          <w:sz w:val="24"/>
          <w:szCs w:val="24"/>
          <w:lang w:val="pl-PL"/>
        </w:rPr>
        <w:t xml:space="preserve">109 ust. 1 </w:t>
      </w:r>
      <w:r w:rsidR="00413BD0" w:rsidRPr="003343F7">
        <w:rPr>
          <w:rFonts w:asciiTheme="majorHAnsi" w:hAnsiTheme="majorHAnsi" w:cs="Arial"/>
          <w:sz w:val="24"/>
          <w:szCs w:val="24"/>
          <w:lang w:val="pl-PL"/>
        </w:rPr>
        <w:t xml:space="preserve">pkt. 4, 5, 7 </w:t>
      </w:r>
      <w:r w:rsidR="008F19C5" w:rsidRPr="003343F7">
        <w:rPr>
          <w:rFonts w:asciiTheme="majorHAnsi" w:hAnsiTheme="majorHAnsi" w:cs="Arial"/>
          <w:sz w:val="24"/>
          <w:szCs w:val="24"/>
          <w:lang w:val="pl-PL"/>
        </w:rPr>
        <w:t>Pzp</w:t>
      </w:r>
      <w:r w:rsidR="0022144E" w:rsidRPr="003343F7">
        <w:rPr>
          <w:rFonts w:asciiTheme="majorHAnsi" w:hAnsiTheme="majorHAnsi" w:cs="Arial"/>
          <w:sz w:val="24"/>
          <w:szCs w:val="24"/>
          <w:lang w:val="pl-PL"/>
        </w:rPr>
        <w:t>,</w:t>
      </w:r>
      <w:r w:rsidR="001A1386" w:rsidRPr="003343F7">
        <w:rPr>
          <w:rFonts w:asciiTheme="majorHAnsi" w:hAnsiTheme="majorHAnsi" w:cs="Arial"/>
          <w:sz w:val="24"/>
          <w:szCs w:val="24"/>
          <w:lang w:val="pl-PL"/>
        </w:rPr>
        <w:t xml:space="preserve"> tj.:</w:t>
      </w:r>
    </w:p>
    <w:p w14:paraId="1FD4F80B" w14:textId="77777777" w:rsidR="00413BD0" w:rsidRPr="003343F7" w:rsidRDefault="002240A5" w:rsidP="007F032C">
      <w:pPr>
        <w:pStyle w:val="pkt"/>
        <w:numPr>
          <w:ilvl w:val="0"/>
          <w:numId w:val="23"/>
        </w:numPr>
        <w:spacing w:before="0" w:after="0" w:line="276" w:lineRule="auto"/>
        <w:ind w:left="1246" w:hanging="434"/>
        <w:rPr>
          <w:rFonts w:asciiTheme="majorHAnsi" w:hAnsiTheme="majorHAnsi" w:cs="Arial"/>
          <w:bCs/>
          <w:kern w:val="32"/>
          <w:sz w:val="24"/>
          <w:szCs w:val="24"/>
        </w:rPr>
      </w:pPr>
      <w:r w:rsidRPr="003343F7">
        <w:rPr>
          <w:rFonts w:asciiTheme="majorHAnsi" w:hAnsiTheme="majorHAnsi" w:cs="Arial"/>
          <w:bCs/>
          <w:kern w:val="32"/>
          <w:sz w:val="24"/>
          <w:szCs w:val="24"/>
        </w:rPr>
        <w:lastRenderedPageBreak/>
        <w:tab/>
      </w:r>
      <w:r w:rsidR="00413BD0" w:rsidRPr="003343F7">
        <w:rPr>
          <w:rFonts w:asciiTheme="majorHAnsi" w:hAnsiTheme="majorHAnsi" w:cs="Arial"/>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3C7F09" w14:textId="77777777" w:rsidR="00413BD0" w:rsidRPr="003343F7" w:rsidRDefault="002240A5" w:rsidP="007F032C">
      <w:pPr>
        <w:pStyle w:val="pkt"/>
        <w:numPr>
          <w:ilvl w:val="0"/>
          <w:numId w:val="23"/>
        </w:numPr>
        <w:spacing w:before="0" w:after="0" w:line="276" w:lineRule="auto"/>
        <w:ind w:left="1246" w:hanging="434"/>
        <w:rPr>
          <w:rFonts w:asciiTheme="majorHAnsi" w:hAnsiTheme="majorHAnsi" w:cs="Arial"/>
          <w:b/>
          <w:bCs/>
          <w:kern w:val="32"/>
          <w:sz w:val="24"/>
          <w:szCs w:val="24"/>
        </w:rPr>
      </w:pPr>
      <w:r w:rsidRPr="003343F7">
        <w:rPr>
          <w:rFonts w:asciiTheme="majorHAnsi" w:hAnsiTheme="majorHAnsi" w:cs="Arial"/>
          <w:bCs/>
          <w:kern w:val="32"/>
          <w:sz w:val="24"/>
          <w:szCs w:val="24"/>
        </w:rPr>
        <w:tab/>
      </w:r>
      <w:r w:rsidR="00413BD0" w:rsidRPr="003343F7">
        <w:rPr>
          <w:rFonts w:asciiTheme="majorHAnsi" w:hAnsiTheme="majorHAnsi" w:cs="Arial"/>
          <w:bCs/>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F0C08A" w14:textId="0A5D8C26" w:rsidR="00754600" w:rsidRDefault="002240A5" w:rsidP="00754600">
      <w:pPr>
        <w:pStyle w:val="pkt"/>
        <w:numPr>
          <w:ilvl w:val="0"/>
          <w:numId w:val="23"/>
        </w:numPr>
        <w:spacing w:before="0" w:after="80" w:line="276" w:lineRule="auto"/>
        <w:ind w:left="1248" w:hanging="437"/>
        <w:rPr>
          <w:rFonts w:asciiTheme="majorHAnsi" w:hAnsiTheme="majorHAnsi" w:cs="Arial"/>
          <w:bCs/>
          <w:kern w:val="32"/>
          <w:sz w:val="24"/>
          <w:szCs w:val="24"/>
        </w:rPr>
      </w:pPr>
      <w:r w:rsidRPr="003343F7">
        <w:rPr>
          <w:rFonts w:asciiTheme="majorHAnsi" w:hAnsiTheme="majorHAnsi" w:cs="Arial"/>
          <w:bCs/>
          <w:kern w:val="32"/>
          <w:sz w:val="24"/>
          <w:szCs w:val="24"/>
        </w:rPr>
        <w:tab/>
      </w:r>
      <w:r w:rsidR="00413BD0" w:rsidRPr="003343F7">
        <w:rPr>
          <w:rFonts w:asciiTheme="majorHAnsi" w:hAnsiTheme="majorHAnsi" w:cs="Arial"/>
          <w:bCs/>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B70DDE9" w14:textId="60E194CC" w:rsidR="00481622" w:rsidRDefault="00481622" w:rsidP="00481622">
      <w:pPr>
        <w:pStyle w:val="pkt"/>
        <w:numPr>
          <w:ilvl w:val="0"/>
          <w:numId w:val="22"/>
        </w:numPr>
        <w:spacing w:before="0" w:after="0" w:line="276" w:lineRule="auto"/>
        <w:ind w:left="505" w:hanging="76"/>
        <w:rPr>
          <w:rFonts w:asciiTheme="majorHAnsi" w:hAnsiTheme="majorHAnsi" w:cs="Arial"/>
          <w:bCs/>
          <w:kern w:val="32"/>
          <w:sz w:val="24"/>
          <w:szCs w:val="24"/>
          <w:u w:val="single"/>
        </w:rPr>
      </w:pPr>
      <w:r w:rsidRPr="00481622">
        <w:rPr>
          <w:rFonts w:asciiTheme="majorHAnsi" w:hAnsiTheme="majorHAnsi" w:cs="Arial"/>
          <w:bCs/>
          <w:kern w:val="32"/>
          <w:sz w:val="24"/>
          <w:szCs w:val="24"/>
        </w:rPr>
        <w:t xml:space="preserve">      </w:t>
      </w:r>
      <w:r w:rsidR="00754600" w:rsidRPr="00754600">
        <w:rPr>
          <w:rFonts w:asciiTheme="majorHAnsi" w:hAnsiTheme="majorHAnsi" w:cs="Arial"/>
          <w:bCs/>
          <w:kern w:val="32"/>
          <w:sz w:val="24"/>
          <w:szCs w:val="24"/>
          <w:u w:val="single"/>
        </w:rPr>
        <w:t xml:space="preserve">w art. 7 ust. 1 ustawy z dnia 13 kwietnia 2022 r. o szczególnych rozwiązaniach w </w:t>
      </w:r>
      <w:r>
        <w:rPr>
          <w:rFonts w:asciiTheme="majorHAnsi" w:hAnsiTheme="majorHAnsi" w:cs="Arial"/>
          <w:bCs/>
          <w:kern w:val="32"/>
          <w:sz w:val="24"/>
          <w:szCs w:val="24"/>
          <w:u w:val="single"/>
        </w:rPr>
        <w:t xml:space="preserve"> </w:t>
      </w:r>
    </w:p>
    <w:p w14:paraId="02E08048" w14:textId="76561E9E" w:rsidR="00481622" w:rsidRDefault="00481622" w:rsidP="00481622">
      <w:pPr>
        <w:pStyle w:val="pkt"/>
        <w:spacing w:before="0" w:after="0" w:line="276" w:lineRule="auto"/>
        <w:ind w:left="505" w:firstLine="0"/>
        <w:rPr>
          <w:rFonts w:asciiTheme="majorHAnsi" w:hAnsiTheme="majorHAnsi" w:cs="Arial"/>
          <w:bCs/>
          <w:kern w:val="32"/>
          <w:sz w:val="24"/>
          <w:szCs w:val="24"/>
          <w:u w:val="single"/>
        </w:rPr>
      </w:pPr>
      <w:r w:rsidRPr="00481622">
        <w:rPr>
          <w:rFonts w:asciiTheme="majorHAnsi" w:hAnsiTheme="majorHAnsi" w:cs="Arial"/>
          <w:bCs/>
          <w:kern w:val="32"/>
          <w:sz w:val="24"/>
          <w:szCs w:val="24"/>
        </w:rPr>
        <w:t xml:space="preserve">        </w:t>
      </w:r>
      <w:r w:rsidR="00754600" w:rsidRPr="00754600">
        <w:rPr>
          <w:rFonts w:asciiTheme="majorHAnsi" w:hAnsiTheme="majorHAnsi" w:cs="Arial"/>
          <w:bCs/>
          <w:kern w:val="32"/>
          <w:sz w:val="24"/>
          <w:szCs w:val="24"/>
          <w:u w:val="single"/>
        </w:rPr>
        <w:t xml:space="preserve">zakresie przeciwdziałania wspieraniu agresji na Ukrainę oraz służących ochronie </w:t>
      </w:r>
      <w:r>
        <w:rPr>
          <w:rFonts w:asciiTheme="majorHAnsi" w:hAnsiTheme="majorHAnsi" w:cs="Arial"/>
          <w:bCs/>
          <w:kern w:val="32"/>
          <w:sz w:val="24"/>
          <w:szCs w:val="24"/>
          <w:u w:val="single"/>
        </w:rPr>
        <w:t xml:space="preserve"> </w:t>
      </w:r>
    </w:p>
    <w:p w14:paraId="4559B783" w14:textId="71982F29" w:rsidR="00754600" w:rsidRPr="00754600" w:rsidRDefault="00481622" w:rsidP="00481622">
      <w:pPr>
        <w:pStyle w:val="pkt"/>
        <w:spacing w:before="0" w:after="120" w:line="276" w:lineRule="auto"/>
        <w:ind w:left="505" w:firstLine="0"/>
        <w:rPr>
          <w:rFonts w:asciiTheme="majorHAnsi" w:hAnsiTheme="majorHAnsi" w:cs="Arial"/>
          <w:bCs/>
          <w:kern w:val="32"/>
          <w:sz w:val="24"/>
          <w:szCs w:val="24"/>
          <w:u w:val="single"/>
        </w:rPr>
      </w:pPr>
      <w:r w:rsidRPr="00481622">
        <w:rPr>
          <w:rFonts w:asciiTheme="majorHAnsi" w:hAnsiTheme="majorHAnsi" w:cs="Arial"/>
          <w:bCs/>
          <w:kern w:val="32"/>
          <w:sz w:val="24"/>
          <w:szCs w:val="24"/>
        </w:rPr>
        <w:t xml:space="preserve">         </w:t>
      </w:r>
      <w:r w:rsidR="00754600" w:rsidRPr="00754600">
        <w:rPr>
          <w:rFonts w:asciiTheme="majorHAnsi" w:hAnsiTheme="majorHAnsi" w:cs="Arial"/>
          <w:bCs/>
          <w:kern w:val="32"/>
          <w:sz w:val="24"/>
          <w:szCs w:val="24"/>
          <w:u w:val="single"/>
        </w:rPr>
        <w:t>bezpieczeństwa narodowego (Dz. U. poz. 835)</w:t>
      </w:r>
    </w:p>
    <w:p w14:paraId="2B1FD817" w14:textId="3B035F74" w:rsidR="00FB0A07" w:rsidRDefault="00FB0A07" w:rsidP="00481622">
      <w:pPr>
        <w:pStyle w:val="Teksttreci0"/>
        <w:numPr>
          <w:ilvl w:val="0"/>
          <w:numId w:val="18"/>
        </w:numPr>
        <w:shd w:val="clear" w:color="auto" w:fill="auto"/>
        <w:tabs>
          <w:tab w:val="clear" w:pos="1009"/>
          <w:tab w:val="num" w:pos="567"/>
        </w:tabs>
        <w:spacing w:after="0" w:line="360" w:lineRule="auto"/>
        <w:ind w:hanging="1009"/>
        <w:rPr>
          <w:rFonts w:asciiTheme="majorHAnsi" w:hAnsiTheme="majorHAnsi" w:cs="Arial"/>
          <w:sz w:val="24"/>
          <w:szCs w:val="24"/>
          <w:lang w:val="pl-PL"/>
        </w:rPr>
      </w:pPr>
      <w:r w:rsidRPr="003343F7">
        <w:rPr>
          <w:rFonts w:asciiTheme="majorHAnsi" w:hAnsiTheme="majorHAnsi" w:cs="Arial"/>
          <w:sz w:val="24"/>
          <w:szCs w:val="24"/>
          <w:lang w:val="pl-PL"/>
        </w:rPr>
        <w:t xml:space="preserve">Wykluczenie </w:t>
      </w:r>
      <w:r w:rsidR="001A1386" w:rsidRPr="003343F7">
        <w:rPr>
          <w:rFonts w:asciiTheme="majorHAnsi" w:hAnsiTheme="majorHAnsi" w:cs="Arial"/>
          <w:sz w:val="24"/>
          <w:szCs w:val="24"/>
          <w:lang w:val="pl-PL"/>
        </w:rPr>
        <w:t>W</w:t>
      </w:r>
      <w:r w:rsidRPr="003343F7">
        <w:rPr>
          <w:rFonts w:asciiTheme="majorHAnsi" w:hAnsiTheme="majorHAnsi" w:cs="Arial"/>
          <w:sz w:val="24"/>
          <w:szCs w:val="24"/>
          <w:lang w:val="pl-PL"/>
        </w:rPr>
        <w:t xml:space="preserve">ykonawcy następuje zgodnie z art. </w:t>
      </w:r>
      <w:r w:rsidR="008F0365" w:rsidRPr="003343F7">
        <w:rPr>
          <w:rFonts w:asciiTheme="majorHAnsi" w:hAnsiTheme="majorHAnsi" w:cs="Arial"/>
          <w:sz w:val="24"/>
          <w:szCs w:val="24"/>
          <w:lang w:val="pl-PL"/>
        </w:rPr>
        <w:t xml:space="preserve">111 </w:t>
      </w:r>
      <w:r w:rsidR="008F19C5" w:rsidRPr="003343F7">
        <w:rPr>
          <w:rFonts w:asciiTheme="majorHAnsi" w:hAnsiTheme="majorHAnsi" w:cs="Arial"/>
          <w:sz w:val="24"/>
          <w:szCs w:val="24"/>
          <w:lang w:val="pl-PL"/>
        </w:rPr>
        <w:t>Pzp</w:t>
      </w:r>
      <w:r w:rsidR="00CE22F4" w:rsidRPr="003343F7">
        <w:rPr>
          <w:rFonts w:asciiTheme="majorHAnsi" w:hAnsiTheme="majorHAnsi" w:cs="Arial"/>
          <w:sz w:val="24"/>
          <w:szCs w:val="24"/>
          <w:lang w:val="pl-PL"/>
        </w:rPr>
        <w:t xml:space="preserve">. </w:t>
      </w:r>
    </w:p>
    <w:p w14:paraId="782EFD04" w14:textId="35331FBF" w:rsidR="00D513C5" w:rsidRDefault="00545DEA" w:rsidP="003C6623">
      <w:pPr>
        <w:pStyle w:val="Teksttreci0"/>
        <w:numPr>
          <w:ilvl w:val="0"/>
          <w:numId w:val="18"/>
        </w:numPr>
        <w:shd w:val="clear" w:color="auto" w:fill="auto"/>
        <w:tabs>
          <w:tab w:val="clear" w:pos="1009"/>
          <w:tab w:val="num" w:pos="567"/>
        </w:tabs>
        <w:spacing w:after="0" w:line="276" w:lineRule="auto"/>
        <w:ind w:left="567" w:hanging="567"/>
        <w:rPr>
          <w:rFonts w:asciiTheme="majorHAnsi" w:hAnsiTheme="majorHAnsi" w:cs="Arial"/>
          <w:sz w:val="24"/>
          <w:szCs w:val="24"/>
        </w:rPr>
      </w:pPr>
      <w:r w:rsidRPr="007D2DBD">
        <w:rPr>
          <w:rFonts w:asciiTheme="majorHAnsi" w:hAnsiTheme="majorHAnsi" w:cs="Arial"/>
          <w:sz w:val="24"/>
          <w:szCs w:val="24"/>
          <w:lang w:val="pl-PL"/>
        </w:rPr>
        <w:t>Wykonawca, który podlega wykluczeniu na podstawie art. 108 ust. 1 pkt 1, 2 i 5 oraz art. 109 ust. 1 pkt 4), 5) i 7) Ustawy, może przedstawić dowody na to, że podjęte przez niego środki są wystarczające do wykazania jego rzetelności, w szczególności wykazać spełnienie przesłanek określonych w art. 110 ust 2 Ustawy.</w:t>
      </w:r>
    </w:p>
    <w:p w14:paraId="432605A2" w14:textId="77777777" w:rsidR="003C6623" w:rsidRPr="003C6623" w:rsidRDefault="003C6623" w:rsidP="003C6623">
      <w:pPr>
        <w:pStyle w:val="Teksttreci0"/>
        <w:shd w:val="clear" w:color="auto" w:fill="auto"/>
        <w:spacing w:after="0" w:line="276" w:lineRule="auto"/>
        <w:ind w:left="567" w:firstLine="0"/>
        <w:rPr>
          <w:rFonts w:asciiTheme="majorHAnsi" w:hAnsiTheme="majorHAnsi" w:cs="Arial"/>
          <w:sz w:val="24"/>
          <w:szCs w:val="24"/>
        </w:rPr>
      </w:pPr>
    </w:p>
    <w:p w14:paraId="2A312C17" w14:textId="4B7874AC" w:rsidR="008F19C5" w:rsidRPr="00CE41FC" w:rsidRDefault="0028306E"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ind w:left="426" w:hanging="426"/>
        <w:jc w:val="left"/>
        <w:rPr>
          <w:rFonts w:asciiTheme="majorHAnsi" w:hAnsiTheme="majorHAnsi" w:cs="Arial"/>
          <w:b/>
          <w:sz w:val="20"/>
        </w:rPr>
      </w:pPr>
      <w:r>
        <w:rPr>
          <w:rFonts w:asciiTheme="majorHAnsi" w:hAnsiTheme="majorHAnsi" w:cs="Arial"/>
          <w:b/>
          <w:sz w:val="24"/>
          <w:szCs w:val="24"/>
        </w:rPr>
        <w:t>IX</w:t>
      </w:r>
      <w:r w:rsidR="008F19C5" w:rsidRPr="0036160A">
        <w:rPr>
          <w:rFonts w:asciiTheme="majorHAnsi" w:hAnsiTheme="majorHAnsi" w:cs="Arial"/>
          <w:b/>
          <w:sz w:val="24"/>
          <w:szCs w:val="24"/>
          <w:shd w:val="clear" w:color="auto" w:fill="CCC0D9" w:themeFill="accent4" w:themeFillTint="66"/>
        </w:rPr>
        <w:t xml:space="preserve">. OŚWIADCZENIA I DOKUMENTY, JAKIE ZOBOWIĄZANI SĄ DOSTARCZYĆ WYKONAWCY </w:t>
      </w:r>
      <w:r w:rsidR="00CE41FC" w:rsidRPr="0036160A">
        <w:rPr>
          <w:rFonts w:asciiTheme="majorHAnsi" w:hAnsiTheme="majorHAnsi" w:cs="Arial"/>
          <w:b/>
          <w:sz w:val="24"/>
          <w:szCs w:val="24"/>
          <w:shd w:val="clear" w:color="auto" w:fill="CCC0D9" w:themeFill="accent4" w:themeFillTint="66"/>
        </w:rPr>
        <w:t xml:space="preserve"> </w:t>
      </w:r>
      <w:r w:rsidR="008F19C5" w:rsidRPr="0036160A">
        <w:rPr>
          <w:rFonts w:asciiTheme="majorHAnsi" w:hAnsiTheme="majorHAnsi" w:cs="Arial"/>
          <w:b/>
          <w:sz w:val="24"/>
          <w:szCs w:val="24"/>
          <w:shd w:val="clear" w:color="auto" w:fill="CCC0D9" w:themeFill="accent4" w:themeFillTint="66"/>
        </w:rPr>
        <w:t xml:space="preserve">W CELU POTWIERDZENIA SPEŁNIANIA WARUNKÓW UDZIAŁU W POSTĘPOWANIU ORAZ WYKAZANIA BRAKU PODSTAW WYKLUCZENIA </w:t>
      </w:r>
      <w:r w:rsidR="008F19C5" w:rsidRPr="0036160A">
        <w:rPr>
          <w:rFonts w:asciiTheme="majorHAnsi" w:hAnsiTheme="majorHAnsi" w:cs="Arial"/>
          <w:b/>
          <w:sz w:val="20"/>
          <w:shd w:val="clear" w:color="auto" w:fill="CCC0D9" w:themeFill="accent4" w:themeFillTint="66"/>
        </w:rPr>
        <w:t>(PODMIOTOWE</w:t>
      </w:r>
      <w:r w:rsidR="008F19C5" w:rsidRPr="00CE41FC">
        <w:rPr>
          <w:rFonts w:asciiTheme="majorHAnsi" w:hAnsiTheme="majorHAnsi" w:cs="Arial"/>
          <w:b/>
          <w:sz w:val="20"/>
        </w:rPr>
        <w:t xml:space="preserve"> ŚRODKI DOWODOWE</w:t>
      </w:r>
      <w:r w:rsidR="00ED04E0" w:rsidRPr="00CE41FC">
        <w:rPr>
          <w:rFonts w:asciiTheme="majorHAnsi" w:hAnsiTheme="majorHAnsi" w:cs="Arial"/>
          <w:b/>
          <w:sz w:val="20"/>
        </w:rPr>
        <w:t>)</w:t>
      </w:r>
    </w:p>
    <w:p w14:paraId="3B754905" w14:textId="0564ABB9" w:rsidR="00D02E57" w:rsidRPr="003343F7" w:rsidRDefault="00ED04E0" w:rsidP="007F032C">
      <w:pPr>
        <w:pStyle w:val="Akapitzlist"/>
        <w:numPr>
          <w:ilvl w:val="0"/>
          <w:numId w:val="24"/>
        </w:numPr>
        <w:spacing w:before="240" w:after="80" w:line="276" w:lineRule="auto"/>
        <w:ind w:left="283" w:hanging="425"/>
        <w:contextualSpacing w:val="0"/>
        <w:rPr>
          <w:rFonts w:asciiTheme="majorHAnsi" w:hAnsiTheme="majorHAnsi" w:cs="Arial"/>
          <w:sz w:val="24"/>
          <w:szCs w:val="24"/>
        </w:rPr>
      </w:pPr>
      <w:r w:rsidRPr="003343F7">
        <w:rPr>
          <w:rFonts w:asciiTheme="majorHAnsi" w:hAnsiTheme="majorHAnsi" w:cs="Arial"/>
          <w:sz w:val="24"/>
          <w:szCs w:val="24"/>
        </w:rPr>
        <w:t xml:space="preserve"> </w:t>
      </w:r>
      <w:r w:rsidR="002240A5" w:rsidRPr="003343F7">
        <w:rPr>
          <w:rFonts w:asciiTheme="majorHAnsi" w:hAnsiTheme="majorHAnsi" w:cs="Arial"/>
          <w:sz w:val="24"/>
          <w:szCs w:val="24"/>
        </w:rPr>
        <w:tab/>
      </w:r>
      <w:r w:rsidR="00E3032A" w:rsidRPr="003343F7">
        <w:rPr>
          <w:rFonts w:asciiTheme="majorHAnsi" w:hAnsiTheme="majorHAnsi" w:cs="Arial"/>
          <w:sz w:val="24"/>
          <w:szCs w:val="24"/>
        </w:rPr>
        <w:t>Do oferty Wykonawca zobowiązany jest dołączyć aktualne na dzień składania ofert</w:t>
      </w:r>
      <w:r w:rsidR="00A52DBF" w:rsidRPr="003343F7">
        <w:rPr>
          <w:rFonts w:asciiTheme="majorHAnsi" w:hAnsiTheme="majorHAnsi" w:cs="Arial"/>
          <w:sz w:val="24"/>
          <w:szCs w:val="24"/>
        </w:rPr>
        <w:t xml:space="preserve"> </w:t>
      </w:r>
      <w:r w:rsidR="003E6319" w:rsidRPr="003343F7">
        <w:rPr>
          <w:rFonts w:asciiTheme="majorHAnsi" w:hAnsiTheme="majorHAnsi" w:cs="Arial"/>
          <w:sz w:val="24"/>
          <w:szCs w:val="24"/>
        </w:rPr>
        <w:t xml:space="preserve"> </w:t>
      </w:r>
      <w:r w:rsidR="00881CE8" w:rsidRPr="003343F7">
        <w:rPr>
          <w:rFonts w:asciiTheme="majorHAnsi" w:hAnsiTheme="majorHAnsi" w:cs="Arial"/>
          <w:b/>
          <w:sz w:val="24"/>
          <w:szCs w:val="24"/>
        </w:rPr>
        <w:t>oświadczenie</w:t>
      </w:r>
      <w:r w:rsidR="00F737BB">
        <w:rPr>
          <w:rFonts w:asciiTheme="majorHAnsi" w:hAnsiTheme="majorHAnsi" w:cs="Arial"/>
          <w:b/>
          <w:sz w:val="24"/>
          <w:szCs w:val="24"/>
        </w:rPr>
        <w:t>, o którym mowa w art. 125 ust. 1 Pzp</w:t>
      </w:r>
      <w:r w:rsidR="00875501">
        <w:rPr>
          <w:rFonts w:asciiTheme="majorHAnsi" w:hAnsiTheme="majorHAnsi" w:cs="Arial"/>
          <w:b/>
          <w:sz w:val="24"/>
          <w:szCs w:val="24"/>
        </w:rPr>
        <w:t>,</w:t>
      </w:r>
      <w:r w:rsidR="00881CE8" w:rsidRPr="003343F7">
        <w:rPr>
          <w:rFonts w:asciiTheme="majorHAnsi" w:hAnsiTheme="majorHAnsi" w:cs="Arial"/>
          <w:b/>
          <w:sz w:val="24"/>
          <w:szCs w:val="24"/>
        </w:rPr>
        <w:t xml:space="preserve"> </w:t>
      </w:r>
      <w:r w:rsidR="00AE5C60" w:rsidRPr="00EC20A8">
        <w:rPr>
          <w:rFonts w:asciiTheme="majorHAnsi" w:hAnsiTheme="majorHAnsi" w:cs="Arial"/>
          <w:b/>
          <w:sz w:val="24"/>
          <w:szCs w:val="24"/>
        </w:rPr>
        <w:t>o spełnianiu warunków</w:t>
      </w:r>
      <w:r w:rsidR="00AE5C60" w:rsidRPr="003343F7">
        <w:rPr>
          <w:rFonts w:asciiTheme="majorHAnsi" w:hAnsiTheme="majorHAnsi" w:cs="Arial"/>
          <w:b/>
          <w:sz w:val="24"/>
          <w:szCs w:val="24"/>
        </w:rPr>
        <w:t xml:space="preserve"> udziału w postępowaniu</w:t>
      </w:r>
      <w:r w:rsidR="00AE5C60" w:rsidRPr="003343F7">
        <w:rPr>
          <w:rFonts w:asciiTheme="majorHAnsi" w:hAnsiTheme="majorHAnsi" w:cs="Arial"/>
          <w:sz w:val="24"/>
          <w:szCs w:val="24"/>
        </w:rPr>
        <w:t xml:space="preserve"> </w:t>
      </w:r>
      <w:r w:rsidR="00AE5C60" w:rsidRPr="003343F7">
        <w:rPr>
          <w:rFonts w:asciiTheme="majorHAnsi" w:hAnsiTheme="majorHAnsi" w:cs="Arial"/>
          <w:b/>
          <w:sz w:val="24"/>
          <w:szCs w:val="24"/>
        </w:rPr>
        <w:t xml:space="preserve">oraz </w:t>
      </w:r>
      <w:r w:rsidR="00881CE8" w:rsidRPr="003343F7">
        <w:rPr>
          <w:rFonts w:asciiTheme="majorHAnsi" w:hAnsiTheme="majorHAnsi" w:cs="Arial"/>
          <w:b/>
          <w:sz w:val="24"/>
          <w:szCs w:val="24"/>
        </w:rPr>
        <w:t xml:space="preserve">o braku podstaw do </w:t>
      </w:r>
      <w:r w:rsidR="00881CE8" w:rsidRPr="00173B24">
        <w:rPr>
          <w:rFonts w:asciiTheme="majorHAnsi" w:hAnsiTheme="majorHAnsi" w:cs="Arial"/>
          <w:b/>
          <w:sz w:val="24"/>
          <w:szCs w:val="24"/>
        </w:rPr>
        <w:t>wykluczenia</w:t>
      </w:r>
      <w:r w:rsidR="00881CE8" w:rsidRPr="003343F7">
        <w:rPr>
          <w:rFonts w:asciiTheme="majorHAnsi" w:hAnsiTheme="majorHAnsi" w:cs="Arial"/>
          <w:b/>
          <w:sz w:val="24"/>
          <w:szCs w:val="24"/>
        </w:rPr>
        <w:t xml:space="preserve"> z postępowania</w:t>
      </w:r>
      <w:r w:rsidR="00D513C5">
        <w:rPr>
          <w:rFonts w:asciiTheme="majorHAnsi" w:hAnsiTheme="majorHAnsi" w:cs="Arial"/>
          <w:b/>
          <w:sz w:val="24"/>
          <w:szCs w:val="24"/>
        </w:rPr>
        <w:t xml:space="preserve"> </w:t>
      </w:r>
      <w:r w:rsidR="00D513C5" w:rsidRPr="00D513C5">
        <w:rPr>
          <w:rFonts w:asciiTheme="majorHAnsi" w:hAnsiTheme="majorHAnsi" w:cs="Arial"/>
          <w:b/>
          <w:sz w:val="24"/>
          <w:szCs w:val="24"/>
          <w:u w:val="single"/>
        </w:rPr>
        <w:t>uwzględniają</w:t>
      </w:r>
      <w:r w:rsidR="00FE3F7E">
        <w:rPr>
          <w:rFonts w:asciiTheme="majorHAnsi" w:hAnsiTheme="majorHAnsi" w:cs="Arial"/>
          <w:b/>
          <w:sz w:val="24"/>
          <w:szCs w:val="24"/>
          <w:u w:val="single"/>
        </w:rPr>
        <w:t>ce przesłanki wykluczenia z art</w:t>
      </w:r>
      <w:r w:rsidR="00D513C5" w:rsidRPr="00D513C5">
        <w:rPr>
          <w:rFonts w:asciiTheme="majorHAnsi" w:hAnsiTheme="majorHAnsi" w:cs="Arial"/>
          <w:b/>
          <w:sz w:val="24"/>
          <w:szCs w:val="24"/>
          <w:u w:val="single"/>
        </w:rPr>
        <w:t>. 7 ust. 1 ustawy o szczególnych rozwiązaniach w zakresie przeciwdziałania wspieraniu agresji na Ukrainę oraz służących ochronie bezpieczeństwa narodowe</w:t>
      </w:r>
      <w:r w:rsidR="00473F35">
        <w:rPr>
          <w:rFonts w:asciiTheme="majorHAnsi" w:hAnsiTheme="majorHAnsi" w:cs="Arial"/>
          <w:b/>
          <w:sz w:val="24"/>
          <w:szCs w:val="24"/>
          <w:u w:val="single"/>
        </w:rPr>
        <w:t>go</w:t>
      </w:r>
      <w:r w:rsidR="00881CE8" w:rsidRPr="003343F7">
        <w:rPr>
          <w:rFonts w:asciiTheme="majorHAnsi" w:hAnsiTheme="majorHAnsi" w:cs="Arial"/>
          <w:sz w:val="24"/>
          <w:szCs w:val="24"/>
        </w:rPr>
        <w:t xml:space="preserve"> – zgodnie </w:t>
      </w:r>
      <w:r w:rsidR="00881CE8" w:rsidRPr="003922DE">
        <w:rPr>
          <w:rFonts w:asciiTheme="majorHAnsi" w:hAnsiTheme="majorHAnsi" w:cs="Arial"/>
          <w:sz w:val="24"/>
          <w:szCs w:val="24"/>
        </w:rPr>
        <w:t>z</w:t>
      </w:r>
      <w:r w:rsidR="00436B86" w:rsidRPr="003922DE">
        <w:rPr>
          <w:rFonts w:asciiTheme="majorHAnsi" w:hAnsiTheme="majorHAnsi" w:cs="Arial"/>
          <w:sz w:val="24"/>
          <w:szCs w:val="24"/>
        </w:rPr>
        <w:t xml:space="preserve"> </w:t>
      </w:r>
      <w:r w:rsidR="00160B60" w:rsidRPr="003922DE">
        <w:rPr>
          <w:rFonts w:asciiTheme="majorHAnsi" w:hAnsiTheme="majorHAnsi" w:cs="Arial"/>
          <w:b/>
          <w:sz w:val="24"/>
          <w:szCs w:val="24"/>
        </w:rPr>
        <w:t>z</w:t>
      </w:r>
      <w:r w:rsidR="00BD1389" w:rsidRPr="003922DE">
        <w:rPr>
          <w:rFonts w:asciiTheme="majorHAnsi" w:hAnsiTheme="majorHAnsi" w:cs="Arial"/>
          <w:b/>
          <w:sz w:val="24"/>
          <w:szCs w:val="24"/>
        </w:rPr>
        <w:t>ałącznikiem nr</w:t>
      </w:r>
      <w:r w:rsidR="00CE41FC" w:rsidRPr="003922DE">
        <w:rPr>
          <w:rFonts w:asciiTheme="majorHAnsi" w:hAnsiTheme="majorHAnsi" w:cs="Arial"/>
          <w:b/>
          <w:sz w:val="24"/>
          <w:szCs w:val="24"/>
        </w:rPr>
        <w:t xml:space="preserve"> </w:t>
      </w:r>
      <w:r w:rsidR="002C66E4" w:rsidRPr="003922DE">
        <w:rPr>
          <w:rFonts w:asciiTheme="majorHAnsi" w:hAnsiTheme="majorHAnsi" w:cs="Arial"/>
          <w:b/>
          <w:sz w:val="24"/>
          <w:szCs w:val="24"/>
        </w:rPr>
        <w:t>5</w:t>
      </w:r>
      <w:r w:rsidR="00A6460C" w:rsidRPr="003922DE">
        <w:rPr>
          <w:rFonts w:asciiTheme="majorHAnsi" w:hAnsiTheme="majorHAnsi" w:cs="Arial"/>
          <w:b/>
          <w:sz w:val="24"/>
          <w:szCs w:val="24"/>
        </w:rPr>
        <w:t xml:space="preserve"> </w:t>
      </w:r>
      <w:r w:rsidR="00A6460C" w:rsidRPr="003922DE">
        <w:rPr>
          <w:rFonts w:asciiTheme="majorHAnsi" w:hAnsiTheme="majorHAnsi" w:cs="Arial"/>
          <w:sz w:val="24"/>
          <w:szCs w:val="24"/>
        </w:rPr>
        <w:t xml:space="preserve">(oraz </w:t>
      </w:r>
      <w:r w:rsidR="00A6460C" w:rsidRPr="00A6460C">
        <w:rPr>
          <w:rFonts w:asciiTheme="majorHAnsi" w:hAnsiTheme="majorHAnsi" w:cs="Arial"/>
          <w:sz w:val="24"/>
          <w:szCs w:val="24"/>
        </w:rPr>
        <w:t>5a – jeśli dotyczy)</w:t>
      </w:r>
      <w:r w:rsidR="00D32541" w:rsidRPr="00160B60">
        <w:rPr>
          <w:rFonts w:asciiTheme="majorHAnsi" w:hAnsiTheme="majorHAnsi" w:cs="Arial"/>
          <w:b/>
          <w:sz w:val="24"/>
          <w:szCs w:val="24"/>
        </w:rPr>
        <w:t xml:space="preserve"> </w:t>
      </w:r>
      <w:r w:rsidR="00D32541" w:rsidRPr="00776BA6">
        <w:rPr>
          <w:rFonts w:asciiTheme="majorHAnsi" w:hAnsiTheme="majorHAnsi" w:cs="Arial"/>
          <w:sz w:val="24"/>
          <w:szCs w:val="24"/>
        </w:rPr>
        <w:t>do SWZ</w:t>
      </w:r>
      <w:r w:rsidR="00881CE8" w:rsidRPr="00776BA6">
        <w:rPr>
          <w:rFonts w:asciiTheme="majorHAnsi" w:hAnsiTheme="majorHAnsi" w:cs="Arial"/>
          <w:sz w:val="24"/>
          <w:szCs w:val="24"/>
        </w:rPr>
        <w:t>;</w:t>
      </w:r>
    </w:p>
    <w:p w14:paraId="1D7F166A" w14:textId="5521926A" w:rsidR="00D02E57" w:rsidRDefault="002240A5" w:rsidP="007F032C">
      <w:pPr>
        <w:pStyle w:val="Akapitzlist"/>
        <w:numPr>
          <w:ilvl w:val="0"/>
          <w:numId w:val="24"/>
        </w:numPr>
        <w:spacing w:after="80" w:line="276" w:lineRule="auto"/>
        <w:ind w:left="283" w:hanging="425"/>
        <w:contextualSpacing w:val="0"/>
        <w:rPr>
          <w:rFonts w:asciiTheme="majorHAnsi" w:hAnsiTheme="majorHAnsi" w:cs="Arial"/>
          <w:sz w:val="24"/>
          <w:szCs w:val="24"/>
        </w:rPr>
      </w:pPr>
      <w:r w:rsidRPr="003343F7">
        <w:rPr>
          <w:rFonts w:asciiTheme="majorHAnsi" w:hAnsiTheme="majorHAnsi" w:cs="Arial"/>
          <w:sz w:val="24"/>
          <w:szCs w:val="24"/>
        </w:rPr>
        <w:lastRenderedPageBreak/>
        <w:tab/>
      </w:r>
      <w:r w:rsidR="00881CE8" w:rsidRPr="003343F7">
        <w:rPr>
          <w:rFonts w:asciiTheme="majorHAnsi" w:hAnsiTheme="majorHAnsi" w:cs="Arial"/>
          <w:sz w:val="24"/>
          <w:szCs w:val="24"/>
        </w:rPr>
        <w:t>Informacje zawarte w oświadczeni</w:t>
      </w:r>
      <w:r w:rsidR="00A52DBF" w:rsidRPr="003343F7">
        <w:rPr>
          <w:rFonts w:asciiTheme="majorHAnsi" w:hAnsiTheme="majorHAnsi" w:cs="Arial"/>
          <w:sz w:val="24"/>
          <w:szCs w:val="24"/>
        </w:rPr>
        <w:t>u</w:t>
      </w:r>
      <w:r w:rsidR="00881CE8" w:rsidRPr="003343F7">
        <w:rPr>
          <w:rFonts w:asciiTheme="majorHAnsi" w:hAnsiTheme="majorHAnsi" w:cs="Arial"/>
          <w:sz w:val="24"/>
          <w:szCs w:val="24"/>
        </w:rPr>
        <w:t>, o który</w:t>
      </w:r>
      <w:r w:rsidR="00A52DBF" w:rsidRPr="003343F7">
        <w:rPr>
          <w:rFonts w:asciiTheme="majorHAnsi" w:hAnsiTheme="majorHAnsi" w:cs="Arial"/>
          <w:sz w:val="24"/>
          <w:szCs w:val="24"/>
        </w:rPr>
        <w:t xml:space="preserve">m </w:t>
      </w:r>
      <w:r w:rsidR="00881CE8" w:rsidRPr="003343F7">
        <w:rPr>
          <w:rFonts w:asciiTheme="majorHAnsi" w:hAnsiTheme="majorHAnsi" w:cs="Arial"/>
          <w:sz w:val="24"/>
          <w:szCs w:val="24"/>
        </w:rPr>
        <w:t xml:space="preserve">mowa w </w:t>
      </w:r>
      <w:r w:rsidR="00A52DBF" w:rsidRPr="003343F7">
        <w:rPr>
          <w:rFonts w:asciiTheme="majorHAnsi" w:hAnsiTheme="majorHAnsi" w:cs="Arial"/>
          <w:sz w:val="24"/>
          <w:szCs w:val="24"/>
        </w:rPr>
        <w:t>pkt</w:t>
      </w:r>
      <w:r w:rsidR="003E6319" w:rsidRPr="003343F7">
        <w:rPr>
          <w:rFonts w:asciiTheme="majorHAnsi" w:hAnsiTheme="majorHAnsi" w:cs="Arial"/>
          <w:sz w:val="24"/>
          <w:szCs w:val="24"/>
        </w:rPr>
        <w:t>.</w:t>
      </w:r>
      <w:r w:rsidR="00A52DBF" w:rsidRPr="003343F7">
        <w:rPr>
          <w:rFonts w:asciiTheme="majorHAnsi" w:hAnsiTheme="majorHAnsi" w:cs="Arial"/>
          <w:sz w:val="24"/>
          <w:szCs w:val="24"/>
        </w:rPr>
        <w:t xml:space="preserve"> 1 </w:t>
      </w:r>
      <w:r w:rsidR="00881CE8" w:rsidRPr="003343F7">
        <w:rPr>
          <w:rFonts w:asciiTheme="majorHAnsi" w:hAnsiTheme="majorHAnsi" w:cs="Arial"/>
          <w:sz w:val="24"/>
          <w:szCs w:val="24"/>
        </w:rPr>
        <w:t>stanowią wstępne potwierdzenie, że Wykonawca nie podlega wykluczeniu oraz spełnia warunki udziału w postępowaniu.</w:t>
      </w:r>
    </w:p>
    <w:p w14:paraId="2F8BB2EE" w14:textId="77777777" w:rsidR="00D02E57" w:rsidRPr="007D2DBD" w:rsidRDefault="002240A5" w:rsidP="007F032C">
      <w:pPr>
        <w:pStyle w:val="Akapitzlist"/>
        <w:numPr>
          <w:ilvl w:val="0"/>
          <w:numId w:val="24"/>
        </w:numPr>
        <w:spacing w:after="80" w:line="276" w:lineRule="auto"/>
        <w:ind w:left="283" w:hanging="425"/>
        <w:contextualSpacing w:val="0"/>
        <w:rPr>
          <w:rFonts w:asciiTheme="majorHAnsi" w:hAnsiTheme="majorHAnsi" w:cs="Arial"/>
          <w:sz w:val="24"/>
          <w:szCs w:val="24"/>
        </w:rPr>
      </w:pPr>
      <w:r w:rsidRPr="007D2DBD">
        <w:rPr>
          <w:rFonts w:asciiTheme="majorHAnsi" w:hAnsiTheme="majorHAnsi" w:cs="Arial"/>
          <w:sz w:val="24"/>
          <w:szCs w:val="24"/>
        </w:rPr>
        <w:tab/>
      </w:r>
      <w:r w:rsidR="00BE17E8" w:rsidRPr="007D2DBD">
        <w:rPr>
          <w:rFonts w:asciiTheme="majorHAnsi" w:hAnsiTheme="majorHAnsi" w:cs="Arial"/>
          <w:sz w:val="24"/>
          <w:szCs w:val="24"/>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7D2DBD">
        <w:rPr>
          <w:rFonts w:asciiTheme="majorHAnsi" w:hAnsiTheme="majorHAnsi" w:cs="Arial"/>
          <w:sz w:val="24"/>
          <w:szCs w:val="24"/>
        </w:rPr>
        <w:t xml:space="preserve">złożenia </w:t>
      </w:r>
      <w:r w:rsidR="00BE17E8" w:rsidRPr="007D2DBD">
        <w:rPr>
          <w:rFonts w:asciiTheme="majorHAnsi" w:hAnsiTheme="majorHAnsi" w:cs="Arial"/>
          <w:sz w:val="24"/>
          <w:szCs w:val="24"/>
        </w:rPr>
        <w:t>podmiotowych środków dowodowych.</w:t>
      </w:r>
    </w:p>
    <w:p w14:paraId="73499E93" w14:textId="77777777" w:rsidR="00E731AF" w:rsidRPr="007D2DBD" w:rsidRDefault="00933EC0" w:rsidP="007F032C">
      <w:pPr>
        <w:pStyle w:val="Akapitzlist"/>
        <w:numPr>
          <w:ilvl w:val="0"/>
          <w:numId w:val="24"/>
        </w:numPr>
        <w:spacing w:after="80" w:line="276" w:lineRule="auto"/>
        <w:ind w:left="283" w:hanging="425"/>
        <w:contextualSpacing w:val="0"/>
        <w:rPr>
          <w:rFonts w:asciiTheme="majorHAnsi" w:hAnsiTheme="majorHAnsi" w:cs="Arial"/>
          <w:sz w:val="24"/>
          <w:szCs w:val="24"/>
          <w:u w:val="single"/>
        </w:rPr>
      </w:pPr>
      <w:r w:rsidRPr="007D2DBD">
        <w:rPr>
          <w:rFonts w:asciiTheme="majorHAnsi" w:hAnsiTheme="majorHAnsi" w:cs="Arial"/>
          <w:sz w:val="24"/>
          <w:szCs w:val="24"/>
          <w:u w:val="single"/>
        </w:rPr>
        <w:tab/>
      </w:r>
      <w:r w:rsidR="00E731AF" w:rsidRPr="003204B7">
        <w:rPr>
          <w:rFonts w:asciiTheme="majorHAnsi" w:hAnsiTheme="majorHAnsi" w:cs="Arial"/>
          <w:sz w:val="24"/>
          <w:szCs w:val="24"/>
          <w:u w:val="single"/>
        </w:rPr>
        <w:t>Podmiotowe środki dowodowe wymagane od wykonawcy obejmują</w:t>
      </w:r>
      <w:r w:rsidR="00E731AF" w:rsidRPr="007D2DBD">
        <w:rPr>
          <w:rFonts w:asciiTheme="majorHAnsi" w:hAnsiTheme="majorHAnsi" w:cs="Arial"/>
          <w:sz w:val="24"/>
          <w:szCs w:val="24"/>
          <w:u w:val="single"/>
        </w:rPr>
        <w:t>:</w:t>
      </w:r>
    </w:p>
    <w:p w14:paraId="6A556343" w14:textId="556F0E1F" w:rsidR="00197AE7" w:rsidRPr="003922DE" w:rsidRDefault="00933EC0" w:rsidP="007F032C">
      <w:pPr>
        <w:pStyle w:val="Akapitzlist"/>
        <w:numPr>
          <w:ilvl w:val="2"/>
          <w:numId w:val="11"/>
        </w:numPr>
        <w:spacing w:after="80" w:line="276" w:lineRule="auto"/>
        <w:ind w:left="709" w:hanging="437"/>
        <w:contextualSpacing w:val="0"/>
        <w:rPr>
          <w:rFonts w:asciiTheme="majorHAnsi" w:hAnsiTheme="majorHAnsi" w:cs="Arial"/>
          <w:sz w:val="24"/>
          <w:szCs w:val="24"/>
        </w:rPr>
      </w:pPr>
      <w:r w:rsidRPr="003343F7">
        <w:rPr>
          <w:rFonts w:asciiTheme="majorHAnsi" w:hAnsiTheme="majorHAnsi" w:cs="Arial"/>
          <w:sz w:val="24"/>
          <w:szCs w:val="24"/>
        </w:rPr>
        <w:tab/>
      </w:r>
      <w:r w:rsidR="00197AE7" w:rsidRPr="003343F7">
        <w:rPr>
          <w:rFonts w:asciiTheme="majorHAnsi" w:hAnsiTheme="majorHAnsi" w:cs="Arial"/>
          <w:b/>
          <w:sz w:val="24"/>
          <w:szCs w:val="24"/>
        </w:rPr>
        <w:t>Oświadczenie wykonawcy, w zakresie art. 108 ust. 1 pkt</w:t>
      </w:r>
      <w:r w:rsidR="003E6319" w:rsidRPr="003343F7">
        <w:rPr>
          <w:rFonts w:asciiTheme="majorHAnsi" w:hAnsiTheme="majorHAnsi" w:cs="Arial"/>
          <w:b/>
          <w:sz w:val="24"/>
          <w:szCs w:val="24"/>
        </w:rPr>
        <w:t>.</w:t>
      </w:r>
      <w:r w:rsidR="00197AE7" w:rsidRPr="003343F7">
        <w:rPr>
          <w:rFonts w:asciiTheme="majorHAnsi" w:hAnsiTheme="majorHAnsi" w:cs="Arial"/>
          <w:b/>
          <w:sz w:val="24"/>
          <w:szCs w:val="24"/>
        </w:rPr>
        <w:t xml:space="preserve"> 5 </w:t>
      </w:r>
      <w:r w:rsidR="00F737BB">
        <w:rPr>
          <w:rFonts w:asciiTheme="majorHAnsi" w:hAnsiTheme="majorHAnsi" w:cs="Arial"/>
          <w:b/>
          <w:sz w:val="24"/>
          <w:szCs w:val="24"/>
        </w:rPr>
        <w:t>Pzp</w:t>
      </w:r>
      <w:r w:rsidR="00197AE7" w:rsidRPr="003343F7">
        <w:rPr>
          <w:rFonts w:asciiTheme="majorHAnsi" w:hAnsiTheme="majorHAnsi" w:cs="Arial"/>
          <w:b/>
          <w:sz w:val="24"/>
          <w:szCs w:val="24"/>
        </w:rPr>
        <w:t>, o braku przynależności do tej samej grupy kapitałowej</w:t>
      </w:r>
      <w:r w:rsidR="00197AE7" w:rsidRPr="003343F7">
        <w:rPr>
          <w:rFonts w:asciiTheme="majorHAnsi" w:hAnsiTheme="majorHAnsi" w:cs="Arial"/>
          <w:sz w:val="24"/>
          <w:szCs w:val="24"/>
        </w:rPr>
        <w:t>, w rozumieniu ustawy z dnia 16 lutego 2007 r. o ochronie konkurencji i konsumentów (</w:t>
      </w:r>
      <w:r w:rsidR="00215A7F" w:rsidRPr="003343F7">
        <w:rPr>
          <w:rFonts w:asciiTheme="majorHAnsi" w:hAnsiTheme="majorHAnsi" w:cs="Arial"/>
          <w:sz w:val="24"/>
          <w:szCs w:val="24"/>
        </w:rPr>
        <w:t>Dz. U. z 2021 r. poz. 275</w:t>
      </w:r>
      <w:r w:rsidR="00197AE7" w:rsidRPr="003343F7">
        <w:rPr>
          <w:rFonts w:asciiTheme="majorHAnsi" w:hAnsiTheme="majorHAnsi" w:cs="Arial"/>
          <w:sz w:val="24"/>
          <w:szCs w:val="24"/>
        </w:rPr>
        <w:t xml:space="preserve">), z innym wykonawcą, który złożył odrębną ofertę, ofertę częściową lub wniosek o dopuszczenie do udziału w postępowaniu, </w:t>
      </w:r>
      <w:r w:rsidR="00197AE7" w:rsidRPr="003343F7">
        <w:rPr>
          <w:rFonts w:asciiTheme="majorHAnsi" w:hAnsiTheme="majorHAnsi" w:cs="Arial"/>
          <w:b/>
          <w:sz w:val="24"/>
          <w:szCs w:val="24"/>
        </w:rPr>
        <w:t>albo oświadczenia o przynależności do tej samej grupy kapitałowej</w:t>
      </w:r>
      <w:r w:rsidR="00197AE7" w:rsidRPr="003343F7">
        <w:rPr>
          <w:rFonts w:asciiTheme="majorHAnsi" w:hAnsiTheme="majorHAnsi" w:cs="Arial"/>
          <w:sz w:val="24"/>
          <w:szCs w:val="24"/>
        </w:rPr>
        <w:t xml:space="preserve"> wraz z dokumentami lub informacjami potwierdzającymi przygotowanie oferty, oferty częściowej lub wniosku o dopuszczenie do udziału w postępowaniu </w:t>
      </w:r>
      <w:r w:rsidR="00197AE7" w:rsidRPr="002B234A">
        <w:rPr>
          <w:rFonts w:asciiTheme="majorHAnsi" w:hAnsiTheme="majorHAnsi" w:cs="Arial"/>
          <w:sz w:val="24"/>
          <w:szCs w:val="24"/>
        </w:rPr>
        <w:t xml:space="preserve">niezależnie od innego wykonawcy należącego do tej samej grupy kapitałowej – </w:t>
      </w:r>
      <w:r w:rsidR="00173B24" w:rsidRPr="003922DE">
        <w:rPr>
          <w:rFonts w:asciiTheme="majorHAnsi" w:hAnsiTheme="majorHAnsi" w:cs="Arial"/>
          <w:b/>
          <w:bCs/>
          <w:sz w:val="24"/>
          <w:szCs w:val="24"/>
        </w:rPr>
        <w:t xml:space="preserve">załącznik nr </w:t>
      </w:r>
      <w:r w:rsidR="003056C3" w:rsidRPr="003922DE">
        <w:rPr>
          <w:rFonts w:asciiTheme="majorHAnsi" w:hAnsiTheme="majorHAnsi" w:cs="Arial"/>
          <w:b/>
          <w:bCs/>
          <w:sz w:val="24"/>
          <w:szCs w:val="24"/>
        </w:rPr>
        <w:t>7</w:t>
      </w:r>
      <w:r w:rsidR="00992D88" w:rsidRPr="003922DE">
        <w:rPr>
          <w:rFonts w:asciiTheme="majorHAnsi" w:hAnsiTheme="majorHAnsi" w:cs="Arial"/>
          <w:b/>
          <w:bCs/>
          <w:sz w:val="24"/>
          <w:szCs w:val="24"/>
        </w:rPr>
        <w:t xml:space="preserve"> </w:t>
      </w:r>
      <w:r w:rsidR="00992D88" w:rsidRPr="003922DE">
        <w:rPr>
          <w:rFonts w:asciiTheme="majorHAnsi" w:hAnsiTheme="majorHAnsi" w:cs="Arial"/>
          <w:bCs/>
          <w:sz w:val="24"/>
          <w:szCs w:val="24"/>
        </w:rPr>
        <w:t>do SWZ</w:t>
      </w:r>
      <w:r w:rsidR="000F4F5C" w:rsidRPr="003922DE">
        <w:rPr>
          <w:rFonts w:asciiTheme="majorHAnsi" w:hAnsiTheme="majorHAnsi" w:cs="Arial"/>
          <w:sz w:val="24"/>
          <w:szCs w:val="24"/>
        </w:rPr>
        <w:t>;</w:t>
      </w:r>
    </w:p>
    <w:p w14:paraId="5ADFF641" w14:textId="0FB9474F" w:rsidR="00962B88" w:rsidRPr="003922DE" w:rsidRDefault="00933EC0" w:rsidP="007F032C">
      <w:pPr>
        <w:pStyle w:val="Akapitzlist"/>
        <w:numPr>
          <w:ilvl w:val="2"/>
          <w:numId w:val="11"/>
        </w:numPr>
        <w:spacing w:after="80" w:line="276" w:lineRule="auto"/>
        <w:ind w:left="709" w:hanging="437"/>
        <w:contextualSpacing w:val="0"/>
        <w:rPr>
          <w:rFonts w:asciiTheme="majorHAnsi" w:hAnsiTheme="majorHAnsi" w:cs="Arial"/>
          <w:sz w:val="24"/>
          <w:szCs w:val="24"/>
        </w:rPr>
      </w:pPr>
      <w:r w:rsidRPr="003922DE">
        <w:rPr>
          <w:rFonts w:asciiTheme="majorHAnsi" w:hAnsiTheme="majorHAnsi" w:cs="Arial"/>
          <w:sz w:val="24"/>
          <w:szCs w:val="24"/>
        </w:rPr>
        <w:tab/>
      </w:r>
      <w:r w:rsidR="000F4F5C" w:rsidRPr="003922DE">
        <w:rPr>
          <w:rFonts w:asciiTheme="majorHAnsi" w:hAnsiTheme="majorHAnsi" w:cs="Arial"/>
          <w:b/>
          <w:sz w:val="24"/>
          <w:szCs w:val="24"/>
        </w:rPr>
        <w:t>O</w:t>
      </w:r>
      <w:r w:rsidR="00FF3B8A" w:rsidRPr="003922DE">
        <w:rPr>
          <w:rFonts w:asciiTheme="majorHAnsi" w:hAnsiTheme="majorHAnsi" w:cs="Arial"/>
          <w:b/>
          <w:sz w:val="24"/>
          <w:szCs w:val="24"/>
        </w:rPr>
        <w:t>dpis lub informacj</w:t>
      </w:r>
      <w:r w:rsidR="000F4F5C" w:rsidRPr="003922DE">
        <w:rPr>
          <w:rFonts w:asciiTheme="majorHAnsi" w:hAnsiTheme="majorHAnsi" w:cs="Arial"/>
          <w:b/>
          <w:sz w:val="24"/>
          <w:szCs w:val="24"/>
        </w:rPr>
        <w:t>a</w:t>
      </w:r>
      <w:r w:rsidR="00FF3B8A" w:rsidRPr="003922DE">
        <w:rPr>
          <w:rFonts w:asciiTheme="majorHAnsi" w:hAnsiTheme="majorHAnsi" w:cs="Arial"/>
          <w:b/>
          <w:sz w:val="24"/>
          <w:szCs w:val="24"/>
        </w:rPr>
        <w:t xml:space="preserve"> z Krajowego Rejestru Sądowego lub z Centralnej Ewidencji i Informacji o Działalności Gospodarczej</w:t>
      </w:r>
      <w:r w:rsidR="00FF3B8A" w:rsidRPr="003922DE">
        <w:rPr>
          <w:rFonts w:asciiTheme="majorHAnsi" w:hAnsiTheme="majorHAnsi" w:cs="Arial"/>
          <w:sz w:val="24"/>
          <w:szCs w:val="24"/>
        </w:rPr>
        <w:t xml:space="preserve">, w zakresie art. 109 ust. 1 pkt 4 </w:t>
      </w:r>
      <w:r w:rsidR="00F737BB" w:rsidRPr="003922DE">
        <w:rPr>
          <w:rFonts w:asciiTheme="majorHAnsi" w:hAnsiTheme="majorHAnsi" w:cs="Arial"/>
          <w:sz w:val="24"/>
          <w:szCs w:val="24"/>
        </w:rPr>
        <w:t>Pzp</w:t>
      </w:r>
      <w:r w:rsidR="00FF3B8A" w:rsidRPr="003922DE">
        <w:rPr>
          <w:rFonts w:asciiTheme="majorHAnsi" w:hAnsiTheme="majorHAnsi" w:cs="Arial"/>
          <w:sz w:val="24"/>
          <w:szCs w:val="24"/>
        </w:rPr>
        <w:t>, sporządzonych nie wcześniej niż 3 miesiące przed jej złożeniem, jeżeli odrębne przepisy wymagają wpisu do rejestru lub ewidencji</w:t>
      </w:r>
      <w:r w:rsidR="000F4F5C" w:rsidRPr="003922DE">
        <w:rPr>
          <w:rFonts w:asciiTheme="majorHAnsi" w:hAnsiTheme="majorHAnsi" w:cs="Arial"/>
          <w:sz w:val="24"/>
          <w:szCs w:val="24"/>
        </w:rPr>
        <w:t>;</w:t>
      </w:r>
    </w:p>
    <w:p w14:paraId="16E4A9C8" w14:textId="3BFB6BF5" w:rsidR="00E17A5B" w:rsidRPr="003922DE" w:rsidRDefault="00EC20A8" w:rsidP="007F032C">
      <w:pPr>
        <w:pStyle w:val="Akapitzlist"/>
        <w:numPr>
          <w:ilvl w:val="2"/>
          <w:numId w:val="11"/>
        </w:numPr>
        <w:spacing w:after="80" w:line="276" w:lineRule="auto"/>
        <w:ind w:left="709" w:hanging="437"/>
        <w:contextualSpacing w:val="0"/>
        <w:rPr>
          <w:rFonts w:asciiTheme="majorHAnsi" w:hAnsiTheme="majorHAnsi" w:cstheme="majorHAnsi"/>
          <w:sz w:val="24"/>
          <w:szCs w:val="24"/>
        </w:rPr>
      </w:pPr>
      <w:r w:rsidRPr="003922DE">
        <w:rPr>
          <w:rFonts w:asciiTheme="majorHAnsi" w:hAnsiTheme="majorHAnsi" w:cstheme="majorHAnsi"/>
          <w:b/>
          <w:sz w:val="24"/>
          <w:szCs w:val="24"/>
          <w:lang w:eastAsia="ar-SA"/>
        </w:rPr>
        <w:t>O</w:t>
      </w:r>
      <w:r w:rsidR="00E17A5B" w:rsidRPr="003922DE">
        <w:rPr>
          <w:rFonts w:asciiTheme="majorHAnsi" w:hAnsiTheme="majorHAnsi" w:cstheme="majorHAnsi"/>
          <w:b/>
          <w:sz w:val="24"/>
          <w:szCs w:val="24"/>
          <w:lang w:eastAsia="ar-SA"/>
        </w:rPr>
        <w:t>świadczenia wykonawcy o aktualności informacji</w:t>
      </w:r>
      <w:r w:rsidR="00E17A5B" w:rsidRPr="003922DE">
        <w:rPr>
          <w:rFonts w:asciiTheme="majorHAnsi" w:hAnsiTheme="majorHAnsi" w:cstheme="majorHAnsi"/>
          <w:sz w:val="24"/>
          <w:szCs w:val="24"/>
          <w:lang w:eastAsia="ar-SA"/>
        </w:rPr>
        <w:t xml:space="preserve"> zawartych w oświadczeniu, o</w:t>
      </w:r>
      <w:r w:rsidR="00962B88" w:rsidRPr="003922DE">
        <w:rPr>
          <w:rFonts w:asciiTheme="majorHAnsi" w:hAnsiTheme="majorHAnsi" w:cstheme="majorHAnsi"/>
          <w:sz w:val="24"/>
          <w:szCs w:val="24"/>
          <w:lang w:eastAsia="ar-SA"/>
        </w:rPr>
        <w:t> </w:t>
      </w:r>
      <w:r w:rsidR="00FE3F7E" w:rsidRPr="003922DE">
        <w:rPr>
          <w:rFonts w:asciiTheme="majorHAnsi" w:hAnsiTheme="majorHAnsi" w:cstheme="majorHAnsi"/>
          <w:sz w:val="24"/>
          <w:szCs w:val="24"/>
          <w:lang w:eastAsia="ar-SA"/>
        </w:rPr>
        <w:t xml:space="preserve">którym mowa </w:t>
      </w:r>
      <w:r w:rsidR="00E17A5B" w:rsidRPr="003922DE">
        <w:rPr>
          <w:rFonts w:asciiTheme="majorHAnsi" w:hAnsiTheme="majorHAnsi" w:cstheme="majorHAnsi"/>
          <w:sz w:val="24"/>
          <w:szCs w:val="24"/>
          <w:lang w:eastAsia="ar-SA"/>
        </w:rPr>
        <w:t>w ust. 1, w zakresie podstaw wykluczenia z postępowania wskazanych przez Zamawiającego, o których mowa w art. 108 ust. 1 pkt 3-6 Ustawy oraz art. 109 ust. 1 pkt 5 i 7 Ustawy</w:t>
      </w:r>
      <w:r w:rsidR="002B234A" w:rsidRPr="003922DE">
        <w:rPr>
          <w:rFonts w:asciiTheme="majorHAnsi" w:hAnsiTheme="majorHAnsi" w:cstheme="majorHAnsi"/>
          <w:sz w:val="24"/>
          <w:szCs w:val="24"/>
          <w:lang w:eastAsia="ar-SA"/>
        </w:rPr>
        <w:t xml:space="preserve"> – </w:t>
      </w:r>
      <w:r w:rsidR="002B234A" w:rsidRPr="003922DE">
        <w:rPr>
          <w:rFonts w:asciiTheme="majorHAnsi" w:hAnsiTheme="majorHAnsi" w:cstheme="majorHAnsi"/>
          <w:b/>
          <w:sz w:val="24"/>
          <w:szCs w:val="24"/>
          <w:lang w:eastAsia="ar-SA"/>
        </w:rPr>
        <w:t xml:space="preserve">załącznik nr </w:t>
      </w:r>
      <w:r w:rsidR="003056C3" w:rsidRPr="003922DE">
        <w:rPr>
          <w:rFonts w:asciiTheme="majorHAnsi" w:hAnsiTheme="majorHAnsi" w:cstheme="majorHAnsi"/>
          <w:b/>
          <w:sz w:val="24"/>
          <w:szCs w:val="24"/>
          <w:lang w:eastAsia="ar-SA"/>
        </w:rPr>
        <w:t>8</w:t>
      </w:r>
      <w:r w:rsidR="002B234A" w:rsidRPr="003922DE">
        <w:rPr>
          <w:rFonts w:asciiTheme="majorHAnsi" w:hAnsiTheme="majorHAnsi" w:cstheme="majorHAnsi"/>
          <w:sz w:val="24"/>
          <w:szCs w:val="24"/>
          <w:lang w:eastAsia="ar-SA"/>
        </w:rPr>
        <w:t xml:space="preserve"> do SWZ</w:t>
      </w:r>
      <w:r w:rsidR="00E17A5B" w:rsidRPr="003922DE">
        <w:rPr>
          <w:rFonts w:asciiTheme="majorHAnsi" w:hAnsiTheme="majorHAnsi" w:cstheme="majorHAnsi"/>
          <w:sz w:val="24"/>
          <w:szCs w:val="24"/>
          <w:lang w:eastAsia="ar-SA"/>
        </w:rPr>
        <w:t>;</w:t>
      </w:r>
    </w:p>
    <w:p w14:paraId="652D758E" w14:textId="21E191B2" w:rsidR="00EC20A8" w:rsidRPr="007D2DBD" w:rsidRDefault="00EC20A8" w:rsidP="001B407B">
      <w:pPr>
        <w:pStyle w:val="Akapitzlist"/>
        <w:numPr>
          <w:ilvl w:val="0"/>
          <w:numId w:val="59"/>
        </w:numPr>
        <w:spacing w:after="80" w:line="276" w:lineRule="auto"/>
        <w:contextualSpacing w:val="0"/>
        <w:rPr>
          <w:rFonts w:asciiTheme="majorHAnsi" w:hAnsiTheme="majorHAnsi" w:cs="Arial"/>
          <w:sz w:val="24"/>
          <w:szCs w:val="24"/>
        </w:rPr>
      </w:pPr>
      <w:r w:rsidRPr="003922DE">
        <w:rPr>
          <w:rFonts w:asciiTheme="majorHAnsi" w:hAnsiTheme="majorHAnsi" w:cs="Arial"/>
          <w:sz w:val="24"/>
          <w:szCs w:val="24"/>
        </w:rPr>
        <w:t xml:space="preserve">Jeżeli wykonawca ma siedzibę lub miejsce zamieszkania </w:t>
      </w:r>
      <w:r w:rsidRPr="007D2DBD">
        <w:rPr>
          <w:rFonts w:asciiTheme="majorHAnsi" w:hAnsiTheme="majorHAnsi" w:cs="Arial"/>
          <w:sz w:val="24"/>
          <w:szCs w:val="24"/>
        </w:rPr>
        <w:t xml:space="preserve">poza granicami Rzeczypospolitej Polskiej, zamiast odpisu albo informacji z Krajowego Rejestru Sądowego lub z Centralnej Ewidencji i Informacji o Działalności Gospodarczej, o których mowa w </w:t>
      </w:r>
      <w:r>
        <w:rPr>
          <w:rFonts w:asciiTheme="majorHAnsi" w:hAnsiTheme="majorHAnsi" w:cs="Arial"/>
          <w:sz w:val="24"/>
          <w:szCs w:val="24"/>
        </w:rPr>
        <w:t xml:space="preserve">ust. 4 pkt 2) </w:t>
      </w:r>
      <w:r w:rsidRPr="007D2DBD">
        <w:rPr>
          <w:rFonts w:asciiTheme="majorHAnsi" w:hAnsiTheme="majorHAnsi" w:cs="Arial"/>
          <w:sz w:val="24"/>
          <w:szCs w:val="24"/>
        </w:rPr>
        <w:t xml:space="preserve">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03AFB1" w14:textId="23161C39" w:rsidR="00EC20A8" w:rsidRPr="007D2DBD" w:rsidRDefault="00EC20A8" w:rsidP="001B407B">
      <w:pPr>
        <w:pStyle w:val="Akapitzlist"/>
        <w:numPr>
          <w:ilvl w:val="0"/>
          <w:numId w:val="59"/>
        </w:numPr>
        <w:spacing w:after="80" w:line="276" w:lineRule="auto"/>
        <w:contextualSpacing w:val="0"/>
        <w:rPr>
          <w:rFonts w:asciiTheme="majorHAnsi" w:hAnsiTheme="majorHAnsi" w:cs="Arial"/>
          <w:sz w:val="24"/>
          <w:szCs w:val="24"/>
        </w:rPr>
      </w:pPr>
      <w:r w:rsidRPr="007D2DBD">
        <w:rPr>
          <w:rFonts w:asciiTheme="majorHAnsi" w:hAnsiTheme="majorHAnsi" w:cs="Arial"/>
          <w:sz w:val="24"/>
          <w:szCs w:val="24"/>
        </w:rPr>
        <w:t xml:space="preserve">Dokumenty, o których mowa w </w:t>
      </w:r>
      <w:r>
        <w:rPr>
          <w:rFonts w:asciiTheme="majorHAnsi" w:hAnsiTheme="majorHAnsi" w:cs="Arial"/>
          <w:sz w:val="24"/>
          <w:szCs w:val="24"/>
        </w:rPr>
        <w:t>ust. 5</w:t>
      </w:r>
      <w:r w:rsidRPr="007D2DBD">
        <w:rPr>
          <w:rFonts w:asciiTheme="majorHAnsi" w:hAnsiTheme="majorHAnsi" w:cs="Arial"/>
          <w:sz w:val="24"/>
          <w:szCs w:val="24"/>
        </w:rPr>
        <w:t xml:space="preserve"> powyżej, powinny być wystawione nie wcześniej niż 3 miesiące przed ich złożeniem.</w:t>
      </w:r>
    </w:p>
    <w:p w14:paraId="5477CA61" w14:textId="2C998C38" w:rsidR="00EC20A8" w:rsidRPr="007D2DBD" w:rsidRDefault="00EC20A8" w:rsidP="001B407B">
      <w:pPr>
        <w:pStyle w:val="Akapitzlist"/>
        <w:numPr>
          <w:ilvl w:val="0"/>
          <w:numId w:val="59"/>
        </w:numPr>
        <w:spacing w:after="80" w:line="276" w:lineRule="auto"/>
        <w:contextualSpacing w:val="0"/>
        <w:rPr>
          <w:rFonts w:asciiTheme="majorHAnsi" w:hAnsiTheme="majorHAnsi" w:cs="Arial"/>
          <w:sz w:val="24"/>
          <w:szCs w:val="24"/>
        </w:rPr>
      </w:pPr>
      <w:r w:rsidRPr="007D2DBD">
        <w:rPr>
          <w:rFonts w:asciiTheme="majorHAnsi" w:hAnsiTheme="majorHAnsi" w:cs="Arial"/>
          <w:sz w:val="24"/>
          <w:szCs w:val="24"/>
        </w:rPr>
        <w:lastRenderedPageBreak/>
        <w:t xml:space="preserve">Jeżeli w kraju, w którym wykonawca ma siedzibę lub miejsce zamieszkania, nie wydaje się dokumentu, o którym mowa w </w:t>
      </w:r>
      <w:r>
        <w:rPr>
          <w:rFonts w:asciiTheme="majorHAnsi" w:hAnsiTheme="majorHAnsi" w:cs="Arial"/>
          <w:sz w:val="24"/>
          <w:szCs w:val="24"/>
        </w:rPr>
        <w:t>ust. 4 pkt 2)</w:t>
      </w:r>
      <w:r w:rsidRPr="007D2DBD">
        <w:rPr>
          <w:rFonts w:asciiTheme="majorHAnsi" w:hAnsiTheme="majorHAnsi" w:cs="Arial"/>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Theme="majorHAnsi" w:hAnsiTheme="majorHAnsi" w:cs="Arial"/>
          <w:sz w:val="24"/>
          <w:szCs w:val="24"/>
        </w:rPr>
        <w:t xml:space="preserve">ust. 6 </w:t>
      </w:r>
      <w:r w:rsidRPr="007D2DBD">
        <w:rPr>
          <w:rFonts w:asciiTheme="majorHAnsi" w:hAnsiTheme="majorHAnsi" w:cs="Arial"/>
          <w:sz w:val="24"/>
          <w:szCs w:val="24"/>
        </w:rPr>
        <w:t xml:space="preserve"> powyżej stosuje się.</w:t>
      </w:r>
    </w:p>
    <w:p w14:paraId="594DC604" w14:textId="77777777" w:rsidR="00B940AE" w:rsidRPr="003343F7" w:rsidRDefault="00B940AE" w:rsidP="001B407B">
      <w:pPr>
        <w:pStyle w:val="Akapitzlist"/>
        <w:numPr>
          <w:ilvl w:val="0"/>
          <w:numId w:val="59"/>
        </w:numPr>
        <w:spacing w:after="80" w:line="276" w:lineRule="auto"/>
        <w:contextualSpacing w:val="0"/>
        <w:rPr>
          <w:rFonts w:asciiTheme="majorHAnsi" w:hAnsiTheme="majorHAnsi" w:cs="Arial"/>
          <w:sz w:val="24"/>
          <w:szCs w:val="24"/>
        </w:rPr>
      </w:pPr>
      <w:r w:rsidRPr="003343F7">
        <w:rPr>
          <w:rFonts w:asciiTheme="majorHAnsi" w:hAnsiTheme="majorHAnsi" w:cs="Arial"/>
          <w:sz w:val="24"/>
          <w:szCs w:val="24"/>
        </w:rPr>
        <w:t>Zamawiający nie wzywa do złożenia podmiotowych środków dowodowych, jeżeli:</w:t>
      </w:r>
    </w:p>
    <w:p w14:paraId="17B27F31" w14:textId="77777777" w:rsidR="00B940AE" w:rsidRPr="003343F7" w:rsidRDefault="00B940AE" w:rsidP="00DE5F14">
      <w:pPr>
        <w:pStyle w:val="Akapitzlist"/>
        <w:spacing w:after="80" w:line="276" w:lineRule="auto"/>
        <w:ind w:left="882" w:hanging="434"/>
        <w:contextualSpacing w:val="0"/>
        <w:rPr>
          <w:rFonts w:asciiTheme="majorHAnsi" w:hAnsiTheme="majorHAnsi" w:cs="Arial"/>
          <w:sz w:val="24"/>
          <w:szCs w:val="24"/>
        </w:rPr>
      </w:pPr>
      <w:r w:rsidRPr="003343F7">
        <w:rPr>
          <w:rFonts w:asciiTheme="majorHAnsi" w:hAnsiTheme="majorHAnsi" w:cs="Arial"/>
          <w:sz w:val="24"/>
          <w:szCs w:val="24"/>
        </w:rPr>
        <w:t>1)</w:t>
      </w:r>
      <w:r w:rsidRPr="003343F7">
        <w:rPr>
          <w:rFonts w:asciiTheme="majorHAnsi" w:hAnsiTheme="majorHAnsi" w:cs="Arial"/>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3343F7">
        <w:rPr>
          <w:rFonts w:asciiTheme="majorHAnsi" w:hAnsiTheme="majorHAnsi" w:cs="Arial"/>
          <w:sz w:val="24"/>
          <w:szCs w:val="24"/>
        </w:rPr>
        <w:t xml:space="preserve"> oświadczeniu</w:t>
      </w:r>
      <w:r w:rsidR="00030A96" w:rsidRPr="003343F7">
        <w:rPr>
          <w:rFonts w:asciiTheme="majorHAnsi" w:hAnsiTheme="majorHAnsi" w:cs="Arial"/>
          <w:sz w:val="24"/>
          <w:szCs w:val="24"/>
        </w:rPr>
        <w:t>, o któ</w:t>
      </w:r>
      <w:r w:rsidR="00CE41FC">
        <w:rPr>
          <w:rFonts w:asciiTheme="majorHAnsi" w:hAnsiTheme="majorHAnsi" w:cs="Arial"/>
          <w:sz w:val="24"/>
          <w:szCs w:val="24"/>
        </w:rPr>
        <w:t>rym mowa w art. 125 ust. 1 Pzp</w:t>
      </w:r>
      <w:r w:rsidRPr="003343F7">
        <w:rPr>
          <w:rFonts w:asciiTheme="majorHAnsi" w:hAnsiTheme="majorHAnsi" w:cs="Arial"/>
          <w:sz w:val="24"/>
          <w:szCs w:val="24"/>
        </w:rPr>
        <w:t xml:space="preserve"> dane umożliwiające dostęp do tych środków;</w:t>
      </w:r>
    </w:p>
    <w:p w14:paraId="35C63851" w14:textId="444A7EB3" w:rsidR="00B940AE" w:rsidRPr="003343F7" w:rsidRDefault="00B940AE" w:rsidP="00DE5F14">
      <w:pPr>
        <w:pStyle w:val="Akapitzlist"/>
        <w:spacing w:after="80" w:line="276" w:lineRule="auto"/>
        <w:ind w:left="885" w:hanging="437"/>
        <w:contextualSpacing w:val="0"/>
        <w:rPr>
          <w:rFonts w:asciiTheme="majorHAnsi" w:hAnsiTheme="majorHAnsi" w:cs="Arial"/>
          <w:sz w:val="24"/>
          <w:szCs w:val="24"/>
        </w:rPr>
      </w:pPr>
      <w:r w:rsidRPr="00EC20A8">
        <w:rPr>
          <w:rFonts w:asciiTheme="majorHAnsi" w:hAnsiTheme="majorHAnsi" w:cs="Arial"/>
          <w:sz w:val="24"/>
          <w:szCs w:val="24"/>
        </w:rPr>
        <w:t>2)</w:t>
      </w:r>
      <w:r w:rsidRPr="00EC20A8">
        <w:rPr>
          <w:rFonts w:asciiTheme="majorHAnsi" w:hAnsiTheme="majorHAnsi" w:cs="Arial"/>
          <w:sz w:val="24"/>
          <w:szCs w:val="24"/>
        </w:rPr>
        <w:tab/>
        <w:t>podmiotowym środkiem dowodowym jest oświadczenie, którego treść odpowiada zakresowi oświadczenia, o którym mowa w art. 125 ust. 1.</w:t>
      </w:r>
    </w:p>
    <w:p w14:paraId="106B5A23" w14:textId="08972161" w:rsidR="004F14B9" w:rsidRPr="003343F7" w:rsidRDefault="00B940AE" w:rsidP="001B407B">
      <w:pPr>
        <w:pStyle w:val="Akapitzlist"/>
        <w:numPr>
          <w:ilvl w:val="0"/>
          <w:numId w:val="59"/>
        </w:numPr>
        <w:spacing w:after="80" w:line="276" w:lineRule="auto"/>
        <w:contextualSpacing w:val="0"/>
        <w:rPr>
          <w:rFonts w:asciiTheme="majorHAnsi" w:hAnsiTheme="majorHAnsi" w:cs="Arial"/>
          <w:sz w:val="24"/>
          <w:szCs w:val="24"/>
        </w:rPr>
      </w:pPr>
      <w:r w:rsidRPr="003343F7">
        <w:rPr>
          <w:rFonts w:asciiTheme="majorHAnsi" w:hAnsiTheme="majorHAnsi" w:cs="Arial"/>
          <w:sz w:val="24"/>
          <w:szCs w:val="24"/>
        </w:rPr>
        <w:t>Wykonawca nie jest zobowiązany do złożenia podmioto</w:t>
      </w:r>
      <w:r w:rsidR="00A86E9A" w:rsidRPr="003343F7">
        <w:rPr>
          <w:rFonts w:asciiTheme="majorHAnsi" w:hAnsiTheme="majorHAnsi" w:cs="Arial"/>
          <w:sz w:val="24"/>
          <w:szCs w:val="24"/>
        </w:rPr>
        <w:t>wych środków dowodowych, które Z</w:t>
      </w:r>
      <w:r w:rsidRPr="003343F7">
        <w:rPr>
          <w:rFonts w:asciiTheme="majorHAnsi" w:hAnsiTheme="majorHAnsi" w:cs="Arial"/>
          <w:sz w:val="24"/>
          <w:szCs w:val="24"/>
        </w:rPr>
        <w:t>amawiający posiada, jeżeli wykonawca wskaże te środki oraz potwierdzi ich prawidłowość i aktualność.</w:t>
      </w:r>
    </w:p>
    <w:p w14:paraId="016DBAF9" w14:textId="72FA709F" w:rsidR="00952895" w:rsidRPr="003343F7" w:rsidRDefault="008561CD" w:rsidP="001B407B">
      <w:pPr>
        <w:pStyle w:val="Akapitzlist"/>
        <w:numPr>
          <w:ilvl w:val="0"/>
          <w:numId w:val="59"/>
        </w:numPr>
        <w:spacing w:after="240" w:line="276" w:lineRule="auto"/>
        <w:contextualSpacing w:val="0"/>
        <w:rPr>
          <w:rFonts w:asciiTheme="majorHAnsi" w:hAnsiTheme="majorHAnsi" w:cs="Arial"/>
          <w:sz w:val="24"/>
          <w:szCs w:val="24"/>
        </w:rPr>
      </w:pPr>
      <w:r w:rsidRPr="003343F7">
        <w:rPr>
          <w:rFonts w:asciiTheme="majorHAnsi" w:hAnsiTheme="majorHAnsi" w:cs="Arial"/>
          <w:sz w:val="24"/>
          <w:szCs w:val="24"/>
        </w:rPr>
        <w:t>W zakresie nieuregulowanym ustawą</w:t>
      </w:r>
      <w:r w:rsidR="004A5508" w:rsidRPr="003343F7">
        <w:rPr>
          <w:rFonts w:asciiTheme="majorHAnsi" w:hAnsiTheme="majorHAnsi" w:cs="Arial"/>
          <w:sz w:val="24"/>
          <w:szCs w:val="24"/>
        </w:rPr>
        <w:t xml:space="preserve"> Pzp</w:t>
      </w:r>
      <w:r w:rsidR="00257D98" w:rsidRPr="003343F7">
        <w:rPr>
          <w:rFonts w:asciiTheme="majorHAnsi" w:hAnsiTheme="majorHAnsi" w:cs="Arial"/>
          <w:sz w:val="24"/>
          <w:szCs w:val="24"/>
        </w:rPr>
        <w:t xml:space="preserve"> </w:t>
      </w:r>
      <w:r w:rsidRPr="003343F7">
        <w:rPr>
          <w:rFonts w:asciiTheme="majorHAnsi" w:hAnsiTheme="majorHAnsi" w:cs="Arial"/>
          <w:sz w:val="24"/>
          <w:szCs w:val="24"/>
        </w:rPr>
        <w:t>lub niniejszą SWZ do oświadczeń i dokumentów składanych przez Wykonawcę w postępowaniu zastosowanie mają</w:t>
      </w:r>
      <w:r w:rsidR="00DD50ED" w:rsidRPr="003343F7">
        <w:rPr>
          <w:rFonts w:asciiTheme="majorHAnsi" w:hAnsiTheme="majorHAnsi" w:cs="Arial"/>
          <w:sz w:val="24"/>
          <w:szCs w:val="24"/>
        </w:rPr>
        <w:t xml:space="preserve"> w szczególności przepisy rozporządzenia Ministra Rozwoju </w:t>
      </w:r>
      <w:r w:rsidR="0087091C" w:rsidRPr="003343F7">
        <w:rPr>
          <w:rFonts w:asciiTheme="majorHAnsi" w:hAnsiTheme="majorHAnsi" w:cs="Arial"/>
          <w:sz w:val="24"/>
          <w:szCs w:val="24"/>
        </w:rPr>
        <w:t xml:space="preserve">Pracy i Technologii z dnia 23 grudnia 2020 r. w sprawie podmiotowych środków dowodowych oraz innych dokumentów lub oświadczeń, jakich może żądać zamawiający od wykonawcy </w:t>
      </w:r>
      <w:r w:rsidR="00B96D9B" w:rsidRPr="003343F7">
        <w:rPr>
          <w:rFonts w:asciiTheme="majorHAnsi" w:hAnsiTheme="majorHAnsi" w:cs="Arial"/>
          <w:sz w:val="24"/>
          <w:szCs w:val="24"/>
        </w:rPr>
        <w:t xml:space="preserve">oraz rozporządzenia Prezesa Rady Ministrów z dnia </w:t>
      </w:r>
      <w:r w:rsidR="00A86E9A" w:rsidRPr="003343F7">
        <w:rPr>
          <w:rFonts w:asciiTheme="majorHAnsi" w:hAnsiTheme="majorHAnsi" w:cs="Arial"/>
          <w:sz w:val="24"/>
          <w:szCs w:val="24"/>
        </w:rPr>
        <w:t>30</w:t>
      </w:r>
      <w:r w:rsidR="00933EC0" w:rsidRPr="007D2DBD">
        <w:rPr>
          <w:rFonts w:asciiTheme="majorHAnsi" w:hAnsiTheme="majorHAnsi" w:cs="Arial"/>
          <w:sz w:val="24"/>
          <w:szCs w:val="24"/>
        </w:rPr>
        <w:t xml:space="preserve"> </w:t>
      </w:r>
      <w:r w:rsidR="0087091C" w:rsidRPr="003343F7">
        <w:rPr>
          <w:rFonts w:asciiTheme="majorHAnsi" w:hAnsiTheme="majorHAnsi" w:cs="Arial"/>
          <w:sz w:val="24"/>
          <w:szCs w:val="24"/>
        </w:rPr>
        <w:t xml:space="preserve">grudnia </w:t>
      </w:r>
      <w:r w:rsidR="00B96D9B" w:rsidRPr="003343F7">
        <w:rPr>
          <w:rFonts w:asciiTheme="majorHAnsi" w:hAnsiTheme="majorHAnsi" w:cs="Arial"/>
          <w:sz w:val="24"/>
          <w:szCs w:val="24"/>
        </w:rPr>
        <w:t>2020 r. w sprawie sposobu sporządzania i przekazywania informacji oraz wymagań technicznych dla dokumentów elektronicznych oraz środków komunikacji elektronicznej w postępowaniu o udzielenie zamówienia publicznego lub konkursie.</w:t>
      </w:r>
    </w:p>
    <w:p w14:paraId="69AA9628" w14:textId="1944ADA0" w:rsidR="00A86E9A" w:rsidRPr="003343F7" w:rsidRDefault="003B5BAC"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w:t>
      </w:r>
      <w:r w:rsidR="00A86E9A" w:rsidRPr="003343F7">
        <w:rPr>
          <w:rFonts w:asciiTheme="majorHAnsi" w:hAnsiTheme="majorHAnsi" w:cs="Arial"/>
          <w:b/>
          <w:sz w:val="24"/>
          <w:szCs w:val="24"/>
        </w:rPr>
        <w:t xml:space="preserve">. POLEGANIE NA ZASOBACH INNYCH PODMIOTÓW </w:t>
      </w:r>
    </w:p>
    <w:p w14:paraId="504F631C" w14:textId="77777777" w:rsidR="0047236E" w:rsidRPr="003343F7" w:rsidRDefault="003F7649" w:rsidP="007F032C">
      <w:pPr>
        <w:pStyle w:val="Teksttreci40"/>
        <w:numPr>
          <w:ilvl w:val="3"/>
          <w:numId w:val="18"/>
        </w:numPr>
        <w:shd w:val="clear" w:color="auto" w:fill="auto"/>
        <w:tabs>
          <w:tab w:val="clear" w:pos="1009"/>
        </w:tabs>
        <w:spacing w:after="120" w:line="276" w:lineRule="auto"/>
        <w:ind w:left="425" w:right="23" w:hanging="425"/>
        <w:rPr>
          <w:rFonts w:asciiTheme="majorHAnsi" w:hAnsiTheme="majorHAnsi" w:cs="Arial"/>
          <w:sz w:val="24"/>
          <w:szCs w:val="24"/>
          <w:lang w:val="pl-PL"/>
        </w:rPr>
      </w:pPr>
      <w:r w:rsidRPr="003343F7">
        <w:rPr>
          <w:rFonts w:asciiTheme="majorHAnsi" w:hAnsiTheme="majorHAnsi" w:cs="Arial"/>
          <w:sz w:val="24"/>
          <w:szCs w:val="24"/>
          <w:lang w:val="pl-PL"/>
        </w:rPr>
        <w:tab/>
      </w:r>
      <w:r w:rsidR="00B20F54" w:rsidRPr="003343F7">
        <w:rPr>
          <w:rFonts w:asciiTheme="majorHAnsi" w:hAnsiTheme="majorHAnsi" w:cs="Arial"/>
          <w:sz w:val="24"/>
          <w:szCs w:val="24"/>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3E9E16" w14:textId="63CEC48C" w:rsidR="00361400" w:rsidRPr="003922DE" w:rsidRDefault="003F7649" w:rsidP="007F032C">
      <w:pPr>
        <w:pStyle w:val="Teksttreci40"/>
        <w:numPr>
          <w:ilvl w:val="3"/>
          <w:numId w:val="18"/>
        </w:numPr>
        <w:shd w:val="clear" w:color="auto" w:fill="auto"/>
        <w:tabs>
          <w:tab w:val="clear" w:pos="1009"/>
        </w:tabs>
        <w:spacing w:before="0" w:after="120" w:line="276" w:lineRule="auto"/>
        <w:ind w:left="425" w:right="20" w:hanging="425"/>
        <w:rPr>
          <w:rFonts w:asciiTheme="majorHAnsi" w:hAnsiTheme="majorHAnsi" w:cs="Arial"/>
          <w:sz w:val="24"/>
          <w:szCs w:val="24"/>
          <w:lang w:val="pl-PL"/>
        </w:rPr>
      </w:pPr>
      <w:r w:rsidRPr="003343F7">
        <w:rPr>
          <w:rFonts w:asciiTheme="majorHAnsi" w:hAnsiTheme="majorHAnsi" w:cs="Arial"/>
          <w:sz w:val="24"/>
          <w:szCs w:val="24"/>
          <w:lang w:val="pl-PL"/>
        </w:rPr>
        <w:lastRenderedPageBreak/>
        <w:tab/>
      </w:r>
      <w:r w:rsidR="0047236E" w:rsidRPr="003343F7">
        <w:rPr>
          <w:rFonts w:asciiTheme="majorHAnsi" w:hAnsiTheme="majorHAnsi" w:cs="Arial"/>
          <w:sz w:val="24"/>
          <w:szCs w:val="24"/>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3343F7">
        <w:rPr>
          <w:rFonts w:asciiTheme="majorHAnsi" w:hAnsiTheme="majorHAnsi" w:cs="Arial"/>
          <w:sz w:val="24"/>
          <w:szCs w:val="24"/>
          <w:lang w:val="pl-PL"/>
        </w:rPr>
        <w:t xml:space="preserve"> </w:t>
      </w:r>
      <w:r w:rsidR="004448AE">
        <w:rPr>
          <w:rFonts w:asciiTheme="majorHAnsi" w:hAnsiTheme="majorHAnsi" w:cs="Arial"/>
          <w:sz w:val="24"/>
          <w:szCs w:val="24"/>
          <w:lang w:val="pl-PL"/>
        </w:rPr>
        <w:t>Wzór zobowiązania</w:t>
      </w:r>
      <w:r w:rsidR="00F82107" w:rsidRPr="00173B24">
        <w:rPr>
          <w:rFonts w:asciiTheme="majorHAnsi" w:hAnsiTheme="majorHAnsi" w:cs="Arial"/>
          <w:sz w:val="24"/>
          <w:szCs w:val="24"/>
          <w:lang w:val="pl-PL"/>
        </w:rPr>
        <w:t xml:space="preserve"> stanowi </w:t>
      </w:r>
      <w:r w:rsidR="00173B24" w:rsidRPr="003922DE">
        <w:rPr>
          <w:rFonts w:asciiTheme="majorHAnsi" w:hAnsiTheme="majorHAnsi" w:cs="Arial"/>
          <w:b/>
          <w:bCs/>
          <w:sz w:val="24"/>
          <w:szCs w:val="24"/>
          <w:lang w:val="pl-PL"/>
        </w:rPr>
        <w:t xml:space="preserve">załącznik nr </w:t>
      </w:r>
      <w:r w:rsidR="00F10B24" w:rsidRPr="003922DE">
        <w:rPr>
          <w:rFonts w:asciiTheme="majorHAnsi" w:hAnsiTheme="majorHAnsi" w:cs="Arial"/>
          <w:b/>
          <w:bCs/>
          <w:sz w:val="24"/>
          <w:szCs w:val="24"/>
          <w:lang w:val="pl-PL"/>
        </w:rPr>
        <w:t>6</w:t>
      </w:r>
      <w:r w:rsidR="00A80D8B" w:rsidRPr="003922DE">
        <w:rPr>
          <w:rFonts w:asciiTheme="majorHAnsi" w:hAnsiTheme="majorHAnsi" w:cs="Arial"/>
          <w:b/>
          <w:bCs/>
          <w:sz w:val="24"/>
          <w:szCs w:val="24"/>
          <w:lang w:val="pl-PL"/>
        </w:rPr>
        <w:t xml:space="preserve"> </w:t>
      </w:r>
      <w:r w:rsidR="00F82107" w:rsidRPr="003922DE">
        <w:rPr>
          <w:rFonts w:asciiTheme="majorHAnsi" w:hAnsiTheme="majorHAnsi" w:cs="Arial"/>
          <w:bCs/>
          <w:sz w:val="24"/>
          <w:szCs w:val="24"/>
          <w:lang w:val="pl-PL"/>
        </w:rPr>
        <w:t>do SWZ.</w:t>
      </w:r>
    </w:p>
    <w:p w14:paraId="2043AF33" w14:textId="73226DF7" w:rsidR="002272B0" w:rsidRDefault="00361400" w:rsidP="007F032C">
      <w:pPr>
        <w:pStyle w:val="Teksttreci40"/>
        <w:numPr>
          <w:ilvl w:val="3"/>
          <w:numId w:val="18"/>
        </w:numPr>
        <w:shd w:val="clear" w:color="auto" w:fill="auto"/>
        <w:tabs>
          <w:tab w:val="clear" w:pos="1009"/>
          <w:tab w:val="left" w:pos="2268"/>
        </w:tabs>
        <w:spacing w:before="0" w:after="120" w:line="276" w:lineRule="auto"/>
        <w:ind w:left="425" w:right="20" w:hanging="425"/>
        <w:rPr>
          <w:rFonts w:asciiTheme="majorHAnsi" w:hAnsiTheme="majorHAnsi" w:cs="Arial"/>
          <w:sz w:val="24"/>
          <w:szCs w:val="24"/>
          <w:lang w:val="pl-PL"/>
        </w:rPr>
      </w:pPr>
      <w:r w:rsidRPr="003343F7">
        <w:rPr>
          <w:rFonts w:asciiTheme="majorHAnsi" w:hAnsiTheme="majorHAnsi" w:cs="Arial"/>
          <w:sz w:val="24"/>
          <w:szCs w:val="24"/>
          <w:lang w:val="pl-PL"/>
        </w:rPr>
        <w:t xml:space="preserve">Zamawiający ocenia, czy udostępniane wykonawcy przez podmioty udostępniające zasoby zdolności techniczne lub zawodowe, pozwalają na wykazanie przez wykonawcę spełniania warunków udziału w postępowaniu, </w:t>
      </w:r>
      <w:r w:rsidRPr="00A45974">
        <w:rPr>
          <w:rFonts w:asciiTheme="majorHAnsi" w:hAnsiTheme="majorHAnsi" w:cs="Arial"/>
          <w:sz w:val="24"/>
          <w:szCs w:val="24"/>
          <w:lang w:val="pl-PL"/>
        </w:rPr>
        <w:t>a także bada, czy nie zachodzą wobec tego podmiotu podstawy wykluczenia, które zostały przewidziane względem wykonawcy.</w:t>
      </w:r>
    </w:p>
    <w:p w14:paraId="5FA4FF15" w14:textId="77777777" w:rsidR="00690982" w:rsidRPr="003343F7" w:rsidRDefault="003F7649" w:rsidP="007F032C">
      <w:pPr>
        <w:pStyle w:val="Teksttreci40"/>
        <w:numPr>
          <w:ilvl w:val="3"/>
          <w:numId w:val="18"/>
        </w:numPr>
        <w:shd w:val="clear" w:color="auto" w:fill="auto"/>
        <w:tabs>
          <w:tab w:val="clear" w:pos="1009"/>
        </w:tabs>
        <w:spacing w:before="0" w:after="120" w:line="276" w:lineRule="auto"/>
        <w:ind w:left="425" w:right="20" w:hanging="425"/>
        <w:rPr>
          <w:rFonts w:asciiTheme="majorHAnsi" w:hAnsiTheme="majorHAnsi" w:cs="Arial"/>
          <w:sz w:val="24"/>
          <w:szCs w:val="24"/>
          <w:lang w:val="pl-PL"/>
        </w:rPr>
      </w:pPr>
      <w:r w:rsidRPr="003343F7">
        <w:rPr>
          <w:rFonts w:asciiTheme="majorHAnsi" w:hAnsiTheme="majorHAnsi" w:cs="Arial"/>
          <w:sz w:val="24"/>
          <w:szCs w:val="24"/>
          <w:lang w:val="pl-PL"/>
        </w:rPr>
        <w:tab/>
      </w:r>
      <w:r w:rsidR="002272B0" w:rsidRPr="003343F7">
        <w:rPr>
          <w:rFonts w:asciiTheme="majorHAnsi" w:hAnsiTheme="majorHAnsi" w:cs="Arial"/>
          <w:sz w:val="24"/>
          <w:szCs w:val="24"/>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8CFF0B" w14:textId="77777777" w:rsidR="00C5576A" w:rsidRDefault="003F7649" w:rsidP="007F032C">
      <w:pPr>
        <w:pStyle w:val="Teksttreci40"/>
        <w:numPr>
          <w:ilvl w:val="3"/>
          <w:numId w:val="18"/>
        </w:numPr>
        <w:shd w:val="clear" w:color="auto" w:fill="auto"/>
        <w:tabs>
          <w:tab w:val="clear" w:pos="1009"/>
        </w:tabs>
        <w:spacing w:before="0" w:after="120" w:line="276" w:lineRule="auto"/>
        <w:ind w:left="425" w:right="20" w:hanging="425"/>
        <w:rPr>
          <w:rFonts w:asciiTheme="majorHAnsi" w:hAnsiTheme="majorHAnsi" w:cs="Arial"/>
          <w:sz w:val="24"/>
          <w:szCs w:val="24"/>
          <w:lang w:val="pl-PL"/>
        </w:rPr>
      </w:pPr>
      <w:r w:rsidRPr="003343F7">
        <w:rPr>
          <w:rFonts w:asciiTheme="majorHAnsi" w:hAnsiTheme="majorHAnsi" w:cs="Arial"/>
          <w:b/>
          <w:sz w:val="24"/>
          <w:szCs w:val="24"/>
          <w:lang w:val="pl-PL"/>
        </w:rPr>
        <w:tab/>
      </w:r>
      <w:r w:rsidR="00690982" w:rsidRPr="003343F7">
        <w:rPr>
          <w:rFonts w:asciiTheme="majorHAnsi" w:hAnsiTheme="majorHAnsi" w:cs="Arial"/>
          <w:b/>
          <w:sz w:val="24"/>
          <w:szCs w:val="24"/>
          <w:lang w:val="pl-PL"/>
        </w:rPr>
        <w:t xml:space="preserve">UWAGA: </w:t>
      </w:r>
      <w:r w:rsidR="00690982" w:rsidRPr="003343F7">
        <w:rPr>
          <w:rFonts w:asciiTheme="majorHAnsi" w:hAnsiTheme="majorHAnsi" w:cs="Arial"/>
          <w:sz w:val="24"/>
          <w:szCs w:val="24"/>
          <w:lang w:val="pl-PL"/>
        </w:rPr>
        <w:t xml:space="preserve">Wykonawca nie może, po upływie terminu składania ofert, powoływać się na zdolności lub sytuację podmiotów udostępniających zasoby, jeżeli na etapie składania </w:t>
      </w:r>
    </w:p>
    <w:p w14:paraId="57DAB460" w14:textId="7BF55363" w:rsidR="002272B0" w:rsidRPr="003343F7" w:rsidRDefault="00690982" w:rsidP="007F032C">
      <w:pPr>
        <w:pStyle w:val="Teksttreci40"/>
        <w:numPr>
          <w:ilvl w:val="3"/>
          <w:numId w:val="18"/>
        </w:numPr>
        <w:shd w:val="clear" w:color="auto" w:fill="auto"/>
        <w:tabs>
          <w:tab w:val="clear" w:pos="1009"/>
        </w:tabs>
        <w:spacing w:before="0" w:after="120" w:line="276" w:lineRule="auto"/>
        <w:ind w:left="425" w:right="20" w:hanging="425"/>
        <w:rPr>
          <w:rFonts w:asciiTheme="majorHAnsi" w:hAnsiTheme="majorHAnsi" w:cs="Arial"/>
          <w:sz w:val="24"/>
          <w:szCs w:val="24"/>
          <w:lang w:val="pl-PL"/>
        </w:rPr>
      </w:pPr>
      <w:r w:rsidRPr="003343F7">
        <w:rPr>
          <w:rFonts w:asciiTheme="majorHAnsi" w:hAnsiTheme="majorHAnsi" w:cs="Arial"/>
          <w:sz w:val="24"/>
          <w:szCs w:val="24"/>
          <w:lang w:val="pl-PL"/>
        </w:rPr>
        <w:t>ofert nie polegał on w danym zakresie na zdolnościach lub sytuacji podmiotów udostępniających zasoby</w:t>
      </w:r>
      <w:r w:rsidR="00B71910" w:rsidRPr="003343F7">
        <w:rPr>
          <w:rFonts w:asciiTheme="majorHAnsi" w:hAnsiTheme="majorHAnsi" w:cs="Arial"/>
          <w:sz w:val="24"/>
          <w:szCs w:val="24"/>
          <w:lang w:val="pl-PL"/>
        </w:rPr>
        <w:t>.</w:t>
      </w:r>
    </w:p>
    <w:p w14:paraId="7C46A85A" w14:textId="6E924525" w:rsidR="00F70501" w:rsidRPr="007D2DBD" w:rsidRDefault="003F7649" w:rsidP="007F032C">
      <w:pPr>
        <w:pStyle w:val="Teksttreci0"/>
        <w:numPr>
          <w:ilvl w:val="3"/>
          <w:numId w:val="18"/>
        </w:numPr>
        <w:tabs>
          <w:tab w:val="clear" w:pos="1009"/>
        </w:tabs>
        <w:spacing w:after="240" w:line="276" w:lineRule="auto"/>
        <w:ind w:left="425" w:hanging="425"/>
        <w:rPr>
          <w:rFonts w:asciiTheme="majorHAnsi" w:hAnsiTheme="majorHAnsi" w:cs="Arial"/>
          <w:sz w:val="24"/>
          <w:szCs w:val="24"/>
          <w:lang w:val="pl-PL"/>
        </w:rPr>
      </w:pPr>
      <w:r w:rsidRPr="003343F7">
        <w:rPr>
          <w:rFonts w:asciiTheme="majorHAnsi" w:hAnsiTheme="majorHAnsi" w:cs="Arial"/>
          <w:sz w:val="24"/>
          <w:szCs w:val="24"/>
          <w:lang w:val="pl-PL"/>
        </w:rPr>
        <w:tab/>
      </w:r>
      <w:r w:rsidR="00F70501" w:rsidRPr="00F737BB">
        <w:rPr>
          <w:rFonts w:asciiTheme="majorHAnsi" w:hAnsiTheme="majorHAnsi" w:cs="Arial"/>
          <w:sz w:val="24"/>
          <w:szCs w:val="24"/>
          <w:lang w:val="pl-PL"/>
        </w:rPr>
        <w:t>Wykonawca, w przypadku polegania na zdolnościach lub sytuacji podmiotów udostępniających zasoby, przedstawia</w:t>
      </w:r>
      <w:r w:rsidR="009B1794" w:rsidRPr="001C23CF">
        <w:t xml:space="preserve"> </w:t>
      </w:r>
      <w:r w:rsidR="009B1794" w:rsidRPr="001C23CF">
        <w:rPr>
          <w:rFonts w:asciiTheme="majorHAnsi" w:hAnsiTheme="majorHAnsi" w:cs="Arial"/>
          <w:sz w:val="24"/>
          <w:szCs w:val="24"/>
          <w:lang w:val="pl-PL"/>
        </w:rPr>
        <w:t>w odniesieniu do tych podmiotów oświadcze</w:t>
      </w:r>
      <w:r w:rsidR="001C23CF" w:rsidRPr="001C23CF">
        <w:rPr>
          <w:rFonts w:asciiTheme="majorHAnsi" w:hAnsiTheme="majorHAnsi" w:cs="Arial"/>
          <w:sz w:val="24"/>
          <w:szCs w:val="24"/>
          <w:lang w:val="pl-PL"/>
        </w:rPr>
        <w:t>nia</w:t>
      </w:r>
      <w:r w:rsidR="009B1794" w:rsidRPr="001C23CF">
        <w:rPr>
          <w:rFonts w:asciiTheme="majorHAnsi" w:hAnsiTheme="majorHAnsi" w:cs="Arial"/>
          <w:sz w:val="24"/>
          <w:szCs w:val="24"/>
          <w:lang w:val="pl-PL"/>
        </w:rPr>
        <w:t xml:space="preserve"> lub dokument</w:t>
      </w:r>
      <w:r w:rsidR="001C23CF" w:rsidRPr="001C23CF">
        <w:rPr>
          <w:rFonts w:asciiTheme="majorHAnsi" w:hAnsiTheme="majorHAnsi" w:cs="Arial"/>
          <w:sz w:val="24"/>
          <w:szCs w:val="24"/>
          <w:lang w:val="pl-PL"/>
        </w:rPr>
        <w:t>y</w:t>
      </w:r>
      <w:r w:rsidR="00B63F0B">
        <w:rPr>
          <w:rFonts w:asciiTheme="majorHAnsi" w:hAnsiTheme="majorHAnsi" w:cs="Arial"/>
          <w:sz w:val="24"/>
          <w:szCs w:val="24"/>
          <w:lang w:val="pl-PL"/>
        </w:rPr>
        <w:t xml:space="preserve"> wymienione</w:t>
      </w:r>
      <w:r w:rsidR="009B1794" w:rsidRPr="001C23CF">
        <w:rPr>
          <w:rFonts w:asciiTheme="majorHAnsi" w:hAnsiTheme="majorHAnsi" w:cs="Arial"/>
          <w:sz w:val="24"/>
          <w:szCs w:val="24"/>
          <w:lang w:val="pl-PL"/>
        </w:rPr>
        <w:t xml:space="preserve"> w rozdziale </w:t>
      </w:r>
      <w:r w:rsidR="00E17A5B">
        <w:rPr>
          <w:rFonts w:asciiTheme="majorHAnsi" w:hAnsiTheme="majorHAnsi" w:cs="Arial"/>
          <w:sz w:val="24"/>
          <w:szCs w:val="24"/>
          <w:lang w:val="pl-PL"/>
        </w:rPr>
        <w:t>IX</w:t>
      </w:r>
      <w:r w:rsidR="009B1794" w:rsidRPr="001C23CF">
        <w:rPr>
          <w:rFonts w:asciiTheme="majorHAnsi" w:hAnsiTheme="majorHAnsi" w:cs="Arial"/>
          <w:sz w:val="24"/>
          <w:szCs w:val="24"/>
          <w:lang w:val="pl-PL"/>
        </w:rPr>
        <w:t xml:space="preserve"> ust. 1 i </w:t>
      </w:r>
      <w:r w:rsidR="004D393F">
        <w:rPr>
          <w:rFonts w:asciiTheme="majorHAnsi" w:hAnsiTheme="majorHAnsi" w:cs="Arial"/>
          <w:sz w:val="24"/>
          <w:szCs w:val="24"/>
          <w:lang w:val="pl-PL"/>
        </w:rPr>
        <w:t>4</w:t>
      </w:r>
      <w:r w:rsidR="009B1794" w:rsidRPr="001C23CF">
        <w:rPr>
          <w:rFonts w:asciiTheme="majorHAnsi" w:hAnsiTheme="majorHAnsi" w:cs="Arial"/>
          <w:sz w:val="24"/>
          <w:szCs w:val="24"/>
          <w:lang w:val="pl-PL"/>
        </w:rPr>
        <w:t xml:space="preserve"> pkt </w:t>
      </w:r>
      <w:r w:rsidR="001C23CF" w:rsidRPr="00EC20A8">
        <w:rPr>
          <w:rFonts w:asciiTheme="majorHAnsi" w:hAnsiTheme="majorHAnsi" w:cs="Arial"/>
          <w:sz w:val="24"/>
          <w:szCs w:val="24"/>
          <w:lang w:val="pl-PL"/>
        </w:rPr>
        <w:t>2</w:t>
      </w:r>
      <w:r w:rsidR="009B1794" w:rsidRPr="00EC20A8">
        <w:rPr>
          <w:rFonts w:asciiTheme="majorHAnsi" w:hAnsiTheme="majorHAnsi" w:cs="Arial"/>
          <w:sz w:val="24"/>
          <w:szCs w:val="24"/>
          <w:lang w:val="pl-PL"/>
        </w:rPr>
        <w:t>)</w:t>
      </w:r>
      <w:r w:rsidR="004D393F" w:rsidRPr="00EC20A8">
        <w:rPr>
          <w:rFonts w:asciiTheme="majorHAnsi" w:hAnsiTheme="majorHAnsi" w:cs="Arial"/>
          <w:sz w:val="24"/>
          <w:szCs w:val="24"/>
          <w:lang w:val="pl-PL"/>
        </w:rPr>
        <w:t>-3)</w:t>
      </w:r>
      <w:r w:rsidR="009B1794" w:rsidRPr="00F737BB">
        <w:rPr>
          <w:rFonts w:asciiTheme="majorHAnsi" w:hAnsiTheme="majorHAnsi" w:cs="Arial"/>
          <w:sz w:val="24"/>
          <w:szCs w:val="24"/>
          <w:lang w:val="pl-PL"/>
        </w:rPr>
        <w:t xml:space="preserve"> S</w:t>
      </w:r>
      <w:r w:rsidR="009B1794" w:rsidRPr="001C23CF">
        <w:rPr>
          <w:rFonts w:asciiTheme="majorHAnsi" w:hAnsiTheme="majorHAnsi" w:cs="Arial"/>
          <w:sz w:val="24"/>
          <w:szCs w:val="24"/>
          <w:lang w:val="pl-PL"/>
        </w:rPr>
        <w:t>WZ</w:t>
      </w:r>
      <w:r w:rsidR="001C23CF" w:rsidRPr="001C23CF">
        <w:rPr>
          <w:rFonts w:asciiTheme="majorHAnsi" w:hAnsiTheme="majorHAnsi" w:cs="Arial"/>
          <w:sz w:val="24"/>
          <w:szCs w:val="24"/>
          <w:lang w:val="pl-PL"/>
        </w:rPr>
        <w:t xml:space="preserve">. Postanowienia rozdziału </w:t>
      </w:r>
      <w:r w:rsidR="00E17A5B">
        <w:rPr>
          <w:rFonts w:asciiTheme="majorHAnsi" w:hAnsiTheme="majorHAnsi" w:cs="Arial"/>
          <w:sz w:val="24"/>
          <w:szCs w:val="24"/>
          <w:lang w:val="pl-PL"/>
        </w:rPr>
        <w:t>IX</w:t>
      </w:r>
      <w:r w:rsidR="001C23CF" w:rsidRPr="001C23CF">
        <w:rPr>
          <w:rFonts w:asciiTheme="majorHAnsi" w:hAnsiTheme="majorHAnsi" w:cs="Arial"/>
          <w:sz w:val="24"/>
          <w:szCs w:val="24"/>
          <w:lang w:val="pl-PL"/>
        </w:rPr>
        <w:t xml:space="preserve"> ust 7 -1</w:t>
      </w:r>
      <w:r w:rsidR="00F10B24">
        <w:rPr>
          <w:rFonts w:asciiTheme="majorHAnsi" w:hAnsiTheme="majorHAnsi" w:cs="Arial"/>
          <w:sz w:val="24"/>
          <w:szCs w:val="24"/>
          <w:lang w:val="pl-PL"/>
        </w:rPr>
        <w:t>0</w:t>
      </w:r>
      <w:r w:rsidR="001C23CF" w:rsidRPr="001C23CF">
        <w:rPr>
          <w:rFonts w:asciiTheme="majorHAnsi" w:hAnsiTheme="majorHAnsi" w:cs="Arial"/>
          <w:sz w:val="24"/>
          <w:szCs w:val="24"/>
          <w:lang w:val="pl-PL"/>
        </w:rPr>
        <w:t xml:space="preserve"> stosuje się odpowiednio.</w:t>
      </w:r>
      <w:r w:rsidR="00F70501" w:rsidRPr="001C23CF">
        <w:rPr>
          <w:rFonts w:asciiTheme="majorHAnsi" w:hAnsiTheme="majorHAnsi" w:cs="Arial"/>
          <w:sz w:val="24"/>
          <w:szCs w:val="24"/>
          <w:lang w:val="pl-PL"/>
        </w:rPr>
        <w:t xml:space="preserve"> </w:t>
      </w:r>
    </w:p>
    <w:p w14:paraId="662414A9" w14:textId="77777777" w:rsidR="003603EB" w:rsidRDefault="00053CF6"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w:t>
      </w:r>
      <w:r w:rsidR="000121CE">
        <w:rPr>
          <w:rFonts w:asciiTheme="majorHAnsi" w:hAnsiTheme="majorHAnsi" w:cs="Arial"/>
          <w:b/>
          <w:sz w:val="24"/>
          <w:szCs w:val="24"/>
        </w:rPr>
        <w:t>I</w:t>
      </w:r>
      <w:r w:rsidRPr="003343F7">
        <w:rPr>
          <w:rFonts w:asciiTheme="majorHAnsi" w:hAnsiTheme="majorHAnsi" w:cs="Arial"/>
          <w:b/>
          <w:sz w:val="24"/>
          <w:szCs w:val="24"/>
        </w:rPr>
        <w:t xml:space="preserve">. INFORMACJA DLA WYKONAWCÓW WSPÓLNIE UBIEGAJĄCYCH SIĘ O UDZIELENIE  </w:t>
      </w:r>
      <w:r w:rsidR="002A7A53" w:rsidRPr="003343F7">
        <w:rPr>
          <w:rFonts w:asciiTheme="majorHAnsi" w:hAnsiTheme="majorHAnsi" w:cs="Arial"/>
          <w:b/>
          <w:sz w:val="24"/>
          <w:szCs w:val="24"/>
        </w:rPr>
        <w:t xml:space="preserve">     </w:t>
      </w:r>
      <w:r w:rsidR="003603EB">
        <w:rPr>
          <w:rFonts w:asciiTheme="majorHAnsi" w:hAnsiTheme="majorHAnsi" w:cs="Arial"/>
          <w:b/>
          <w:sz w:val="24"/>
          <w:szCs w:val="24"/>
        </w:rPr>
        <w:t xml:space="preserve">   </w:t>
      </w:r>
    </w:p>
    <w:p w14:paraId="79870867" w14:textId="6401B93C" w:rsidR="00053CF6" w:rsidRPr="00811272" w:rsidRDefault="003603EB"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ind w:left="0" w:firstLine="0"/>
        <w:jc w:val="left"/>
        <w:rPr>
          <w:rFonts w:asciiTheme="majorHAnsi" w:hAnsiTheme="majorHAnsi" w:cs="Arial"/>
          <w:b/>
          <w:szCs w:val="22"/>
        </w:rPr>
      </w:pPr>
      <w:r>
        <w:rPr>
          <w:rFonts w:asciiTheme="majorHAnsi" w:hAnsiTheme="majorHAnsi" w:cs="Arial"/>
          <w:b/>
          <w:sz w:val="24"/>
          <w:szCs w:val="24"/>
        </w:rPr>
        <w:t xml:space="preserve">      </w:t>
      </w:r>
      <w:r w:rsidR="002A7A53" w:rsidRPr="003343F7">
        <w:rPr>
          <w:rFonts w:asciiTheme="majorHAnsi" w:hAnsiTheme="majorHAnsi" w:cs="Arial"/>
          <w:b/>
          <w:sz w:val="24"/>
          <w:szCs w:val="24"/>
        </w:rPr>
        <w:t xml:space="preserve">ZAMÓWIENIA </w:t>
      </w:r>
      <w:r w:rsidR="002A7A53" w:rsidRPr="00811272">
        <w:rPr>
          <w:rFonts w:asciiTheme="majorHAnsi" w:hAnsiTheme="majorHAnsi" w:cs="Arial"/>
          <w:b/>
          <w:szCs w:val="22"/>
        </w:rPr>
        <w:t>(SPÓŁ</w:t>
      </w:r>
      <w:r w:rsidR="00053CF6" w:rsidRPr="00811272">
        <w:rPr>
          <w:rFonts w:asciiTheme="majorHAnsi" w:hAnsiTheme="majorHAnsi" w:cs="Arial"/>
          <w:b/>
          <w:szCs w:val="22"/>
        </w:rPr>
        <w:t>KI CYWILNE/KONSORCJA)</w:t>
      </w:r>
    </w:p>
    <w:p w14:paraId="4C5A4BDB" w14:textId="77777777" w:rsidR="003F6529" w:rsidRPr="003343F7" w:rsidRDefault="003F7649" w:rsidP="007F032C">
      <w:pPr>
        <w:pStyle w:val="Akapitzlist"/>
        <w:numPr>
          <w:ilvl w:val="0"/>
          <w:numId w:val="20"/>
        </w:numPr>
        <w:tabs>
          <w:tab w:val="clear" w:pos="1009"/>
        </w:tabs>
        <w:spacing w:before="240" w:after="120" w:line="276" w:lineRule="auto"/>
        <w:ind w:left="425" w:hanging="425"/>
        <w:contextualSpacing w:val="0"/>
        <w:rPr>
          <w:rFonts w:asciiTheme="majorHAnsi" w:hAnsiTheme="majorHAnsi" w:cs="Arial"/>
          <w:sz w:val="24"/>
          <w:szCs w:val="24"/>
        </w:rPr>
      </w:pPr>
      <w:r w:rsidRPr="003343F7">
        <w:rPr>
          <w:rFonts w:asciiTheme="majorHAnsi" w:hAnsiTheme="majorHAnsi" w:cs="Arial"/>
          <w:sz w:val="24"/>
          <w:szCs w:val="24"/>
        </w:rPr>
        <w:tab/>
      </w:r>
      <w:r w:rsidR="00592248" w:rsidRPr="003343F7">
        <w:rPr>
          <w:rFonts w:asciiTheme="majorHAnsi" w:hAnsiTheme="majorHAnsi" w:cs="Arial"/>
          <w:sz w:val="24"/>
          <w:szCs w:val="24"/>
        </w:rPr>
        <w:t>Wykonawcy mogą wspólnie ubiegać się o udzielenie zamówienia. W takim przypadku Wykonawcy ustanawiają pełnomocnika</w:t>
      </w:r>
      <w:r w:rsidR="0055240B" w:rsidRPr="003343F7">
        <w:rPr>
          <w:rFonts w:asciiTheme="majorHAnsi" w:hAnsiTheme="majorHAnsi" w:cs="Arial"/>
          <w:sz w:val="24"/>
          <w:szCs w:val="24"/>
        </w:rPr>
        <w:t xml:space="preserve"> do reprezentowania ich w </w:t>
      </w:r>
      <w:r w:rsidR="00BD1389" w:rsidRPr="003343F7">
        <w:rPr>
          <w:rFonts w:asciiTheme="majorHAnsi" w:hAnsiTheme="majorHAnsi" w:cs="Arial"/>
          <w:sz w:val="24"/>
          <w:szCs w:val="24"/>
        </w:rPr>
        <w:t>postępowaniu albo</w:t>
      </w:r>
      <w:r w:rsidR="0055240B" w:rsidRPr="003343F7">
        <w:rPr>
          <w:rFonts w:asciiTheme="majorHAnsi" w:hAnsiTheme="majorHAnsi" w:cs="Arial"/>
          <w:sz w:val="24"/>
          <w:szCs w:val="24"/>
        </w:rPr>
        <w:t xml:space="preserve"> do reprez</w:t>
      </w:r>
      <w:r w:rsidR="007C7451" w:rsidRPr="003343F7">
        <w:rPr>
          <w:rFonts w:asciiTheme="majorHAnsi" w:hAnsiTheme="majorHAnsi" w:cs="Arial"/>
          <w:sz w:val="24"/>
          <w:szCs w:val="24"/>
        </w:rPr>
        <w:t>en</w:t>
      </w:r>
      <w:r w:rsidR="0055240B" w:rsidRPr="003343F7">
        <w:rPr>
          <w:rFonts w:asciiTheme="majorHAnsi" w:hAnsiTheme="majorHAnsi" w:cs="Arial"/>
          <w:sz w:val="24"/>
          <w:szCs w:val="24"/>
        </w:rPr>
        <w:t xml:space="preserve">towania i zawarcia umowy w sprawie zamówienia </w:t>
      </w:r>
      <w:r w:rsidR="007C7451" w:rsidRPr="003343F7">
        <w:rPr>
          <w:rFonts w:asciiTheme="majorHAnsi" w:hAnsiTheme="majorHAnsi" w:cs="Arial"/>
          <w:sz w:val="24"/>
          <w:szCs w:val="24"/>
        </w:rPr>
        <w:t>publicznego. Pełnomocnictwo</w:t>
      </w:r>
      <w:r w:rsidR="00592248" w:rsidRPr="003343F7">
        <w:rPr>
          <w:rFonts w:asciiTheme="majorHAnsi" w:hAnsiTheme="majorHAnsi" w:cs="Arial"/>
          <w:b/>
          <w:sz w:val="24"/>
          <w:szCs w:val="24"/>
        </w:rPr>
        <w:t xml:space="preserve"> </w:t>
      </w:r>
      <w:r w:rsidR="00592248" w:rsidRPr="003343F7">
        <w:rPr>
          <w:rFonts w:asciiTheme="majorHAnsi" w:hAnsiTheme="majorHAnsi" w:cs="Arial"/>
          <w:sz w:val="24"/>
          <w:szCs w:val="24"/>
        </w:rPr>
        <w:t>winno być załączone</w:t>
      </w:r>
      <w:r w:rsidR="0055240B" w:rsidRPr="003343F7">
        <w:rPr>
          <w:rFonts w:asciiTheme="majorHAnsi" w:hAnsiTheme="majorHAnsi" w:cs="Arial"/>
          <w:sz w:val="24"/>
          <w:szCs w:val="24"/>
        </w:rPr>
        <w:t xml:space="preserve"> do oferty</w:t>
      </w:r>
      <w:r w:rsidR="00862DB9" w:rsidRPr="003343F7">
        <w:rPr>
          <w:rFonts w:asciiTheme="majorHAnsi" w:hAnsiTheme="majorHAnsi" w:cs="Arial"/>
          <w:sz w:val="24"/>
          <w:szCs w:val="24"/>
        </w:rPr>
        <w:t xml:space="preserve">. </w:t>
      </w:r>
    </w:p>
    <w:p w14:paraId="3F1CF4E3" w14:textId="71CCB574" w:rsidR="00BA73FC" w:rsidRPr="003343F7" w:rsidRDefault="003F7649" w:rsidP="007F032C">
      <w:pPr>
        <w:pStyle w:val="Akapitzlist"/>
        <w:numPr>
          <w:ilvl w:val="0"/>
          <w:numId w:val="20"/>
        </w:numPr>
        <w:tabs>
          <w:tab w:val="clear" w:pos="1009"/>
        </w:tabs>
        <w:spacing w:after="120" w:line="276" w:lineRule="auto"/>
        <w:ind w:left="425" w:hanging="425"/>
        <w:contextualSpacing w:val="0"/>
        <w:rPr>
          <w:rFonts w:asciiTheme="majorHAnsi" w:hAnsiTheme="majorHAnsi" w:cs="Arial"/>
          <w:sz w:val="24"/>
          <w:szCs w:val="24"/>
        </w:rPr>
      </w:pPr>
      <w:r w:rsidRPr="003343F7">
        <w:rPr>
          <w:rFonts w:asciiTheme="majorHAnsi" w:hAnsiTheme="majorHAnsi" w:cs="Arial"/>
          <w:sz w:val="24"/>
          <w:szCs w:val="24"/>
        </w:rPr>
        <w:tab/>
      </w:r>
      <w:r w:rsidR="005919F8" w:rsidRPr="003343F7">
        <w:rPr>
          <w:rFonts w:asciiTheme="majorHAnsi" w:hAnsiTheme="majorHAnsi" w:cs="Arial"/>
          <w:sz w:val="24"/>
          <w:szCs w:val="24"/>
        </w:rPr>
        <w:t xml:space="preserve">W przypadku Wykonawców wspólnie ubiegających się o udzielenie zamówienia, </w:t>
      </w:r>
      <w:r w:rsidR="00BD1389" w:rsidRPr="003343F7">
        <w:rPr>
          <w:rFonts w:asciiTheme="majorHAnsi" w:hAnsiTheme="majorHAnsi" w:cs="Arial"/>
          <w:sz w:val="24"/>
          <w:szCs w:val="24"/>
        </w:rPr>
        <w:t>oświadczenia, o</w:t>
      </w:r>
      <w:r w:rsidR="00053CF6" w:rsidRPr="003343F7">
        <w:rPr>
          <w:rFonts w:asciiTheme="majorHAnsi" w:hAnsiTheme="majorHAnsi" w:cs="Arial"/>
          <w:sz w:val="24"/>
          <w:szCs w:val="24"/>
        </w:rPr>
        <w:t xml:space="preserve"> których mowa w </w:t>
      </w:r>
      <w:r w:rsidR="00053CF6" w:rsidRPr="00220965">
        <w:rPr>
          <w:rFonts w:asciiTheme="majorHAnsi" w:hAnsiTheme="majorHAnsi" w:cs="Arial"/>
          <w:sz w:val="24"/>
          <w:szCs w:val="24"/>
        </w:rPr>
        <w:t xml:space="preserve">Rozdziale </w:t>
      </w:r>
      <w:r w:rsidR="0077530E" w:rsidRPr="007D2DBD">
        <w:rPr>
          <w:rFonts w:asciiTheme="majorHAnsi" w:hAnsiTheme="majorHAnsi" w:cs="Arial"/>
          <w:sz w:val="24"/>
          <w:szCs w:val="24"/>
        </w:rPr>
        <w:t>IX</w:t>
      </w:r>
      <w:r w:rsidR="007163F2" w:rsidRPr="0077530E">
        <w:rPr>
          <w:rFonts w:asciiTheme="majorHAnsi" w:hAnsiTheme="majorHAnsi" w:cs="Arial"/>
          <w:sz w:val="24"/>
          <w:szCs w:val="24"/>
        </w:rPr>
        <w:t xml:space="preserve"> ust. </w:t>
      </w:r>
      <w:r w:rsidR="00B1605F" w:rsidRPr="0077530E">
        <w:rPr>
          <w:rFonts w:asciiTheme="majorHAnsi" w:hAnsiTheme="majorHAnsi" w:cs="Arial"/>
          <w:sz w:val="24"/>
          <w:szCs w:val="24"/>
        </w:rPr>
        <w:t>1</w:t>
      </w:r>
      <w:r w:rsidR="007163F2" w:rsidRPr="0077530E">
        <w:rPr>
          <w:rFonts w:asciiTheme="majorHAnsi" w:hAnsiTheme="majorHAnsi" w:cs="Arial"/>
          <w:sz w:val="24"/>
          <w:szCs w:val="24"/>
        </w:rPr>
        <w:t xml:space="preserve"> SWZ,</w:t>
      </w:r>
      <w:r w:rsidR="00DF5E25" w:rsidRPr="003343F7">
        <w:rPr>
          <w:rFonts w:asciiTheme="majorHAnsi" w:hAnsiTheme="majorHAnsi" w:cs="Arial"/>
          <w:sz w:val="24"/>
          <w:szCs w:val="24"/>
        </w:rPr>
        <w:t xml:space="preserve"> składa każdy z wykonawców. Oświadczenia te potwierdzają brak podstaw wykluczenia oraz spełnianie warunków </w:t>
      </w:r>
      <w:r w:rsidR="00DF5E25" w:rsidRPr="003343F7">
        <w:rPr>
          <w:rFonts w:asciiTheme="majorHAnsi" w:hAnsiTheme="majorHAnsi" w:cs="Arial"/>
          <w:sz w:val="24"/>
          <w:szCs w:val="24"/>
        </w:rPr>
        <w:lastRenderedPageBreak/>
        <w:t>udziału w zakresie, w jakim każdy z wykonawców wykazuje spełnianie warunków udziału w postępowaniu.</w:t>
      </w:r>
    </w:p>
    <w:p w14:paraId="6B31CDA6" w14:textId="77777777" w:rsidR="00974EE8" w:rsidRPr="003343F7" w:rsidRDefault="003F7649" w:rsidP="007F032C">
      <w:pPr>
        <w:pStyle w:val="Akapitzlist"/>
        <w:numPr>
          <w:ilvl w:val="0"/>
          <w:numId w:val="20"/>
        </w:numPr>
        <w:tabs>
          <w:tab w:val="clear" w:pos="1009"/>
        </w:tabs>
        <w:spacing w:after="240" w:line="276" w:lineRule="auto"/>
        <w:ind w:left="425" w:hanging="425"/>
        <w:rPr>
          <w:rFonts w:asciiTheme="majorHAnsi" w:hAnsiTheme="majorHAnsi" w:cs="Arial"/>
          <w:sz w:val="24"/>
          <w:szCs w:val="24"/>
        </w:rPr>
      </w:pPr>
      <w:r w:rsidRPr="003343F7">
        <w:rPr>
          <w:rFonts w:asciiTheme="majorHAnsi" w:hAnsiTheme="majorHAnsi" w:cs="Arial"/>
          <w:sz w:val="24"/>
          <w:szCs w:val="24"/>
        </w:rPr>
        <w:tab/>
      </w:r>
      <w:r w:rsidR="007163F2" w:rsidRPr="003343F7">
        <w:rPr>
          <w:rFonts w:asciiTheme="majorHAnsi" w:hAnsiTheme="majorHAnsi" w:cs="Arial"/>
          <w:sz w:val="24"/>
          <w:szCs w:val="24"/>
        </w:rPr>
        <w:t>Oświadczenia i dokumenty potwierdzające brak podstaw do wykluczenia z postępowania</w:t>
      </w:r>
      <w:r w:rsidR="00CF0BA5" w:rsidRPr="003343F7">
        <w:rPr>
          <w:rFonts w:asciiTheme="majorHAnsi" w:hAnsiTheme="majorHAnsi" w:cs="Arial"/>
          <w:sz w:val="24"/>
          <w:szCs w:val="24"/>
        </w:rPr>
        <w:t xml:space="preserve"> </w:t>
      </w:r>
      <w:r w:rsidR="007163F2" w:rsidRPr="003343F7">
        <w:rPr>
          <w:rFonts w:asciiTheme="majorHAnsi" w:hAnsiTheme="majorHAnsi" w:cs="Arial"/>
          <w:sz w:val="24"/>
          <w:szCs w:val="24"/>
        </w:rPr>
        <w:t>składa każdy z Wykonawców wspólnie ubiegających się o zamówienie.</w:t>
      </w:r>
      <w:bookmarkStart w:id="2" w:name="bookmark11"/>
    </w:p>
    <w:p w14:paraId="70AB5BFA" w14:textId="32D388A0" w:rsidR="00053CF6" w:rsidRPr="003343F7" w:rsidRDefault="002A7A53"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w:t>
      </w:r>
      <w:r w:rsidR="003B5BAC" w:rsidRPr="003343F7">
        <w:rPr>
          <w:rFonts w:asciiTheme="majorHAnsi" w:hAnsiTheme="majorHAnsi" w:cs="Arial"/>
          <w:b/>
          <w:sz w:val="24"/>
          <w:szCs w:val="24"/>
        </w:rPr>
        <w:t>I</w:t>
      </w:r>
      <w:r w:rsidR="000121CE">
        <w:rPr>
          <w:rFonts w:asciiTheme="majorHAnsi" w:hAnsiTheme="majorHAnsi" w:cs="Arial"/>
          <w:b/>
          <w:sz w:val="24"/>
          <w:szCs w:val="24"/>
        </w:rPr>
        <w:t>I</w:t>
      </w:r>
      <w:r w:rsidRPr="003343F7">
        <w:rPr>
          <w:rFonts w:asciiTheme="majorHAnsi" w:hAnsiTheme="majorHAnsi" w:cs="Arial"/>
          <w:b/>
          <w:sz w:val="24"/>
          <w:szCs w:val="24"/>
        </w:rPr>
        <w:t>. SPOSÓB KOMUNIKACJI ORAZ WYJAŚNIENIA TREŚCI SWZ</w:t>
      </w:r>
    </w:p>
    <w:bookmarkEnd w:id="2"/>
    <w:p w14:paraId="78F47DA1" w14:textId="77777777" w:rsidR="0025493A" w:rsidRPr="003343F7" w:rsidRDefault="003F7649" w:rsidP="007F032C">
      <w:pPr>
        <w:pStyle w:val="Akapitzlist"/>
        <w:numPr>
          <w:ilvl w:val="1"/>
          <w:numId w:val="16"/>
        </w:numPr>
        <w:spacing w:before="240" w:after="120" w:line="276" w:lineRule="auto"/>
        <w:ind w:left="448" w:right="91" w:hanging="448"/>
        <w:contextualSpacing w:val="0"/>
        <w:rPr>
          <w:rFonts w:asciiTheme="majorHAnsi" w:hAnsiTheme="majorHAnsi" w:cs="Arial"/>
          <w:bCs/>
          <w:sz w:val="24"/>
          <w:szCs w:val="24"/>
        </w:rPr>
      </w:pPr>
      <w:r w:rsidRPr="003343F7">
        <w:rPr>
          <w:rFonts w:asciiTheme="majorHAnsi" w:hAnsiTheme="majorHAnsi" w:cs="Arial"/>
          <w:bCs/>
          <w:sz w:val="24"/>
          <w:szCs w:val="24"/>
        </w:rPr>
        <w:tab/>
      </w:r>
      <w:r w:rsidR="001560B9" w:rsidRPr="003343F7">
        <w:rPr>
          <w:rFonts w:asciiTheme="majorHAnsi" w:hAnsiTheme="majorHAnsi" w:cs="Arial"/>
          <w:bCs/>
          <w:sz w:val="24"/>
          <w:szCs w:val="24"/>
        </w:rPr>
        <w:t>Komunikacja w postępowaniu o udzielenie zamówienia</w:t>
      </w:r>
      <w:r w:rsidR="002A7A53" w:rsidRPr="003343F7">
        <w:rPr>
          <w:rFonts w:asciiTheme="majorHAnsi" w:hAnsiTheme="majorHAnsi" w:cs="Arial"/>
          <w:bCs/>
          <w:sz w:val="24"/>
          <w:szCs w:val="24"/>
        </w:rPr>
        <w:t>, w tym składanie ofert</w:t>
      </w:r>
      <w:r w:rsidR="001560B9" w:rsidRPr="003343F7">
        <w:rPr>
          <w:rFonts w:asciiTheme="majorHAnsi" w:hAnsiTheme="majorHAnsi" w:cs="Arial"/>
          <w:bCs/>
          <w:sz w:val="24"/>
          <w:szCs w:val="24"/>
        </w:rPr>
        <w:t>, wymiana informacji oraz przekazywanie do</w:t>
      </w:r>
      <w:r w:rsidR="002A7A53" w:rsidRPr="003343F7">
        <w:rPr>
          <w:rFonts w:asciiTheme="majorHAnsi" w:hAnsiTheme="majorHAnsi" w:cs="Arial"/>
          <w:bCs/>
          <w:sz w:val="24"/>
          <w:szCs w:val="24"/>
        </w:rPr>
        <w:t>kumentów lub oświadczeń między Zamawiającym a W</w:t>
      </w:r>
      <w:r w:rsidR="001560B9" w:rsidRPr="003343F7">
        <w:rPr>
          <w:rFonts w:asciiTheme="majorHAnsi" w:hAnsiTheme="majorHAnsi" w:cs="Arial"/>
          <w:bCs/>
          <w:sz w:val="24"/>
          <w:szCs w:val="24"/>
        </w:rPr>
        <w:t xml:space="preserve">ykonawcą, z uwzględnieniem wyjątków określonych w ustawie </w:t>
      </w:r>
      <w:r w:rsidR="002A7A53" w:rsidRPr="003343F7">
        <w:rPr>
          <w:rFonts w:asciiTheme="majorHAnsi" w:hAnsiTheme="majorHAnsi" w:cs="Arial"/>
          <w:bCs/>
          <w:sz w:val="24"/>
          <w:szCs w:val="24"/>
        </w:rPr>
        <w:t>Pzp</w:t>
      </w:r>
      <w:r w:rsidR="001560B9" w:rsidRPr="003343F7">
        <w:rPr>
          <w:rFonts w:asciiTheme="majorHAnsi" w:hAnsiTheme="majorHAnsi" w:cs="Arial"/>
          <w:bCs/>
          <w:sz w:val="24"/>
          <w:szCs w:val="24"/>
        </w:rPr>
        <w:t>, odbywa się</w:t>
      </w:r>
      <w:r w:rsidR="002A7A53" w:rsidRPr="003343F7">
        <w:rPr>
          <w:rFonts w:asciiTheme="majorHAnsi" w:hAnsiTheme="majorHAnsi" w:cs="Arial"/>
          <w:bCs/>
          <w:sz w:val="24"/>
          <w:szCs w:val="24"/>
        </w:rPr>
        <w:t xml:space="preserve"> w języku polskim</w:t>
      </w:r>
      <w:r w:rsidR="001560B9" w:rsidRPr="003343F7">
        <w:rPr>
          <w:rFonts w:asciiTheme="majorHAnsi" w:hAnsiTheme="majorHAnsi" w:cs="Arial"/>
          <w:bCs/>
          <w:sz w:val="24"/>
          <w:szCs w:val="24"/>
        </w:rPr>
        <w:t xml:space="preserve"> przy użyciu środków komunikacji elektronicznej. </w:t>
      </w:r>
      <w:r w:rsidR="004D7E91" w:rsidRPr="003343F7">
        <w:rPr>
          <w:rFonts w:asciiTheme="majorHAnsi" w:hAnsiTheme="majorHAnsi" w:cs="Arial"/>
          <w:bCs/>
          <w:sz w:val="24"/>
          <w:szCs w:val="24"/>
        </w:rPr>
        <w:t>Przez środki komunikacji elektronicznej rozumie się środki komunikacji elektronicznej zdefiniowane w ustawie z dnia 18 lipca 2002 r. o świadczeniu usług drogą elektroniczną (</w:t>
      </w:r>
      <w:r w:rsidR="004D78C2" w:rsidRPr="003343F7">
        <w:rPr>
          <w:rFonts w:asciiTheme="majorHAnsi" w:hAnsiTheme="majorHAnsi" w:cs="Arial"/>
          <w:bCs/>
          <w:sz w:val="24"/>
          <w:szCs w:val="24"/>
        </w:rPr>
        <w:t>Dz. U. z 2020 r. poz. 344</w:t>
      </w:r>
      <w:r w:rsidR="004D7E91" w:rsidRPr="003343F7">
        <w:rPr>
          <w:rFonts w:asciiTheme="majorHAnsi" w:hAnsiTheme="majorHAnsi" w:cs="Arial"/>
          <w:bCs/>
          <w:sz w:val="24"/>
          <w:szCs w:val="24"/>
        </w:rPr>
        <w:t xml:space="preserve">). </w:t>
      </w:r>
    </w:p>
    <w:p w14:paraId="56847469" w14:textId="5BA7EBAE" w:rsidR="002A7A53" w:rsidRPr="00941B56" w:rsidRDefault="005B472B" w:rsidP="007F032C">
      <w:pPr>
        <w:pStyle w:val="Akapitzlist"/>
        <w:numPr>
          <w:ilvl w:val="1"/>
          <w:numId w:val="16"/>
        </w:numPr>
        <w:spacing w:after="120" w:line="276" w:lineRule="auto"/>
        <w:ind w:left="448" w:right="91" w:hanging="448"/>
        <w:contextualSpacing w:val="0"/>
        <w:rPr>
          <w:rFonts w:asciiTheme="majorHAnsi" w:hAnsiTheme="majorHAnsi" w:cs="Arial"/>
          <w:bCs/>
          <w:sz w:val="24"/>
          <w:szCs w:val="24"/>
        </w:rPr>
      </w:pPr>
      <w:r w:rsidRPr="003343F7">
        <w:rPr>
          <w:rFonts w:asciiTheme="majorHAnsi" w:hAnsiTheme="majorHAnsi" w:cs="Arial"/>
          <w:bCs/>
          <w:sz w:val="24"/>
          <w:szCs w:val="24"/>
        </w:rPr>
        <w:tab/>
      </w:r>
      <w:r w:rsidR="00F32503" w:rsidRPr="00220965">
        <w:rPr>
          <w:rFonts w:asciiTheme="majorHAnsi" w:hAnsiTheme="majorHAnsi" w:cs="Arial"/>
          <w:bCs/>
          <w:sz w:val="24"/>
          <w:szCs w:val="24"/>
        </w:rPr>
        <w:t>Ofertę, oświadczenia, o których mowa w art. 125 ust. 1</w:t>
      </w:r>
      <w:r w:rsidR="002A7A53" w:rsidRPr="00941B56">
        <w:rPr>
          <w:rFonts w:asciiTheme="majorHAnsi" w:hAnsiTheme="majorHAnsi" w:cs="Arial"/>
          <w:bCs/>
          <w:sz w:val="24"/>
          <w:szCs w:val="24"/>
        </w:rPr>
        <w:t xml:space="preserve"> Pzp</w:t>
      </w:r>
      <w:r w:rsidR="00F32503" w:rsidRPr="00941B56">
        <w:rPr>
          <w:rFonts w:asciiTheme="majorHAnsi" w:hAnsiTheme="majorHAnsi" w:cs="Arial"/>
          <w:bCs/>
          <w:sz w:val="24"/>
          <w:szCs w:val="24"/>
        </w:rPr>
        <w:t>, podmiotowe środki dowodowe</w:t>
      </w:r>
      <w:r w:rsidR="002A7A53" w:rsidRPr="00941B56">
        <w:rPr>
          <w:rFonts w:asciiTheme="majorHAnsi" w:hAnsiTheme="majorHAnsi" w:cs="Arial"/>
          <w:bCs/>
          <w:sz w:val="24"/>
          <w:szCs w:val="24"/>
        </w:rPr>
        <w:t xml:space="preserve"> </w:t>
      </w:r>
      <w:r w:rsidR="00CE41FC" w:rsidRPr="00941B56">
        <w:rPr>
          <w:rFonts w:asciiTheme="majorHAnsi" w:hAnsiTheme="majorHAnsi" w:cs="Arial"/>
          <w:bCs/>
          <w:sz w:val="24"/>
          <w:szCs w:val="24"/>
        </w:rPr>
        <w:t>/</w:t>
      </w:r>
      <w:r w:rsidR="002A7A53" w:rsidRPr="00941B56">
        <w:rPr>
          <w:rFonts w:asciiTheme="majorHAnsi" w:hAnsiTheme="majorHAnsi" w:cs="Arial"/>
          <w:bCs/>
          <w:sz w:val="24"/>
          <w:szCs w:val="24"/>
        </w:rPr>
        <w:t>z wyłączeniem próbek</w:t>
      </w:r>
      <w:r w:rsidR="00A45974" w:rsidRPr="007D2DBD">
        <w:rPr>
          <w:rFonts w:asciiTheme="majorHAnsi" w:hAnsiTheme="majorHAnsi" w:cs="Arial"/>
          <w:bCs/>
          <w:sz w:val="24"/>
          <w:szCs w:val="24"/>
        </w:rPr>
        <w:t>, o których mowa w rozdziale IV ust</w:t>
      </w:r>
      <w:r w:rsidR="001800FF">
        <w:rPr>
          <w:rFonts w:asciiTheme="majorHAnsi" w:hAnsiTheme="majorHAnsi" w:cs="Arial"/>
          <w:bCs/>
          <w:sz w:val="24"/>
          <w:szCs w:val="24"/>
        </w:rPr>
        <w:t>.</w:t>
      </w:r>
      <w:r w:rsidR="00A45974" w:rsidRPr="007D2DBD">
        <w:rPr>
          <w:rFonts w:asciiTheme="majorHAnsi" w:hAnsiTheme="majorHAnsi" w:cs="Arial"/>
          <w:bCs/>
          <w:sz w:val="24"/>
          <w:szCs w:val="24"/>
        </w:rPr>
        <w:t xml:space="preserve"> 1 pkt </w:t>
      </w:r>
      <w:r w:rsidR="00CB767D">
        <w:rPr>
          <w:rFonts w:asciiTheme="majorHAnsi" w:hAnsiTheme="majorHAnsi" w:cs="Arial"/>
          <w:bCs/>
          <w:sz w:val="24"/>
          <w:szCs w:val="24"/>
        </w:rPr>
        <w:t>3</w:t>
      </w:r>
      <w:r w:rsidR="00A45974" w:rsidRPr="007D2DBD">
        <w:rPr>
          <w:rFonts w:asciiTheme="majorHAnsi" w:hAnsiTheme="majorHAnsi" w:cs="Arial"/>
          <w:bCs/>
          <w:sz w:val="24"/>
          <w:szCs w:val="24"/>
        </w:rPr>
        <w:t>)</w:t>
      </w:r>
      <w:r w:rsidR="00CE41FC" w:rsidRPr="00941B56">
        <w:rPr>
          <w:rFonts w:asciiTheme="majorHAnsi" w:hAnsiTheme="majorHAnsi" w:cs="Arial"/>
          <w:bCs/>
          <w:sz w:val="24"/>
          <w:szCs w:val="24"/>
        </w:rPr>
        <w:t>/</w:t>
      </w:r>
      <w:r w:rsidR="00F32503" w:rsidRPr="00941B56">
        <w:rPr>
          <w:rFonts w:asciiTheme="majorHAnsi" w:hAnsiTheme="majorHAnsi" w:cs="Arial"/>
          <w:bCs/>
          <w:sz w:val="24"/>
          <w:szCs w:val="24"/>
        </w:rPr>
        <w:t xml:space="preserve">, pełnomocnictwa, zobowiązanie podmiotu udostępniającego zasoby sporządza się w postaci elektronicznej, w ogólnie dostępnych formatach danych, w szczególności w formatach .txt, .rtf, .pdf, .doc, .docx, .odt. </w:t>
      </w:r>
      <w:r w:rsidR="008228F7" w:rsidRPr="00941B56">
        <w:rPr>
          <w:rFonts w:asciiTheme="majorHAnsi" w:hAnsiTheme="majorHAnsi" w:cs="Arial"/>
          <w:bCs/>
          <w:sz w:val="24"/>
          <w:szCs w:val="24"/>
        </w:rPr>
        <w:t xml:space="preserve">Ofertę, a także oświadczenie o jakim mowa w </w:t>
      </w:r>
      <w:r w:rsidR="00C6136B" w:rsidRPr="00941B56">
        <w:rPr>
          <w:rFonts w:asciiTheme="majorHAnsi" w:hAnsiTheme="majorHAnsi" w:cs="Arial"/>
          <w:bCs/>
          <w:sz w:val="24"/>
          <w:szCs w:val="24"/>
        </w:rPr>
        <w:t>R</w:t>
      </w:r>
      <w:r w:rsidR="008228F7" w:rsidRPr="00941B56">
        <w:rPr>
          <w:rFonts w:asciiTheme="majorHAnsi" w:hAnsiTheme="majorHAnsi" w:cs="Arial"/>
          <w:bCs/>
          <w:sz w:val="24"/>
          <w:szCs w:val="24"/>
        </w:rPr>
        <w:t xml:space="preserve">ozdziale </w:t>
      </w:r>
      <w:r w:rsidR="0077530E" w:rsidRPr="007D2DBD">
        <w:rPr>
          <w:rFonts w:asciiTheme="majorHAnsi" w:hAnsiTheme="majorHAnsi" w:cs="Arial"/>
          <w:bCs/>
          <w:sz w:val="24"/>
          <w:szCs w:val="24"/>
        </w:rPr>
        <w:t>IX</w:t>
      </w:r>
      <w:r w:rsidR="0077530E" w:rsidRPr="00220965">
        <w:rPr>
          <w:rFonts w:asciiTheme="majorHAnsi" w:hAnsiTheme="majorHAnsi" w:cs="Arial"/>
          <w:bCs/>
          <w:sz w:val="24"/>
          <w:szCs w:val="24"/>
        </w:rPr>
        <w:t xml:space="preserve"> </w:t>
      </w:r>
      <w:r w:rsidR="00C6136B" w:rsidRPr="00941B56">
        <w:rPr>
          <w:rFonts w:asciiTheme="majorHAnsi" w:hAnsiTheme="majorHAnsi" w:cs="Arial"/>
          <w:bCs/>
          <w:sz w:val="24"/>
          <w:szCs w:val="24"/>
        </w:rPr>
        <w:t>ust. 1 SWZ</w:t>
      </w:r>
      <w:r w:rsidR="008228F7" w:rsidRPr="00941B56">
        <w:rPr>
          <w:rFonts w:asciiTheme="majorHAnsi" w:hAnsiTheme="majorHAnsi" w:cs="Arial"/>
          <w:bCs/>
          <w:sz w:val="24"/>
          <w:szCs w:val="24"/>
        </w:rPr>
        <w:t xml:space="preserve"> </w:t>
      </w:r>
      <w:r w:rsidR="0025493A" w:rsidRPr="00941B56">
        <w:rPr>
          <w:rFonts w:asciiTheme="majorHAnsi" w:hAnsiTheme="majorHAnsi" w:cs="Arial"/>
          <w:bCs/>
          <w:sz w:val="24"/>
          <w:szCs w:val="24"/>
        </w:rPr>
        <w:t xml:space="preserve">składa się, pod rygorem nieważności, </w:t>
      </w:r>
      <w:r w:rsidR="0025493A" w:rsidRPr="00941B56">
        <w:rPr>
          <w:rFonts w:asciiTheme="majorHAnsi" w:hAnsiTheme="majorHAnsi" w:cs="Arial"/>
          <w:b/>
          <w:bCs/>
          <w:sz w:val="24"/>
          <w:szCs w:val="24"/>
          <w:u w:val="single"/>
        </w:rPr>
        <w:t xml:space="preserve">w formie elektronicznej </w:t>
      </w:r>
      <w:r w:rsidR="00947939">
        <w:rPr>
          <w:rFonts w:asciiTheme="majorHAnsi" w:hAnsiTheme="majorHAnsi" w:cs="Arial"/>
          <w:b/>
          <w:bCs/>
          <w:sz w:val="24"/>
          <w:szCs w:val="24"/>
          <w:u w:val="single"/>
        </w:rPr>
        <w:t xml:space="preserve">opatrzonej kwalifikowanym podpisem elektronicznym </w:t>
      </w:r>
      <w:r w:rsidR="0025493A" w:rsidRPr="00941B56">
        <w:rPr>
          <w:rFonts w:asciiTheme="majorHAnsi" w:hAnsiTheme="majorHAnsi" w:cs="Arial"/>
          <w:b/>
          <w:bCs/>
          <w:sz w:val="24"/>
          <w:szCs w:val="24"/>
          <w:u w:val="single"/>
        </w:rPr>
        <w:t>lub w postaci elektronicznej opatrzonej podpisem zaufanym lub podpisem osobistym</w:t>
      </w:r>
      <w:r w:rsidR="002A7A53" w:rsidRPr="00941B56">
        <w:rPr>
          <w:rFonts w:asciiTheme="majorHAnsi" w:hAnsiTheme="majorHAnsi" w:cs="Arial"/>
          <w:bCs/>
          <w:sz w:val="24"/>
          <w:szCs w:val="24"/>
        </w:rPr>
        <w:t>.</w:t>
      </w:r>
    </w:p>
    <w:p w14:paraId="29DA6AB7" w14:textId="76F6F4F7" w:rsidR="00CB3495" w:rsidRPr="0093100A" w:rsidRDefault="00B96566" w:rsidP="009B0400">
      <w:pPr>
        <w:pStyle w:val="Akapitzlist"/>
        <w:numPr>
          <w:ilvl w:val="1"/>
          <w:numId w:val="16"/>
        </w:numPr>
        <w:spacing w:after="120" w:line="276" w:lineRule="auto"/>
        <w:ind w:left="448" w:right="91" w:hanging="448"/>
        <w:contextualSpacing w:val="0"/>
        <w:rPr>
          <w:rFonts w:asciiTheme="majorHAnsi" w:hAnsiTheme="majorHAnsi" w:cs="Arial"/>
          <w:bCs/>
          <w:sz w:val="24"/>
          <w:szCs w:val="24"/>
        </w:rPr>
      </w:pPr>
      <w:r w:rsidRPr="0093100A">
        <w:rPr>
          <w:rFonts w:asciiTheme="majorHAnsi" w:hAnsiTheme="majorHAnsi"/>
          <w:snapToGrid w:val="0"/>
          <w:sz w:val="24"/>
          <w:szCs w:val="24"/>
        </w:rPr>
        <w:t xml:space="preserve"> </w:t>
      </w:r>
      <w:r w:rsidR="000121CE" w:rsidRPr="0093100A">
        <w:rPr>
          <w:rFonts w:asciiTheme="majorHAnsi" w:hAnsiTheme="majorHAnsi" w:cs="Arial"/>
          <w:bCs/>
          <w:sz w:val="24"/>
          <w:szCs w:val="24"/>
        </w:rPr>
        <w:t>P</w:t>
      </w:r>
      <w:r w:rsidR="00D5713D" w:rsidRPr="0093100A">
        <w:rPr>
          <w:rFonts w:asciiTheme="majorHAnsi" w:hAnsiTheme="majorHAnsi" w:cs="Arial"/>
          <w:bCs/>
          <w:sz w:val="24"/>
          <w:szCs w:val="24"/>
        </w:rPr>
        <w:t xml:space="preserve">ostępowanie prowadzone jest </w:t>
      </w:r>
      <w:r w:rsidR="003B5BAC" w:rsidRPr="0093100A">
        <w:rPr>
          <w:rFonts w:asciiTheme="majorHAnsi" w:hAnsiTheme="majorHAnsi" w:cs="Arial"/>
          <w:bCs/>
          <w:sz w:val="24"/>
          <w:szCs w:val="24"/>
        </w:rPr>
        <w:t xml:space="preserve">na </w:t>
      </w:r>
      <w:r w:rsidR="00D5713D" w:rsidRPr="0093100A">
        <w:rPr>
          <w:rFonts w:asciiTheme="majorHAnsi" w:hAnsiTheme="majorHAnsi" w:cs="Arial"/>
          <w:bCs/>
          <w:sz w:val="24"/>
          <w:szCs w:val="24"/>
        </w:rPr>
        <w:t>elektronicznej Platformie Zakupowej dostępnej pod adresem</w:t>
      </w:r>
      <w:bookmarkStart w:id="3" w:name="OLE_LINK2"/>
      <w:bookmarkStart w:id="4" w:name="OLE_LINK3"/>
      <w:r w:rsidR="003B5BAC" w:rsidRPr="0093100A">
        <w:rPr>
          <w:rFonts w:asciiTheme="majorHAnsi" w:hAnsiTheme="majorHAnsi" w:cs="Arial"/>
          <w:bCs/>
          <w:sz w:val="24"/>
          <w:szCs w:val="24"/>
        </w:rPr>
        <w:t xml:space="preserve">: </w:t>
      </w:r>
      <w:r w:rsidR="003B5BAC" w:rsidRPr="0093100A">
        <w:rPr>
          <w:rFonts w:asciiTheme="majorHAnsi" w:hAnsiTheme="majorHAnsi" w:cs="Arial"/>
          <w:b/>
          <w:sz w:val="24"/>
          <w:szCs w:val="24"/>
        </w:rPr>
        <w:t>h</w:t>
      </w:r>
      <w:r w:rsidR="00D5713D" w:rsidRPr="0093100A">
        <w:rPr>
          <w:rFonts w:asciiTheme="majorHAnsi" w:hAnsiTheme="majorHAnsi" w:cs="Arial"/>
          <w:b/>
          <w:sz w:val="24"/>
          <w:szCs w:val="24"/>
        </w:rPr>
        <w:t>ttps://</w:t>
      </w:r>
      <w:bookmarkEnd w:id="3"/>
      <w:bookmarkEnd w:id="4"/>
      <w:r w:rsidR="00D5713D" w:rsidRPr="0093100A">
        <w:rPr>
          <w:rFonts w:asciiTheme="majorHAnsi" w:hAnsiTheme="majorHAnsi" w:cs="Arial"/>
          <w:b/>
          <w:sz w:val="24"/>
          <w:szCs w:val="24"/>
        </w:rPr>
        <w:t>spkso.eb2b.com.pl</w:t>
      </w:r>
      <w:r w:rsidR="00D5713D" w:rsidRPr="0093100A">
        <w:rPr>
          <w:rFonts w:asciiTheme="majorHAnsi" w:hAnsiTheme="majorHAnsi" w:cs="Arial"/>
          <w:bCs/>
          <w:sz w:val="24"/>
          <w:szCs w:val="24"/>
        </w:rPr>
        <w:t xml:space="preserve"> (dalej jako Platforma Zakupowa, „Platforma” lub System) i pod nazwą postępowania: </w:t>
      </w:r>
    </w:p>
    <w:p w14:paraId="07ACE7AF" w14:textId="56DEB321" w:rsidR="00D5713D" w:rsidRPr="003343F7" w:rsidRDefault="00B63F0B" w:rsidP="00B63F0B">
      <w:pPr>
        <w:widowControl w:val="0"/>
        <w:spacing w:after="0" w:line="240" w:lineRule="auto"/>
        <w:ind w:left="448"/>
        <w:jc w:val="center"/>
        <w:rPr>
          <w:rStyle w:val="Pogrubienie"/>
          <w:rFonts w:asciiTheme="majorHAnsi" w:hAnsiTheme="majorHAnsi"/>
          <w:bCs/>
          <w:sz w:val="24"/>
          <w:szCs w:val="24"/>
        </w:rPr>
      </w:pPr>
      <w:r>
        <w:rPr>
          <w:rStyle w:val="Pogrubienie"/>
          <w:rFonts w:asciiTheme="majorHAnsi" w:hAnsiTheme="majorHAnsi"/>
          <w:bCs/>
          <w:sz w:val="24"/>
          <w:szCs w:val="24"/>
        </w:rPr>
        <w:t>„</w:t>
      </w:r>
      <w:r w:rsidR="0093100A">
        <w:rPr>
          <w:rStyle w:val="Pogrubienie"/>
          <w:rFonts w:asciiTheme="majorHAnsi" w:hAnsiTheme="majorHAnsi"/>
          <w:bCs/>
          <w:sz w:val="24"/>
          <w:szCs w:val="24"/>
        </w:rPr>
        <w:t>DOSTAWA SPRZĘTU DO PRZESZCZEPU ROGÓWKI</w:t>
      </w:r>
      <w:r w:rsidR="009B0400">
        <w:rPr>
          <w:rStyle w:val="Pogrubienie"/>
          <w:rFonts w:asciiTheme="majorHAnsi" w:hAnsiTheme="majorHAnsi"/>
          <w:bCs/>
          <w:sz w:val="24"/>
          <w:szCs w:val="24"/>
        </w:rPr>
        <w:t xml:space="preserve"> I BARWNIKÓW OKULISTYCZNYCH</w:t>
      </w:r>
    </w:p>
    <w:p w14:paraId="0F40CB77" w14:textId="36DF3C9D" w:rsidR="00D5713D" w:rsidRPr="003343F7" w:rsidRDefault="00D5713D" w:rsidP="00DE5F14">
      <w:pPr>
        <w:widowControl w:val="0"/>
        <w:spacing w:after="80" w:line="240" w:lineRule="auto"/>
        <w:ind w:left="357"/>
        <w:jc w:val="center"/>
        <w:rPr>
          <w:rStyle w:val="Pogrubienie"/>
          <w:rFonts w:asciiTheme="majorHAnsi" w:hAnsiTheme="majorHAnsi"/>
          <w:bCs/>
          <w:sz w:val="24"/>
          <w:szCs w:val="24"/>
        </w:rPr>
      </w:pPr>
      <w:r w:rsidRPr="003343F7">
        <w:rPr>
          <w:rStyle w:val="Pogrubienie"/>
          <w:rFonts w:asciiTheme="majorHAnsi" w:hAnsiTheme="majorHAnsi"/>
          <w:bCs/>
          <w:sz w:val="24"/>
          <w:szCs w:val="24"/>
        </w:rPr>
        <w:t>do Samodzielnego Publicznego Klinicznego Szpitala Okulistycznego</w:t>
      </w:r>
      <w:r w:rsidR="00B63F0B">
        <w:rPr>
          <w:rStyle w:val="Pogrubienie"/>
          <w:rFonts w:asciiTheme="majorHAnsi" w:hAnsiTheme="majorHAnsi"/>
          <w:bCs/>
          <w:sz w:val="24"/>
          <w:szCs w:val="24"/>
        </w:rPr>
        <w:t>”</w:t>
      </w:r>
    </w:p>
    <w:p w14:paraId="2DD59791" w14:textId="3DFF71C0" w:rsidR="00D5713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cs="Arial"/>
          <w:bCs/>
          <w:sz w:val="24"/>
          <w:szCs w:val="24"/>
        </w:rPr>
      </w:pPr>
      <w:r w:rsidRPr="007D2DBD">
        <w:rPr>
          <w:rFonts w:asciiTheme="majorHAnsi" w:hAnsiTheme="majorHAnsi" w:cs="Arial"/>
          <w:bCs/>
          <w:sz w:val="24"/>
          <w:szCs w:val="24"/>
        </w:rPr>
        <w:t>W zakładce „Załączniki” przedmiotowego postępowania dostępna jest dokumentacja</w:t>
      </w:r>
      <w:r w:rsidR="000121CE" w:rsidRPr="000121CE">
        <w:rPr>
          <w:rFonts w:asciiTheme="majorHAnsi" w:hAnsiTheme="majorHAnsi" w:cs="Arial"/>
          <w:bCs/>
          <w:sz w:val="24"/>
          <w:szCs w:val="24"/>
        </w:rPr>
        <w:t xml:space="preserve"> </w:t>
      </w:r>
      <w:r w:rsidRPr="007D2DBD">
        <w:rPr>
          <w:rFonts w:asciiTheme="majorHAnsi" w:hAnsiTheme="majorHAnsi" w:cs="Arial"/>
          <w:bCs/>
          <w:sz w:val="24"/>
          <w:szCs w:val="24"/>
        </w:rPr>
        <w:t xml:space="preserve">postępowania. Pobranie dokumentu następuje po kliknięciu na wybrany załącznik i wciśnięciu polecenia „Pobierz”. W celu pobrania kilku wybranych lub wszystkich załączników jednocześnie należy </w:t>
      </w:r>
      <w:r w:rsidR="00B96566" w:rsidRPr="007D2DBD">
        <w:rPr>
          <w:rFonts w:asciiTheme="majorHAnsi" w:hAnsiTheme="majorHAnsi" w:cs="Arial"/>
          <w:bCs/>
          <w:sz w:val="24"/>
          <w:szCs w:val="24"/>
        </w:rPr>
        <w:t>w</w:t>
      </w:r>
      <w:r w:rsidRPr="007D2DBD">
        <w:rPr>
          <w:rFonts w:asciiTheme="majorHAnsi" w:hAnsiTheme="majorHAnsi" w:cs="Arial"/>
          <w:bCs/>
          <w:sz w:val="24"/>
          <w:szCs w:val="24"/>
        </w:rPr>
        <w:t>ybrać</w:t>
      </w:r>
      <w:r w:rsidR="00B96566" w:rsidRPr="007D2DBD">
        <w:rPr>
          <w:rFonts w:asciiTheme="majorHAnsi" w:hAnsiTheme="majorHAnsi" w:cs="Arial"/>
          <w:bCs/>
          <w:sz w:val="24"/>
          <w:szCs w:val="24"/>
        </w:rPr>
        <w:t xml:space="preserve"> </w:t>
      </w:r>
      <w:r w:rsidRPr="007D2DBD">
        <w:rPr>
          <w:rFonts w:asciiTheme="majorHAnsi" w:hAnsiTheme="majorHAnsi" w:cs="Arial"/>
          <w:bCs/>
          <w:sz w:val="24"/>
          <w:szCs w:val="24"/>
        </w:rPr>
        <w:t>polecenie „Pobierz paczkę”, lub odpowiednio „Pobierz wszystkie załączniki organizatora”.</w:t>
      </w:r>
    </w:p>
    <w:p w14:paraId="5A4E20B0" w14:textId="71CF9124" w:rsidR="00D5713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cs="Arial"/>
          <w:bCs/>
          <w:sz w:val="24"/>
          <w:szCs w:val="24"/>
        </w:rPr>
      </w:pPr>
      <w:r w:rsidRPr="007D2DBD">
        <w:rPr>
          <w:rFonts w:asciiTheme="majorHAnsi" w:hAnsiTheme="majorHAnsi" w:cs="Arial"/>
          <w:bCs/>
          <w:sz w:val="24"/>
          <w:szCs w:val="24"/>
        </w:rPr>
        <w:t>Wykonawca przystępując do postępowania o udzielenie zamówienia publicznego, tj.</w:t>
      </w:r>
      <w:r w:rsidR="000121CE" w:rsidRPr="000121CE">
        <w:rPr>
          <w:rFonts w:asciiTheme="majorHAnsi" w:hAnsiTheme="majorHAnsi" w:cs="Arial"/>
          <w:bCs/>
          <w:sz w:val="24"/>
          <w:szCs w:val="24"/>
        </w:rPr>
        <w:t xml:space="preserve"> </w:t>
      </w:r>
      <w:r w:rsidRPr="007D2DBD">
        <w:rPr>
          <w:rFonts w:asciiTheme="majorHAnsi" w:hAnsiTheme="majorHAnsi" w:cs="Arial"/>
          <w:bCs/>
          <w:sz w:val="24"/>
          <w:szCs w:val="24"/>
        </w:rPr>
        <w:t>bezpłatnie rejestrując się lub logując, w przypadku posiadania konta w Platformie Zakupowej, akceptuje warunki korzystania z Platformy, określone w Regulaminie zamieszczonym na stronie internetowej https://spkso.eb2b.com.pl oraz uznaje go za</w:t>
      </w:r>
      <w:r w:rsidR="000121CE">
        <w:rPr>
          <w:rFonts w:asciiTheme="majorHAnsi" w:hAnsiTheme="majorHAnsi" w:cs="Arial"/>
          <w:bCs/>
          <w:sz w:val="24"/>
          <w:szCs w:val="24"/>
        </w:rPr>
        <w:t xml:space="preserve"> </w:t>
      </w:r>
      <w:r w:rsidRPr="007D2DBD">
        <w:rPr>
          <w:rFonts w:asciiTheme="majorHAnsi" w:hAnsiTheme="majorHAnsi" w:cs="Arial"/>
          <w:bCs/>
          <w:sz w:val="24"/>
          <w:szCs w:val="24"/>
        </w:rPr>
        <w:t>wiążący.</w:t>
      </w:r>
    </w:p>
    <w:p w14:paraId="43471164" w14:textId="5FBAE648" w:rsidR="00D5713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cs="Arial"/>
          <w:bCs/>
          <w:sz w:val="24"/>
          <w:szCs w:val="24"/>
          <w:u w:val="single"/>
        </w:rPr>
      </w:pPr>
      <w:r w:rsidRPr="007D2DBD">
        <w:rPr>
          <w:rFonts w:asciiTheme="majorHAnsi" w:hAnsiTheme="majorHAnsi" w:cs="Arial"/>
          <w:bCs/>
          <w:sz w:val="24"/>
          <w:szCs w:val="24"/>
          <w:u w:val="single"/>
        </w:rPr>
        <w:lastRenderedPageBreak/>
        <w:t>Zamawiający określa instrukcję korzystania z Platformy Zakupowej w niniejszym postępowaniu, tj.:</w:t>
      </w:r>
    </w:p>
    <w:p w14:paraId="187307AB" w14:textId="77777777" w:rsidR="00D5713D" w:rsidRPr="003343F7" w:rsidRDefault="00D5713D"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3343F7">
        <w:rPr>
          <w:rFonts w:asciiTheme="majorHAnsi" w:hAnsiTheme="majorHAnsi"/>
          <w:snapToGrid w:val="0"/>
          <w:sz w:val="24"/>
          <w:szCs w:val="24"/>
        </w:rPr>
        <w:t xml:space="preserve"> W zakładce „Postępowania”, dalej „Lista postępowań otwartych” Wykonawca wybiera niniejsze postępowanie oraz korzystając z polecenia „Zgłoś się do udziału w postępowaniu” przechodzi odpowiednio do Formularza rejestracyjnego - w przypadku, kiedy Wykonawca nie posiada konta na Platformie - lub panelu logowania użytkownika do Systemu;</w:t>
      </w:r>
    </w:p>
    <w:p w14:paraId="4FAAAC0A" w14:textId="7F80B933" w:rsidR="00D5713D" w:rsidRPr="003343F7" w:rsidRDefault="00D5713D"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3343F7">
        <w:rPr>
          <w:rFonts w:asciiTheme="majorHAnsi" w:hAnsiTheme="majorHAnsi"/>
          <w:snapToGrid w:val="0"/>
          <w:sz w:val="24"/>
          <w:szCs w:val="24"/>
        </w:rPr>
        <w:t xml:space="preserve">Po wypełnieniu formularza rejestracyjnego, i akceptacji rejestracji przez </w:t>
      </w:r>
      <w:r w:rsidR="00B96566" w:rsidRPr="003343F7">
        <w:rPr>
          <w:rFonts w:asciiTheme="majorHAnsi" w:hAnsiTheme="majorHAnsi"/>
          <w:snapToGrid w:val="0"/>
          <w:sz w:val="24"/>
          <w:szCs w:val="24"/>
        </w:rPr>
        <w:t>A</w:t>
      </w:r>
      <w:r w:rsidRPr="003343F7">
        <w:rPr>
          <w:rFonts w:asciiTheme="majorHAnsi" w:hAnsiTheme="majorHAnsi"/>
          <w:snapToGrid w:val="0"/>
          <w:sz w:val="24"/>
          <w:szCs w:val="24"/>
        </w:rPr>
        <w:t>dministratora</w:t>
      </w:r>
      <w:r w:rsidR="00B96566">
        <w:rPr>
          <w:rFonts w:asciiTheme="majorHAnsi" w:hAnsiTheme="majorHAnsi"/>
          <w:snapToGrid w:val="0"/>
          <w:sz w:val="24"/>
          <w:szCs w:val="24"/>
        </w:rPr>
        <w:t xml:space="preserve"> s</w:t>
      </w:r>
      <w:r w:rsidRPr="003343F7">
        <w:rPr>
          <w:rFonts w:asciiTheme="majorHAnsi" w:hAnsiTheme="majorHAnsi"/>
          <w:snapToGrid w:val="0"/>
          <w:sz w:val="24"/>
          <w:szCs w:val="24"/>
        </w:rPr>
        <w:t>ystemu Wykonawca otrzymuje e-maila z hasłem dostępowym informującego, że może dokonać pierwszego logowania do Platformy;</w:t>
      </w:r>
    </w:p>
    <w:p w14:paraId="733D77F1" w14:textId="33172FB5" w:rsidR="00D5713D" w:rsidRPr="003343F7" w:rsidRDefault="00D5713D"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3343F7">
        <w:rPr>
          <w:rFonts w:asciiTheme="majorHAnsi" w:hAnsiTheme="majorHAnsi"/>
          <w:snapToGrid w:val="0"/>
          <w:sz w:val="24"/>
          <w:szCs w:val="24"/>
        </w:rPr>
        <w:t>Zgłoszenie do postępowania wymaga zalogowania Wykonawcy do systemu. Po wprowadzeniu danych użytkownika tj. adresu e-mail oraz hasła zgłoszenie jest automatycznie akceptowane przez System;</w:t>
      </w:r>
    </w:p>
    <w:p w14:paraId="6B7DF515" w14:textId="6894C0B1" w:rsidR="00D5713D" w:rsidRPr="00E269F0" w:rsidRDefault="00B96566"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E269F0">
        <w:rPr>
          <w:rFonts w:asciiTheme="majorHAnsi" w:hAnsiTheme="majorHAnsi"/>
          <w:snapToGrid w:val="0"/>
          <w:sz w:val="24"/>
          <w:szCs w:val="24"/>
        </w:rPr>
        <w:t>Wykonawca składa o</w:t>
      </w:r>
      <w:r w:rsidR="00D5713D" w:rsidRPr="00E269F0">
        <w:rPr>
          <w:rFonts w:asciiTheme="majorHAnsi" w:hAnsiTheme="majorHAnsi"/>
          <w:snapToGrid w:val="0"/>
          <w:sz w:val="24"/>
          <w:szCs w:val="24"/>
        </w:rPr>
        <w:t>fertę poprzez dodanie w zakładce „Załączniki” dokumentów (załączników) określonych w SWZ.</w:t>
      </w:r>
    </w:p>
    <w:p w14:paraId="5A30149F" w14:textId="77777777" w:rsidR="00D5713D" w:rsidRPr="005F1EF3" w:rsidRDefault="00D5713D" w:rsidP="005F1EF3">
      <w:pPr>
        <w:pStyle w:val="Akapitzlist"/>
        <w:tabs>
          <w:tab w:val="left" w:pos="284"/>
        </w:tabs>
        <w:spacing w:before="120" w:after="120" w:line="240" w:lineRule="auto"/>
        <w:contextualSpacing w:val="0"/>
        <w:rPr>
          <w:rFonts w:asciiTheme="majorHAnsi" w:hAnsiTheme="majorHAnsi"/>
          <w:b/>
          <w:snapToGrid w:val="0"/>
        </w:rPr>
      </w:pPr>
      <w:r w:rsidRPr="005F1EF3">
        <w:rPr>
          <w:rFonts w:asciiTheme="majorHAnsi" w:hAnsiTheme="majorHAnsi"/>
          <w:b/>
          <w:snapToGrid w:val="0"/>
        </w:rPr>
        <w:t>(UWAGA: dokumenty i oświadczenia podpisywane są poza Platformą, wykonawca wykorzystuje w tym celu własne oprogramowanie do składania kwalifikowanych podpisów elektronicznych, udostępnione wykonawcy przez dostawcę usług zaufania, u którego nabył podpis) poprzez wybranie polecenia „Dodaj załącznik” i wybranie docelowego pliku, który ma zostać wczytany; Wykonawca opisuje załącznik nazwą umożliwiającą jego identyfikację. W przypadku zastrzeżenia tajemnicy</w:t>
      </w:r>
      <w:r w:rsidR="003B5BAC" w:rsidRPr="005F1EF3">
        <w:rPr>
          <w:rFonts w:asciiTheme="majorHAnsi" w:hAnsiTheme="majorHAnsi"/>
          <w:b/>
          <w:snapToGrid w:val="0"/>
        </w:rPr>
        <w:t xml:space="preserve"> </w:t>
      </w:r>
      <w:r w:rsidRPr="005F1EF3">
        <w:rPr>
          <w:rFonts w:asciiTheme="majorHAnsi" w:hAnsiTheme="majorHAnsi"/>
          <w:b/>
          <w:snapToGrid w:val="0"/>
        </w:rPr>
        <w:t xml:space="preserve">przedsiębiorstwa w treści dokumentu, Wykonawca zaznacza polecenie „Załącznik stanowiący tajemnicę przedsiębiorstwa”. Wczytanie załącznika następuje poprzez polecenie „Zapisz”.  </w:t>
      </w:r>
    </w:p>
    <w:p w14:paraId="2762C7AF" w14:textId="3132E8FD" w:rsidR="00D5713D" w:rsidRPr="003343F7" w:rsidRDefault="00D5713D" w:rsidP="007D2DBD">
      <w:pPr>
        <w:pStyle w:val="Akapitzlist"/>
        <w:spacing w:line="276" w:lineRule="auto"/>
        <w:ind w:left="709"/>
        <w:rPr>
          <w:rFonts w:asciiTheme="majorHAnsi" w:hAnsiTheme="majorHAnsi"/>
          <w:snapToGrid w:val="0"/>
          <w:sz w:val="24"/>
          <w:szCs w:val="24"/>
        </w:rPr>
      </w:pPr>
      <w:r w:rsidRPr="003343F7">
        <w:rPr>
          <w:rFonts w:asciiTheme="majorHAnsi" w:hAnsiTheme="majorHAnsi"/>
          <w:snapToGrid w:val="0"/>
          <w:sz w:val="24"/>
          <w:szCs w:val="24"/>
        </w:rPr>
        <w:t>Potwierdzeniem prawidłowo złożonej Oferty jest komunikat systemowy „Plik został wczytany”.</w:t>
      </w:r>
    </w:p>
    <w:p w14:paraId="13B7526E" w14:textId="4134FB25" w:rsidR="00D5713D" w:rsidRPr="003343F7" w:rsidRDefault="00D5713D" w:rsidP="007D2DBD">
      <w:pPr>
        <w:pStyle w:val="Akapitzlist"/>
        <w:spacing w:after="0" w:line="276" w:lineRule="auto"/>
        <w:ind w:left="709"/>
        <w:contextualSpacing w:val="0"/>
        <w:rPr>
          <w:rFonts w:asciiTheme="majorHAnsi" w:hAnsiTheme="majorHAnsi"/>
          <w:snapToGrid w:val="0"/>
          <w:sz w:val="24"/>
          <w:szCs w:val="24"/>
        </w:rPr>
      </w:pPr>
      <w:r w:rsidRPr="003343F7">
        <w:rPr>
          <w:rFonts w:asciiTheme="majorHAnsi" w:hAnsiTheme="majorHAnsi"/>
          <w:snapToGrid w:val="0"/>
          <w:sz w:val="24"/>
          <w:szCs w:val="24"/>
        </w:rPr>
        <w:t>Po zapisaniu, plik jest widoczny w systemie jako zaszyfrowany. Jeśli Wykonawca zamieścił niewłaściwy plik może go usunąć zaznaczając plik i klikając polecenie „Usuń”.</w:t>
      </w:r>
    </w:p>
    <w:p w14:paraId="1DC00ABB" w14:textId="7CC6D6CA" w:rsidR="00D5713D" w:rsidRPr="003343F7" w:rsidRDefault="00D5713D"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3343F7">
        <w:rPr>
          <w:rFonts w:asciiTheme="majorHAnsi" w:hAnsiTheme="majorHAnsi"/>
          <w:snapToGrid w:val="0"/>
          <w:sz w:val="24"/>
          <w:szCs w:val="24"/>
        </w:rPr>
        <w:t xml:space="preserve">Wykonawca składa Ofertę w formie zaszyfrowanej, dlatego też Oferty nie są widoczne </w:t>
      </w:r>
      <w:r w:rsidR="00B96566">
        <w:rPr>
          <w:rFonts w:asciiTheme="majorHAnsi" w:hAnsiTheme="majorHAnsi"/>
          <w:snapToGrid w:val="0"/>
          <w:sz w:val="24"/>
          <w:szCs w:val="24"/>
        </w:rPr>
        <w:t>d</w:t>
      </w:r>
      <w:r w:rsidRPr="003343F7">
        <w:rPr>
          <w:rFonts w:asciiTheme="majorHAnsi" w:hAnsiTheme="majorHAnsi"/>
          <w:snapToGrid w:val="0"/>
          <w:sz w:val="24"/>
          <w:szCs w:val="24"/>
        </w:rPr>
        <w:t>o</w:t>
      </w:r>
      <w:r w:rsidR="00B96566">
        <w:rPr>
          <w:rFonts w:asciiTheme="majorHAnsi" w:hAnsiTheme="majorHAnsi"/>
          <w:snapToGrid w:val="0"/>
          <w:sz w:val="24"/>
          <w:szCs w:val="24"/>
        </w:rPr>
        <w:t xml:space="preserve"> </w:t>
      </w:r>
      <w:r w:rsidRPr="003343F7">
        <w:rPr>
          <w:rFonts w:asciiTheme="majorHAnsi" w:hAnsiTheme="majorHAnsi"/>
          <w:snapToGrid w:val="0"/>
          <w:sz w:val="24"/>
          <w:szCs w:val="24"/>
        </w:rPr>
        <w:t>momentu odszyfrowania ofert przez Zamawiającego, który następuje po upływie terminu otwarcia ofert;</w:t>
      </w:r>
    </w:p>
    <w:p w14:paraId="39914A98" w14:textId="532A6986" w:rsidR="00D5713D" w:rsidRPr="003343F7" w:rsidRDefault="00D5713D"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3343F7">
        <w:rPr>
          <w:rFonts w:asciiTheme="majorHAnsi" w:hAnsiTheme="majorHAnsi"/>
          <w:snapToGrid w:val="0"/>
          <w:sz w:val="24"/>
          <w:szCs w:val="24"/>
        </w:rPr>
        <w:t xml:space="preserve"> Wykonawca może także samodzielnie wycofać złożoną przez siebie Ofertę. W tym celu </w:t>
      </w:r>
      <w:r w:rsidR="00FE1290">
        <w:rPr>
          <w:rFonts w:asciiTheme="majorHAnsi" w:hAnsiTheme="majorHAnsi"/>
          <w:snapToGrid w:val="0"/>
          <w:sz w:val="24"/>
          <w:szCs w:val="24"/>
        </w:rPr>
        <w:t>w</w:t>
      </w:r>
      <w:r w:rsidRPr="003343F7">
        <w:rPr>
          <w:rFonts w:asciiTheme="majorHAnsi" w:hAnsiTheme="majorHAnsi"/>
          <w:snapToGrid w:val="0"/>
          <w:sz w:val="24"/>
          <w:szCs w:val="24"/>
        </w:rPr>
        <w:t xml:space="preserve"> zakładce „Załączniki” należy skorzystać z polecenia „Usuń”, zaznaczając uprzednio wybrany przez siebie plik z Ofertą.</w:t>
      </w:r>
    </w:p>
    <w:p w14:paraId="6C4B5740" w14:textId="5B4A2BF5" w:rsidR="00D5713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cs="Arial"/>
          <w:bCs/>
          <w:sz w:val="24"/>
          <w:szCs w:val="24"/>
        </w:rPr>
      </w:pPr>
      <w:r w:rsidRPr="007D2DBD">
        <w:rPr>
          <w:rFonts w:asciiTheme="majorHAnsi" w:hAnsiTheme="majorHAnsi" w:cs="Arial"/>
          <w:bCs/>
          <w:sz w:val="24"/>
          <w:szCs w:val="24"/>
        </w:rPr>
        <w:t>Zamawiający, określa następujący dopuszczalny format kwalifikowanego podpisu elektronicznego:</w:t>
      </w:r>
    </w:p>
    <w:p w14:paraId="215F2172" w14:textId="5B0DA8B3" w:rsidR="00D5713D" w:rsidRPr="003343F7" w:rsidRDefault="00406001" w:rsidP="007F032C">
      <w:pPr>
        <w:pStyle w:val="Akapitzlist"/>
        <w:numPr>
          <w:ilvl w:val="0"/>
          <w:numId w:val="44"/>
        </w:numPr>
        <w:overflowPunct w:val="0"/>
        <w:autoSpaceDE w:val="0"/>
        <w:autoSpaceDN w:val="0"/>
        <w:adjustRightInd w:val="0"/>
        <w:spacing w:before="120" w:after="80" w:line="276" w:lineRule="auto"/>
        <w:ind w:left="709"/>
        <w:textAlignment w:val="baseline"/>
        <w:rPr>
          <w:rFonts w:asciiTheme="majorHAnsi" w:hAnsiTheme="majorHAnsi"/>
          <w:snapToGrid w:val="0"/>
          <w:sz w:val="24"/>
          <w:szCs w:val="24"/>
        </w:rPr>
      </w:pPr>
      <w:r>
        <w:rPr>
          <w:rFonts w:asciiTheme="majorHAnsi" w:hAnsiTheme="majorHAnsi"/>
          <w:snapToGrid w:val="0"/>
          <w:sz w:val="24"/>
          <w:szCs w:val="24"/>
        </w:rPr>
        <w:t xml:space="preserve"> </w:t>
      </w:r>
      <w:r w:rsidR="00D5713D" w:rsidRPr="003343F7">
        <w:rPr>
          <w:rFonts w:asciiTheme="majorHAnsi" w:hAnsiTheme="majorHAnsi"/>
          <w:snapToGrid w:val="0"/>
          <w:sz w:val="24"/>
          <w:szCs w:val="24"/>
        </w:rPr>
        <w:t>Dokumenty w formacie „</w:t>
      </w:r>
      <w:r w:rsidR="00023D8D">
        <w:rPr>
          <w:rFonts w:asciiTheme="majorHAnsi" w:hAnsiTheme="majorHAnsi"/>
          <w:snapToGrid w:val="0"/>
          <w:sz w:val="24"/>
          <w:szCs w:val="24"/>
        </w:rPr>
        <w:t>.</w:t>
      </w:r>
      <w:r w:rsidR="00D5713D" w:rsidRPr="003343F7">
        <w:rPr>
          <w:rFonts w:asciiTheme="majorHAnsi" w:hAnsiTheme="majorHAnsi"/>
          <w:snapToGrid w:val="0"/>
          <w:sz w:val="24"/>
          <w:szCs w:val="24"/>
        </w:rPr>
        <w:t>pdf” należy podpisywać tylko i wyłącznie formatem PAdES;</w:t>
      </w:r>
    </w:p>
    <w:p w14:paraId="58ABA1AC" w14:textId="15F0D4C6" w:rsidR="00D5713D" w:rsidRPr="007D2DBD" w:rsidRDefault="00406001" w:rsidP="007F032C">
      <w:pPr>
        <w:pStyle w:val="Akapitzlist"/>
        <w:numPr>
          <w:ilvl w:val="0"/>
          <w:numId w:val="44"/>
        </w:numPr>
        <w:overflowPunct w:val="0"/>
        <w:autoSpaceDE w:val="0"/>
        <w:autoSpaceDN w:val="0"/>
        <w:adjustRightInd w:val="0"/>
        <w:spacing w:before="120" w:after="80" w:line="276" w:lineRule="auto"/>
        <w:ind w:left="709"/>
        <w:textAlignment w:val="baseline"/>
        <w:rPr>
          <w:rFonts w:asciiTheme="majorHAnsi" w:hAnsiTheme="majorHAnsi"/>
          <w:snapToGrid w:val="0"/>
          <w:sz w:val="24"/>
          <w:szCs w:val="24"/>
        </w:rPr>
      </w:pPr>
      <w:r>
        <w:rPr>
          <w:rFonts w:asciiTheme="majorHAnsi" w:hAnsiTheme="majorHAnsi"/>
          <w:snapToGrid w:val="0"/>
          <w:sz w:val="24"/>
          <w:szCs w:val="24"/>
        </w:rPr>
        <w:t xml:space="preserve"> </w:t>
      </w:r>
      <w:r w:rsidR="00D5713D" w:rsidRPr="003343F7">
        <w:rPr>
          <w:rFonts w:asciiTheme="majorHAnsi" w:hAnsiTheme="majorHAnsi"/>
          <w:snapToGrid w:val="0"/>
          <w:sz w:val="24"/>
          <w:szCs w:val="24"/>
        </w:rPr>
        <w:t xml:space="preserve">Zamawiający dopuszcza podpisanie dokumentów w formacie innym niż „.pdf”, wtedy </w:t>
      </w:r>
      <w:r w:rsidR="00FE1290">
        <w:rPr>
          <w:rFonts w:asciiTheme="majorHAnsi" w:hAnsiTheme="majorHAnsi"/>
          <w:snapToGrid w:val="0"/>
          <w:sz w:val="24"/>
          <w:szCs w:val="24"/>
        </w:rPr>
        <w:t>n</w:t>
      </w:r>
      <w:r w:rsidR="00D5713D" w:rsidRPr="003343F7">
        <w:rPr>
          <w:rFonts w:asciiTheme="majorHAnsi" w:hAnsiTheme="majorHAnsi"/>
          <w:snapToGrid w:val="0"/>
          <w:sz w:val="24"/>
          <w:szCs w:val="24"/>
        </w:rPr>
        <w:t xml:space="preserve">ależy użyć podpisu w formacie XAdES. Stosując format XAdES wykonawca może </w:t>
      </w:r>
      <w:r w:rsidR="00D5713D" w:rsidRPr="007D2DBD">
        <w:rPr>
          <w:rFonts w:asciiTheme="majorHAnsi" w:hAnsiTheme="majorHAnsi"/>
          <w:snapToGrid w:val="0"/>
          <w:sz w:val="24"/>
          <w:szCs w:val="24"/>
        </w:rPr>
        <w:lastRenderedPageBreak/>
        <w:t>wybrać dwa typy podpisu: wewnętrzny (podpis zawiera się w tym samy pliku co</w:t>
      </w:r>
      <w:r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podpisywana treść) lub zewnętrzny (podpis zawiera się w oddzielnym pliku). W</w:t>
      </w:r>
      <w:r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przypadku podpisu wewnętrznego, plik podpisu będzie zawierał również treść</w:t>
      </w:r>
      <w:r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podpisywanego dokumentu, natomiast w przypadku podpisu zewnętrznego, plik</w:t>
      </w:r>
      <w:r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 xml:space="preserve">podpisu będzie zawierał tylko informacje o podpisie, Wykonawca wówczas </w:t>
      </w:r>
      <w:r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zobowiązany jest dołączyć w postępowaniu oryginał dokumentu wraz z podpisanym plikiem.</w:t>
      </w:r>
    </w:p>
    <w:p w14:paraId="2A290C2D" w14:textId="51250B50" w:rsidR="00D5713D" w:rsidRPr="003343F7" w:rsidRDefault="00406001"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Pr>
          <w:rFonts w:asciiTheme="majorHAnsi" w:hAnsiTheme="majorHAnsi"/>
          <w:snapToGrid w:val="0"/>
          <w:sz w:val="24"/>
          <w:szCs w:val="24"/>
        </w:rPr>
        <w:t xml:space="preserve">Zamawiający </w:t>
      </w:r>
      <w:r w:rsidR="00D5713D" w:rsidRPr="003343F7">
        <w:rPr>
          <w:rFonts w:asciiTheme="majorHAnsi" w:hAnsiTheme="majorHAnsi"/>
          <w:snapToGrid w:val="0"/>
          <w:sz w:val="24"/>
          <w:szCs w:val="24"/>
        </w:rPr>
        <w:t xml:space="preserve">określa niezbędne </w:t>
      </w:r>
      <w:bookmarkStart w:id="5" w:name="OLE_LINK6"/>
      <w:r w:rsidR="00D5713D" w:rsidRPr="003343F7">
        <w:rPr>
          <w:rFonts w:asciiTheme="majorHAnsi" w:hAnsiTheme="majorHAnsi"/>
          <w:snapToGrid w:val="0"/>
          <w:sz w:val="24"/>
          <w:szCs w:val="24"/>
        </w:rPr>
        <w:t xml:space="preserve">wymagania sprzętowo – </w:t>
      </w:r>
      <w:r w:rsidR="00DE5F14" w:rsidRPr="003343F7">
        <w:rPr>
          <w:rFonts w:asciiTheme="majorHAnsi" w:hAnsiTheme="majorHAnsi"/>
          <w:snapToGrid w:val="0"/>
          <w:sz w:val="24"/>
          <w:szCs w:val="24"/>
        </w:rPr>
        <w:t xml:space="preserve"> </w:t>
      </w:r>
      <w:r>
        <w:rPr>
          <w:rFonts w:asciiTheme="majorHAnsi" w:hAnsiTheme="majorHAnsi"/>
          <w:snapToGrid w:val="0"/>
          <w:sz w:val="24"/>
          <w:szCs w:val="24"/>
        </w:rPr>
        <w:t>a</w:t>
      </w:r>
      <w:r w:rsidR="00D5713D" w:rsidRPr="003343F7">
        <w:rPr>
          <w:rFonts w:asciiTheme="majorHAnsi" w:hAnsiTheme="majorHAnsi"/>
          <w:snapToGrid w:val="0"/>
          <w:sz w:val="24"/>
          <w:szCs w:val="24"/>
        </w:rPr>
        <w:t xml:space="preserve">plikacyjne </w:t>
      </w:r>
      <w:bookmarkEnd w:id="5"/>
      <w:r w:rsidR="00D5713D" w:rsidRPr="003343F7">
        <w:rPr>
          <w:rFonts w:asciiTheme="majorHAnsi" w:hAnsiTheme="majorHAnsi"/>
          <w:snapToGrid w:val="0"/>
          <w:sz w:val="24"/>
          <w:szCs w:val="24"/>
        </w:rPr>
        <w:t>umożliwiające pracę</w:t>
      </w:r>
      <w:r w:rsidR="00D136A8">
        <w:rPr>
          <w:rFonts w:asciiTheme="majorHAnsi" w:hAnsiTheme="majorHAnsi"/>
          <w:snapToGrid w:val="0"/>
          <w:sz w:val="24"/>
          <w:szCs w:val="24"/>
        </w:rPr>
        <w:t xml:space="preserve"> </w:t>
      </w:r>
      <w:r w:rsidR="00D5713D" w:rsidRPr="003343F7">
        <w:rPr>
          <w:rFonts w:asciiTheme="majorHAnsi" w:hAnsiTheme="majorHAnsi"/>
          <w:snapToGrid w:val="0"/>
          <w:sz w:val="24"/>
          <w:szCs w:val="24"/>
        </w:rPr>
        <w:t>na Platformie Zakupowej, tj.:</w:t>
      </w:r>
    </w:p>
    <w:p w14:paraId="3323E647" w14:textId="4B1BE9C2" w:rsidR="00D5713D" w:rsidRPr="00D136A8" w:rsidRDefault="00D5713D" w:rsidP="007F032C">
      <w:pPr>
        <w:pStyle w:val="Akapitzlist"/>
        <w:numPr>
          <w:ilvl w:val="0"/>
          <w:numId w:val="34"/>
        </w:numPr>
        <w:spacing w:after="120" w:line="240" w:lineRule="auto"/>
        <w:ind w:left="851"/>
        <w:rPr>
          <w:rFonts w:asciiTheme="majorHAnsi" w:hAnsiTheme="majorHAnsi"/>
          <w:snapToGrid w:val="0"/>
          <w:sz w:val="24"/>
          <w:szCs w:val="24"/>
        </w:rPr>
      </w:pPr>
      <w:r w:rsidRPr="00D136A8">
        <w:rPr>
          <w:rFonts w:asciiTheme="majorHAnsi" w:hAnsiTheme="majorHAnsi"/>
          <w:snapToGrid w:val="0"/>
          <w:sz w:val="24"/>
          <w:szCs w:val="24"/>
        </w:rPr>
        <w:t>stały dostęp do sieci Internet o gwarantowanej przepustowości nie mniejszej niż 512 kb/s;</w:t>
      </w:r>
    </w:p>
    <w:p w14:paraId="52F439F5" w14:textId="28BCF02E" w:rsidR="00D5713D" w:rsidRPr="00D136A8" w:rsidRDefault="00D5713D" w:rsidP="007F032C">
      <w:pPr>
        <w:pStyle w:val="Akapitzlist"/>
        <w:numPr>
          <w:ilvl w:val="0"/>
          <w:numId w:val="34"/>
        </w:numPr>
        <w:spacing w:after="120" w:line="240" w:lineRule="auto"/>
        <w:ind w:left="851"/>
        <w:rPr>
          <w:rFonts w:asciiTheme="majorHAnsi" w:hAnsiTheme="majorHAnsi"/>
          <w:snapToGrid w:val="0"/>
          <w:sz w:val="24"/>
          <w:szCs w:val="24"/>
        </w:rPr>
      </w:pPr>
      <w:r w:rsidRPr="00D136A8">
        <w:rPr>
          <w:rFonts w:asciiTheme="majorHAnsi" w:hAnsiTheme="majorHAnsi"/>
          <w:snapToGrid w:val="0"/>
          <w:sz w:val="24"/>
          <w:szCs w:val="24"/>
        </w:rPr>
        <w:t xml:space="preserve">komputer klasy PC lub MAC, o następującej konfiguracji: pamięć min 2GB Ram, procesor </w:t>
      </w:r>
      <w:r w:rsidR="00023D8D" w:rsidRPr="00D136A8">
        <w:rPr>
          <w:rFonts w:asciiTheme="majorHAnsi" w:hAnsiTheme="majorHAnsi"/>
          <w:snapToGrid w:val="0"/>
          <w:sz w:val="24"/>
          <w:szCs w:val="24"/>
        </w:rPr>
        <w:t>I</w:t>
      </w:r>
      <w:r w:rsidRPr="00D136A8">
        <w:rPr>
          <w:rFonts w:asciiTheme="majorHAnsi" w:hAnsiTheme="majorHAnsi"/>
          <w:snapToGrid w:val="0"/>
          <w:sz w:val="24"/>
          <w:szCs w:val="24"/>
        </w:rPr>
        <w:t xml:space="preserve">ntel IV 2GHZ lub lepszy, jeden z systemów operacyjnych - MS Windows 7, Mac Os x </w:t>
      </w:r>
      <w:r w:rsidR="00406001" w:rsidRPr="00D136A8">
        <w:rPr>
          <w:rFonts w:asciiTheme="majorHAnsi" w:hAnsiTheme="majorHAnsi"/>
          <w:snapToGrid w:val="0"/>
          <w:sz w:val="24"/>
          <w:szCs w:val="24"/>
        </w:rPr>
        <w:t xml:space="preserve"> </w:t>
      </w:r>
      <w:r w:rsidRPr="00D136A8">
        <w:rPr>
          <w:rFonts w:asciiTheme="majorHAnsi" w:hAnsiTheme="majorHAnsi"/>
          <w:snapToGrid w:val="0"/>
          <w:sz w:val="24"/>
          <w:szCs w:val="24"/>
        </w:rPr>
        <w:t>10.4, Linux, lub ich nowsze wersje;</w:t>
      </w:r>
    </w:p>
    <w:p w14:paraId="524F7401" w14:textId="0591DE32" w:rsidR="00D5713D" w:rsidRPr="003343F7" w:rsidRDefault="00D5713D" w:rsidP="007F032C">
      <w:pPr>
        <w:pStyle w:val="Akapitzlist"/>
        <w:numPr>
          <w:ilvl w:val="0"/>
          <w:numId w:val="34"/>
        </w:numPr>
        <w:spacing w:after="120" w:line="240" w:lineRule="auto"/>
        <w:ind w:left="851"/>
        <w:rPr>
          <w:rFonts w:asciiTheme="majorHAnsi" w:hAnsiTheme="majorHAnsi"/>
          <w:snapToGrid w:val="0"/>
          <w:sz w:val="24"/>
          <w:szCs w:val="24"/>
        </w:rPr>
      </w:pPr>
      <w:r w:rsidRPr="003343F7">
        <w:rPr>
          <w:rFonts w:asciiTheme="majorHAnsi" w:hAnsiTheme="majorHAnsi"/>
          <w:snapToGrid w:val="0"/>
          <w:sz w:val="24"/>
          <w:szCs w:val="24"/>
        </w:rPr>
        <w:t>zainstalowana dowolna przeglądarka internetowa; w przypadku Internet Explorer minimalnie wersja 10.0.;</w:t>
      </w:r>
    </w:p>
    <w:p w14:paraId="4D223762" w14:textId="2200ADD5" w:rsidR="00D5713D" w:rsidRPr="003343F7" w:rsidRDefault="00D5713D" w:rsidP="007F032C">
      <w:pPr>
        <w:pStyle w:val="Akapitzlist"/>
        <w:numPr>
          <w:ilvl w:val="0"/>
          <w:numId w:val="34"/>
        </w:numPr>
        <w:spacing w:after="120" w:line="240" w:lineRule="auto"/>
        <w:ind w:left="851"/>
        <w:rPr>
          <w:rFonts w:asciiTheme="majorHAnsi" w:hAnsiTheme="majorHAnsi"/>
          <w:snapToGrid w:val="0"/>
          <w:sz w:val="24"/>
          <w:szCs w:val="24"/>
        </w:rPr>
      </w:pPr>
      <w:r w:rsidRPr="003343F7">
        <w:rPr>
          <w:rFonts w:asciiTheme="majorHAnsi" w:hAnsiTheme="majorHAnsi"/>
          <w:snapToGrid w:val="0"/>
          <w:sz w:val="24"/>
          <w:szCs w:val="24"/>
        </w:rPr>
        <w:t>włączona obsługa JavaScript;</w:t>
      </w:r>
    </w:p>
    <w:p w14:paraId="679341B6" w14:textId="5C888CEF" w:rsidR="00D5713D" w:rsidRPr="003343F7" w:rsidRDefault="00D5713D" w:rsidP="007F032C">
      <w:pPr>
        <w:pStyle w:val="Akapitzlist"/>
        <w:numPr>
          <w:ilvl w:val="0"/>
          <w:numId w:val="34"/>
        </w:numPr>
        <w:spacing w:after="120" w:line="240" w:lineRule="auto"/>
        <w:ind w:left="851"/>
        <w:rPr>
          <w:rFonts w:asciiTheme="majorHAnsi" w:hAnsiTheme="majorHAnsi"/>
          <w:snapToGrid w:val="0"/>
          <w:sz w:val="24"/>
          <w:szCs w:val="24"/>
        </w:rPr>
      </w:pPr>
      <w:r w:rsidRPr="003343F7">
        <w:rPr>
          <w:rFonts w:asciiTheme="majorHAnsi" w:hAnsiTheme="majorHAnsi"/>
          <w:snapToGrid w:val="0"/>
          <w:sz w:val="24"/>
          <w:szCs w:val="24"/>
        </w:rPr>
        <w:t xml:space="preserve">zainstalowany program Acrobat Reader lub inny </w:t>
      </w:r>
      <w:r w:rsidR="00023D8D">
        <w:rPr>
          <w:rFonts w:asciiTheme="majorHAnsi" w:hAnsiTheme="majorHAnsi"/>
          <w:snapToGrid w:val="0"/>
          <w:sz w:val="24"/>
          <w:szCs w:val="24"/>
        </w:rPr>
        <w:t>umożliwiający obsługę formatów .</w:t>
      </w:r>
      <w:r w:rsidRPr="003343F7">
        <w:rPr>
          <w:rFonts w:asciiTheme="majorHAnsi" w:hAnsiTheme="majorHAnsi"/>
          <w:snapToGrid w:val="0"/>
          <w:sz w:val="24"/>
          <w:szCs w:val="24"/>
        </w:rPr>
        <w:t>pdf.</w:t>
      </w:r>
    </w:p>
    <w:p w14:paraId="4556F904" w14:textId="07F9BCEC" w:rsidR="00D5713D" w:rsidRPr="007D2DBD" w:rsidRDefault="003B5BAC"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3343F7">
        <w:rPr>
          <w:rFonts w:asciiTheme="majorHAnsi" w:hAnsiTheme="majorHAnsi"/>
          <w:snapToGrid w:val="0"/>
          <w:sz w:val="24"/>
          <w:szCs w:val="24"/>
        </w:rPr>
        <w:t xml:space="preserve">Zamawiający </w:t>
      </w:r>
      <w:r w:rsidR="00D5713D" w:rsidRPr="003343F7">
        <w:rPr>
          <w:rFonts w:asciiTheme="majorHAnsi" w:hAnsiTheme="majorHAnsi"/>
          <w:snapToGrid w:val="0"/>
          <w:sz w:val="24"/>
          <w:szCs w:val="24"/>
        </w:rPr>
        <w:t xml:space="preserve">określa dopuszczalne formaty </w:t>
      </w:r>
      <w:r w:rsidR="00DE5F14" w:rsidRPr="003343F7">
        <w:rPr>
          <w:rFonts w:asciiTheme="majorHAnsi" w:hAnsiTheme="majorHAnsi"/>
          <w:snapToGrid w:val="0"/>
          <w:sz w:val="24"/>
          <w:szCs w:val="24"/>
        </w:rPr>
        <w:t>p</w:t>
      </w:r>
      <w:r w:rsidR="00D5713D" w:rsidRPr="003343F7">
        <w:rPr>
          <w:rFonts w:asciiTheme="majorHAnsi" w:hAnsiTheme="majorHAnsi"/>
          <w:snapToGrid w:val="0"/>
          <w:sz w:val="24"/>
          <w:szCs w:val="24"/>
        </w:rPr>
        <w:t>rzesyłanych</w:t>
      </w:r>
      <w:r w:rsidR="00DE5F14" w:rsidRPr="003343F7">
        <w:rPr>
          <w:rFonts w:asciiTheme="majorHAnsi" w:hAnsiTheme="majorHAnsi"/>
          <w:snapToGrid w:val="0"/>
          <w:sz w:val="24"/>
          <w:szCs w:val="24"/>
        </w:rPr>
        <w:t xml:space="preserve"> </w:t>
      </w:r>
      <w:r w:rsidR="00D5713D" w:rsidRPr="003343F7">
        <w:rPr>
          <w:rFonts w:asciiTheme="majorHAnsi" w:hAnsiTheme="majorHAnsi"/>
          <w:snapToGrid w:val="0"/>
          <w:sz w:val="24"/>
          <w:szCs w:val="24"/>
        </w:rPr>
        <w:t>danych, tj. plików o wielkości do 50 MB w formatach</w:t>
      </w:r>
      <w:r w:rsidR="00D5713D" w:rsidRPr="007D2DBD">
        <w:rPr>
          <w:rFonts w:asciiTheme="majorHAnsi" w:hAnsiTheme="majorHAnsi"/>
          <w:snapToGrid w:val="0"/>
          <w:sz w:val="24"/>
          <w:szCs w:val="24"/>
        </w:rPr>
        <w:t xml:space="preserve"> </w:t>
      </w:r>
      <w:r w:rsidR="00D5713D" w:rsidRPr="003343F7">
        <w:rPr>
          <w:rFonts w:asciiTheme="majorHAnsi" w:hAnsiTheme="majorHAnsi"/>
          <w:snapToGrid w:val="0"/>
          <w:sz w:val="24"/>
          <w:szCs w:val="24"/>
        </w:rPr>
        <w:t>danych określonych w przepisach wydanych na podstawie art. 18 ustawy z dnia 17</w:t>
      </w:r>
      <w:r w:rsidR="00023D8D">
        <w:rPr>
          <w:rFonts w:asciiTheme="majorHAnsi" w:hAnsiTheme="majorHAnsi"/>
          <w:snapToGrid w:val="0"/>
          <w:sz w:val="24"/>
          <w:szCs w:val="24"/>
        </w:rPr>
        <w:t xml:space="preserve"> </w:t>
      </w:r>
      <w:r w:rsidR="00D5713D" w:rsidRPr="003343F7">
        <w:rPr>
          <w:rFonts w:asciiTheme="majorHAnsi" w:hAnsiTheme="majorHAnsi"/>
          <w:snapToGrid w:val="0"/>
          <w:sz w:val="24"/>
          <w:szCs w:val="24"/>
        </w:rPr>
        <w:t xml:space="preserve">lutego 2005 r. o informatyzacji </w:t>
      </w:r>
      <w:r w:rsidRPr="003343F7">
        <w:rPr>
          <w:rFonts w:asciiTheme="majorHAnsi" w:hAnsiTheme="majorHAnsi"/>
          <w:snapToGrid w:val="0"/>
          <w:sz w:val="24"/>
          <w:szCs w:val="24"/>
        </w:rPr>
        <w:t>d</w:t>
      </w:r>
      <w:r w:rsidR="00D5713D" w:rsidRPr="003343F7">
        <w:rPr>
          <w:rFonts w:asciiTheme="majorHAnsi" w:hAnsiTheme="majorHAnsi"/>
          <w:snapToGrid w:val="0"/>
          <w:sz w:val="24"/>
          <w:szCs w:val="24"/>
        </w:rPr>
        <w:t xml:space="preserve">ziałalności podmiotów realizujących </w:t>
      </w:r>
      <w:r w:rsidR="00D5713D" w:rsidRPr="007D2DBD">
        <w:rPr>
          <w:rFonts w:asciiTheme="majorHAnsi" w:hAnsiTheme="majorHAnsi"/>
          <w:snapToGrid w:val="0"/>
          <w:sz w:val="24"/>
          <w:szCs w:val="24"/>
        </w:rPr>
        <w:t xml:space="preserve">zadania publiczne: w szczególności w formacie </w:t>
      </w:r>
      <w:r w:rsidR="00023D8D" w:rsidRPr="007D2DBD">
        <w:rPr>
          <w:rFonts w:asciiTheme="majorHAnsi" w:hAnsiTheme="majorHAnsi"/>
          <w:snapToGrid w:val="0"/>
          <w:sz w:val="24"/>
          <w:szCs w:val="24"/>
        </w:rPr>
        <w:t>.</w:t>
      </w:r>
      <w:r w:rsidR="00D5713D" w:rsidRPr="007D2DBD">
        <w:rPr>
          <w:rFonts w:asciiTheme="majorHAnsi" w:hAnsiTheme="majorHAnsi"/>
          <w:snapToGrid w:val="0"/>
          <w:sz w:val="24"/>
          <w:szCs w:val="24"/>
        </w:rPr>
        <w:t>pdf.</w:t>
      </w:r>
    </w:p>
    <w:p w14:paraId="5A960927" w14:textId="011CBE01" w:rsidR="00D5713D" w:rsidRPr="007D2DBD" w:rsidRDefault="00DE5F14"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3343F7">
        <w:rPr>
          <w:rFonts w:asciiTheme="majorHAnsi" w:hAnsiTheme="majorHAnsi"/>
          <w:snapToGrid w:val="0"/>
          <w:sz w:val="24"/>
          <w:szCs w:val="24"/>
        </w:rPr>
        <w:t xml:space="preserve"> </w:t>
      </w:r>
      <w:r w:rsidR="00D5713D" w:rsidRPr="003343F7">
        <w:rPr>
          <w:rFonts w:asciiTheme="majorHAnsi" w:hAnsiTheme="majorHAnsi"/>
          <w:snapToGrid w:val="0"/>
          <w:sz w:val="24"/>
          <w:szCs w:val="24"/>
        </w:rPr>
        <w:t xml:space="preserve">Zamawiający, zgodnie </w:t>
      </w:r>
      <w:r w:rsidR="00D5713D" w:rsidRPr="002B234A">
        <w:rPr>
          <w:rFonts w:asciiTheme="majorHAnsi" w:hAnsiTheme="majorHAnsi"/>
          <w:snapToGrid w:val="0"/>
          <w:sz w:val="24"/>
          <w:szCs w:val="24"/>
        </w:rPr>
        <w:t>z § 3 ust. 3 Rozporządzenia określa</w:t>
      </w:r>
      <w:r w:rsidR="00D5713D" w:rsidRPr="003343F7">
        <w:rPr>
          <w:rFonts w:asciiTheme="majorHAnsi" w:hAnsiTheme="majorHAnsi"/>
          <w:snapToGrid w:val="0"/>
          <w:sz w:val="24"/>
          <w:szCs w:val="24"/>
        </w:rPr>
        <w:t xml:space="preserve"> informacje na temat </w:t>
      </w:r>
      <w:r w:rsidR="00D5713D" w:rsidRPr="007D2DBD">
        <w:rPr>
          <w:rFonts w:asciiTheme="majorHAnsi" w:hAnsiTheme="majorHAnsi"/>
          <w:snapToGrid w:val="0"/>
          <w:sz w:val="24"/>
          <w:szCs w:val="24"/>
        </w:rPr>
        <w:t>kodowania i</w:t>
      </w:r>
      <w:r w:rsidR="00023D8D"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czasu odbioru danych, tj.:</w:t>
      </w:r>
    </w:p>
    <w:p w14:paraId="1DF03CA2" w14:textId="675B8D35" w:rsidR="00D5713D" w:rsidRPr="003A53D1" w:rsidRDefault="00D5713D" w:rsidP="007F032C">
      <w:pPr>
        <w:pStyle w:val="Akapitzlist"/>
        <w:numPr>
          <w:ilvl w:val="0"/>
          <w:numId w:val="45"/>
        </w:numPr>
        <w:spacing w:after="0" w:line="240" w:lineRule="auto"/>
        <w:ind w:left="851"/>
        <w:contextualSpacing w:val="0"/>
        <w:rPr>
          <w:rFonts w:asciiTheme="majorHAnsi" w:hAnsiTheme="majorHAnsi"/>
          <w:snapToGrid w:val="0"/>
          <w:sz w:val="24"/>
          <w:szCs w:val="24"/>
        </w:rPr>
      </w:pPr>
      <w:r w:rsidRPr="003A53D1">
        <w:rPr>
          <w:rFonts w:asciiTheme="majorHAnsi" w:hAnsiTheme="majorHAnsi"/>
          <w:snapToGrid w:val="0"/>
          <w:sz w:val="24"/>
          <w:szCs w:val="24"/>
        </w:rPr>
        <w:t xml:space="preserve">Plik załączony przez Wykonawcę na Platformie Zakupowej i zapisany, nie jest widoczny dla Zamawiającego, gdyż jest w systemie jako zaszyfrowany. Możliwość </w:t>
      </w:r>
      <w:r w:rsidRPr="007D2DBD">
        <w:rPr>
          <w:rFonts w:asciiTheme="majorHAnsi" w:hAnsiTheme="majorHAnsi"/>
          <w:snapToGrid w:val="0"/>
          <w:sz w:val="24"/>
          <w:szCs w:val="24"/>
        </w:rPr>
        <w:t xml:space="preserve">otworzenia pliku </w:t>
      </w:r>
      <w:r w:rsidR="00023D8D" w:rsidRPr="007D2DBD">
        <w:rPr>
          <w:rFonts w:asciiTheme="majorHAnsi" w:hAnsiTheme="majorHAnsi"/>
          <w:snapToGrid w:val="0"/>
          <w:sz w:val="24"/>
          <w:szCs w:val="24"/>
        </w:rPr>
        <w:t>d</w:t>
      </w:r>
      <w:r w:rsidRPr="007D2DBD">
        <w:rPr>
          <w:rFonts w:asciiTheme="majorHAnsi" w:hAnsiTheme="majorHAnsi"/>
          <w:snapToGrid w:val="0"/>
          <w:sz w:val="24"/>
          <w:szCs w:val="24"/>
        </w:rPr>
        <w:t xml:space="preserve">ostępna jest dopiero po odszyfrowaniu przez Zamawiającego po </w:t>
      </w:r>
      <w:r w:rsidRPr="003A53D1">
        <w:rPr>
          <w:rFonts w:asciiTheme="majorHAnsi" w:hAnsiTheme="majorHAnsi"/>
          <w:snapToGrid w:val="0"/>
          <w:sz w:val="24"/>
          <w:szCs w:val="24"/>
        </w:rPr>
        <w:t>upływie terminu</w:t>
      </w:r>
      <w:r w:rsidR="00023D8D" w:rsidRPr="003A53D1">
        <w:rPr>
          <w:rFonts w:asciiTheme="majorHAnsi" w:hAnsiTheme="majorHAnsi"/>
          <w:snapToGrid w:val="0"/>
          <w:sz w:val="24"/>
          <w:szCs w:val="24"/>
        </w:rPr>
        <w:t xml:space="preserve"> </w:t>
      </w:r>
      <w:r w:rsidRPr="003A53D1">
        <w:rPr>
          <w:rFonts w:asciiTheme="majorHAnsi" w:hAnsiTheme="majorHAnsi"/>
          <w:snapToGrid w:val="0"/>
          <w:sz w:val="24"/>
          <w:szCs w:val="24"/>
        </w:rPr>
        <w:t>składania ofert;</w:t>
      </w:r>
    </w:p>
    <w:p w14:paraId="7BFF9218" w14:textId="436F963B" w:rsidR="00D5713D" w:rsidRPr="003343F7" w:rsidRDefault="00DE5F14" w:rsidP="003603EB">
      <w:pPr>
        <w:pStyle w:val="Akapitzlist"/>
        <w:numPr>
          <w:ilvl w:val="0"/>
          <w:numId w:val="45"/>
        </w:numPr>
        <w:spacing w:after="120" w:line="240" w:lineRule="auto"/>
        <w:ind w:left="850" w:hanging="357"/>
        <w:contextualSpacing w:val="0"/>
        <w:rPr>
          <w:rFonts w:asciiTheme="majorHAnsi" w:hAnsiTheme="majorHAnsi"/>
          <w:snapToGrid w:val="0"/>
          <w:sz w:val="24"/>
          <w:szCs w:val="24"/>
        </w:rPr>
      </w:pPr>
      <w:r w:rsidRPr="003343F7">
        <w:rPr>
          <w:rFonts w:asciiTheme="majorHAnsi" w:hAnsiTheme="majorHAnsi"/>
          <w:snapToGrid w:val="0"/>
          <w:sz w:val="24"/>
          <w:szCs w:val="24"/>
        </w:rPr>
        <w:t xml:space="preserve"> </w:t>
      </w:r>
      <w:r w:rsidR="00D5713D" w:rsidRPr="003343F7">
        <w:rPr>
          <w:rFonts w:asciiTheme="majorHAnsi" w:hAnsiTheme="majorHAnsi"/>
          <w:snapToGrid w:val="0"/>
          <w:sz w:val="24"/>
          <w:szCs w:val="24"/>
        </w:rPr>
        <w:t>Oznaczenie czasu odbioru danych przez Platformę stanowi przypiętą do dokumentu</w:t>
      </w:r>
      <w:r w:rsidRPr="003343F7">
        <w:rPr>
          <w:rFonts w:asciiTheme="majorHAnsi" w:hAnsiTheme="majorHAnsi"/>
          <w:snapToGrid w:val="0"/>
          <w:sz w:val="24"/>
          <w:szCs w:val="24"/>
        </w:rPr>
        <w:t xml:space="preserve"> </w:t>
      </w:r>
      <w:r w:rsidR="00D5713D" w:rsidRPr="003343F7">
        <w:rPr>
          <w:rFonts w:asciiTheme="majorHAnsi" w:hAnsiTheme="majorHAnsi"/>
          <w:snapToGrid w:val="0"/>
          <w:sz w:val="24"/>
          <w:szCs w:val="24"/>
        </w:rPr>
        <w:t>elektronicznego datę oraz dokładny czas (hh:mm:ss), znajdującą się po lewej stronie</w:t>
      </w:r>
      <w:r w:rsidR="005A6B11">
        <w:rPr>
          <w:rFonts w:asciiTheme="majorHAnsi" w:hAnsiTheme="majorHAnsi"/>
          <w:snapToGrid w:val="0"/>
          <w:sz w:val="24"/>
          <w:szCs w:val="24"/>
        </w:rPr>
        <w:t xml:space="preserve"> </w:t>
      </w:r>
      <w:r w:rsidR="00D5713D" w:rsidRPr="003343F7">
        <w:rPr>
          <w:rFonts w:asciiTheme="majorHAnsi" w:hAnsiTheme="majorHAnsi"/>
          <w:snapToGrid w:val="0"/>
          <w:sz w:val="24"/>
          <w:szCs w:val="24"/>
        </w:rPr>
        <w:t>dokumentu w kolumnie „Data przesłania”.</w:t>
      </w:r>
    </w:p>
    <w:p w14:paraId="6054BCCE" w14:textId="59A0EEAD" w:rsidR="00DE5F14" w:rsidRPr="003343F7"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3343F7">
        <w:rPr>
          <w:rFonts w:asciiTheme="majorHAnsi" w:hAnsiTheme="majorHAnsi"/>
          <w:snapToGrid w:val="0"/>
          <w:sz w:val="24"/>
          <w:szCs w:val="24"/>
        </w:rPr>
        <w:t>Komunikacja między Zamawiającym a Wykonawcami, w tym wszelkie oświadczenia, wnioski, zawiadomienia oraz informacje, przekazy</w:t>
      </w:r>
      <w:r w:rsidR="00DE5F14" w:rsidRPr="003343F7">
        <w:rPr>
          <w:rFonts w:asciiTheme="majorHAnsi" w:hAnsiTheme="majorHAnsi"/>
          <w:snapToGrid w:val="0"/>
          <w:sz w:val="24"/>
          <w:szCs w:val="24"/>
        </w:rPr>
        <w:t>wane są:</w:t>
      </w:r>
    </w:p>
    <w:p w14:paraId="2DDC1D54" w14:textId="77777777" w:rsidR="00DE5F14" w:rsidRPr="003343F7" w:rsidRDefault="00023D8D" w:rsidP="007F032C">
      <w:pPr>
        <w:pStyle w:val="Akapitzlist"/>
        <w:numPr>
          <w:ilvl w:val="0"/>
          <w:numId w:val="25"/>
        </w:numPr>
        <w:spacing w:line="360" w:lineRule="auto"/>
        <w:ind w:left="852" w:right="92" w:hanging="426"/>
        <w:rPr>
          <w:rFonts w:asciiTheme="majorHAnsi" w:hAnsiTheme="majorHAnsi" w:cs="Arial"/>
          <w:color w:val="0000FF"/>
          <w:sz w:val="24"/>
          <w:szCs w:val="24"/>
        </w:rPr>
      </w:pPr>
      <w:r>
        <w:rPr>
          <w:rFonts w:asciiTheme="majorHAnsi" w:hAnsiTheme="majorHAnsi" w:cs="Arial"/>
          <w:sz w:val="24"/>
          <w:szCs w:val="24"/>
        </w:rPr>
        <w:t xml:space="preserve"> </w:t>
      </w:r>
      <w:r w:rsidR="00DE5F14" w:rsidRPr="003343F7">
        <w:rPr>
          <w:rFonts w:asciiTheme="majorHAnsi" w:hAnsiTheme="majorHAnsi" w:cs="Arial"/>
          <w:sz w:val="24"/>
          <w:szCs w:val="24"/>
        </w:rPr>
        <w:t xml:space="preserve">drogą elektroniczną na adres </w:t>
      </w:r>
      <w:r w:rsidR="00DE5F14" w:rsidRPr="003343F7">
        <w:rPr>
          <w:rFonts w:asciiTheme="majorHAnsi" w:hAnsiTheme="majorHAnsi" w:cs="Arial"/>
          <w:color w:val="0000FF"/>
          <w:sz w:val="24"/>
          <w:szCs w:val="24"/>
        </w:rPr>
        <w:t>zampub@spkso.waw.pl;</w:t>
      </w:r>
    </w:p>
    <w:p w14:paraId="52CA8DD7" w14:textId="3132D9A1" w:rsidR="00D5713D" w:rsidRPr="007D2DBD" w:rsidRDefault="00DE5F14" w:rsidP="007F032C">
      <w:pPr>
        <w:pStyle w:val="Akapitzlist"/>
        <w:numPr>
          <w:ilvl w:val="0"/>
          <w:numId w:val="25"/>
        </w:numPr>
        <w:spacing w:after="120" w:line="276" w:lineRule="auto"/>
        <w:ind w:left="850" w:right="91" w:hanging="425"/>
        <w:contextualSpacing w:val="0"/>
        <w:rPr>
          <w:rFonts w:asciiTheme="majorHAnsi" w:hAnsiTheme="majorHAnsi" w:cs="Arial"/>
          <w:sz w:val="24"/>
          <w:szCs w:val="24"/>
        </w:rPr>
      </w:pPr>
      <w:r w:rsidRPr="003343F7">
        <w:rPr>
          <w:rFonts w:asciiTheme="majorHAnsi" w:hAnsiTheme="majorHAnsi" w:cs="Arial"/>
          <w:sz w:val="24"/>
          <w:szCs w:val="24"/>
        </w:rPr>
        <w:t xml:space="preserve">poprzez Platformę, dostępną pod </w:t>
      </w:r>
      <w:r w:rsidRPr="00811272">
        <w:rPr>
          <w:rFonts w:asciiTheme="majorHAnsi" w:hAnsiTheme="majorHAnsi" w:cs="Arial"/>
          <w:sz w:val="24"/>
          <w:szCs w:val="24"/>
        </w:rPr>
        <w:t xml:space="preserve">adresem: </w:t>
      </w:r>
      <w:hyperlink r:id="rId13" w:history="1">
        <w:r w:rsidRPr="00A034CE">
          <w:rPr>
            <w:rFonts w:asciiTheme="majorHAnsi" w:hAnsiTheme="majorHAnsi"/>
            <w:color w:val="0000FF"/>
            <w:sz w:val="24"/>
            <w:szCs w:val="24"/>
          </w:rPr>
          <w:t>https://spkso.eb2b.com.pl</w:t>
        </w:r>
      </w:hyperlink>
      <w:r w:rsidRPr="00A034CE">
        <w:rPr>
          <w:rFonts w:asciiTheme="majorHAnsi" w:hAnsiTheme="majorHAnsi" w:cs="Arial"/>
          <w:color w:val="0000FF"/>
          <w:sz w:val="24"/>
          <w:szCs w:val="24"/>
        </w:rPr>
        <w:t xml:space="preserve"> </w:t>
      </w:r>
      <w:r w:rsidRPr="007D2DBD">
        <w:rPr>
          <w:rFonts w:asciiTheme="majorHAnsi" w:hAnsiTheme="majorHAnsi" w:cs="Arial"/>
          <w:sz w:val="24"/>
          <w:szCs w:val="24"/>
        </w:rPr>
        <w:t xml:space="preserve">w zakładce </w:t>
      </w:r>
      <w:r w:rsidR="00D5713D" w:rsidRPr="007D2DBD">
        <w:rPr>
          <w:rFonts w:asciiTheme="majorHAnsi" w:hAnsiTheme="majorHAnsi" w:cs="Arial"/>
          <w:sz w:val="24"/>
          <w:szCs w:val="24"/>
        </w:rPr>
        <w:t>„Pytania/Informacje” lub „Załączniki”</w:t>
      </w:r>
      <w:r w:rsidRPr="007D2DBD">
        <w:rPr>
          <w:rFonts w:asciiTheme="majorHAnsi" w:hAnsiTheme="majorHAnsi" w:cs="Arial"/>
          <w:sz w:val="24"/>
          <w:szCs w:val="24"/>
        </w:rPr>
        <w:t xml:space="preserve">. </w:t>
      </w:r>
      <w:r w:rsidR="00D5713D" w:rsidRPr="007D2DBD">
        <w:rPr>
          <w:rFonts w:asciiTheme="majorHAnsi" w:hAnsiTheme="majorHAnsi" w:cs="Arial"/>
          <w:sz w:val="24"/>
          <w:szCs w:val="24"/>
        </w:rPr>
        <w:t>Za datę wpływu</w:t>
      </w:r>
      <w:r w:rsidRPr="007D2DBD">
        <w:rPr>
          <w:rFonts w:asciiTheme="majorHAnsi" w:hAnsiTheme="majorHAnsi" w:cs="Arial"/>
          <w:sz w:val="24"/>
          <w:szCs w:val="24"/>
        </w:rPr>
        <w:t xml:space="preserve"> </w:t>
      </w:r>
      <w:r w:rsidR="00D5713D" w:rsidRPr="007D2DBD">
        <w:rPr>
          <w:rFonts w:asciiTheme="majorHAnsi" w:hAnsiTheme="majorHAnsi" w:cs="Arial"/>
          <w:sz w:val="24"/>
          <w:szCs w:val="24"/>
        </w:rPr>
        <w:t>oświadczeń, wniosków,</w:t>
      </w:r>
      <w:r w:rsidRPr="007D2DBD">
        <w:rPr>
          <w:rFonts w:asciiTheme="majorHAnsi" w:hAnsiTheme="majorHAnsi" w:cs="Arial"/>
          <w:sz w:val="24"/>
          <w:szCs w:val="24"/>
        </w:rPr>
        <w:t xml:space="preserve"> </w:t>
      </w:r>
      <w:r w:rsidR="00D5713D" w:rsidRPr="007D2DBD">
        <w:rPr>
          <w:rFonts w:asciiTheme="majorHAnsi" w:hAnsiTheme="majorHAnsi" w:cs="Arial"/>
          <w:sz w:val="24"/>
          <w:szCs w:val="24"/>
        </w:rPr>
        <w:t>oraz informacji przyjmuje się ich datę wczytania do</w:t>
      </w:r>
      <w:r w:rsidRPr="007D2DBD">
        <w:rPr>
          <w:rFonts w:asciiTheme="majorHAnsi" w:hAnsiTheme="majorHAnsi" w:cs="Arial"/>
          <w:sz w:val="24"/>
          <w:szCs w:val="24"/>
        </w:rPr>
        <w:t xml:space="preserve"> </w:t>
      </w:r>
      <w:r w:rsidR="00D5713D" w:rsidRPr="007D2DBD">
        <w:rPr>
          <w:rFonts w:asciiTheme="majorHAnsi" w:hAnsiTheme="majorHAnsi" w:cs="Arial"/>
          <w:sz w:val="24"/>
          <w:szCs w:val="24"/>
        </w:rPr>
        <w:t>Systemu.</w:t>
      </w:r>
    </w:p>
    <w:p w14:paraId="1254DD0A" w14:textId="34F2CDD5" w:rsidR="00D5713D" w:rsidRPr="003343F7"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bookmarkStart w:id="6" w:name="OLE_LINK7"/>
      <w:bookmarkStart w:id="7" w:name="OLE_LINK8"/>
      <w:r w:rsidRPr="003343F7">
        <w:rPr>
          <w:rFonts w:asciiTheme="majorHAnsi" w:hAnsiTheme="majorHAnsi"/>
          <w:snapToGrid w:val="0"/>
          <w:sz w:val="24"/>
          <w:szCs w:val="24"/>
        </w:rPr>
        <w:lastRenderedPageBreak/>
        <w:t xml:space="preserve">Jeżeli Zamawiający lub Wykonawca przekazują oświadczenia, wnioski, zawiadomienia </w:t>
      </w:r>
      <w:r w:rsidR="00023D8D">
        <w:rPr>
          <w:rFonts w:asciiTheme="majorHAnsi" w:hAnsiTheme="majorHAnsi"/>
          <w:snapToGrid w:val="0"/>
          <w:sz w:val="24"/>
          <w:szCs w:val="24"/>
        </w:rPr>
        <w:t>p</w:t>
      </w:r>
      <w:r w:rsidRPr="003343F7">
        <w:rPr>
          <w:rFonts w:asciiTheme="majorHAnsi" w:hAnsiTheme="majorHAnsi"/>
          <w:snapToGrid w:val="0"/>
          <w:sz w:val="24"/>
          <w:szCs w:val="24"/>
        </w:rPr>
        <w:t>rzy</w:t>
      </w:r>
      <w:r w:rsidR="00023D8D">
        <w:rPr>
          <w:rFonts w:asciiTheme="majorHAnsi" w:hAnsiTheme="majorHAnsi"/>
          <w:snapToGrid w:val="0"/>
          <w:sz w:val="24"/>
          <w:szCs w:val="24"/>
        </w:rPr>
        <w:t xml:space="preserve"> </w:t>
      </w:r>
      <w:r w:rsidRPr="003343F7">
        <w:rPr>
          <w:rFonts w:asciiTheme="majorHAnsi" w:hAnsiTheme="majorHAnsi"/>
          <w:snapToGrid w:val="0"/>
          <w:sz w:val="24"/>
          <w:szCs w:val="24"/>
        </w:rPr>
        <w:t>użyciu środków komunikacji elektronicznej w rozumieniu ustawy z dnia 18 lipca 2002 r. o</w:t>
      </w:r>
      <w:r w:rsidR="00023D8D">
        <w:rPr>
          <w:rFonts w:asciiTheme="majorHAnsi" w:hAnsiTheme="majorHAnsi"/>
          <w:snapToGrid w:val="0"/>
          <w:sz w:val="24"/>
          <w:szCs w:val="24"/>
        </w:rPr>
        <w:t xml:space="preserve"> ś</w:t>
      </w:r>
      <w:r w:rsidRPr="003343F7">
        <w:rPr>
          <w:rFonts w:asciiTheme="majorHAnsi" w:hAnsiTheme="majorHAnsi"/>
          <w:snapToGrid w:val="0"/>
          <w:sz w:val="24"/>
          <w:szCs w:val="24"/>
        </w:rPr>
        <w:t>wiadczeniu usług drogą elektroniczną</w:t>
      </w:r>
      <w:bookmarkEnd w:id="6"/>
      <w:bookmarkEnd w:id="7"/>
      <w:r w:rsidRPr="003343F7">
        <w:rPr>
          <w:rFonts w:asciiTheme="majorHAnsi" w:hAnsiTheme="majorHAnsi"/>
          <w:snapToGrid w:val="0"/>
          <w:sz w:val="24"/>
          <w:szCs w:val="24"/>
        </w:rPr>
        <w:t>, każda ze stron na żądanie drugiej strony niezwłocznie potwierdza fakt ich otrzymania.</w:t>
      </w:r>
    </w:p>
    <w:p w14:paraId="5CB08686" w14:textId="61CF45A2" w:rsidR="00DE5F14" w:rsidRPr="003343F7"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3343F7">
        <w:rPr>
          <w:rFonts w:asciiTheme="majorHAnsi" w:hAnsiTheme="majorHAnsi"/>
          <w:snapToGrid w:val="0"/>
          <w:sz w:val="24"/>
          <w:szCs w:val="24"/>
        </w:rPr>
        <w:t>Wykonawca może zwrócić się do Zamawiającego o wyjaśnieni</w:t>
      </w:r>
      <w:r w:rsidR="00DE5F14" w:rsidRPr="003343F7">
        <w:rPr>
          <w:rFonts w:asciiTheme="majorHAnsi" w:hAnsiTheme="majorHAnsi"/>
          <w:snapToGrid w:val="0"/>
          <w:sz w:val="24"/>
          <w:szCs w:val="24"/>
        </w:rPr>
        <w:t>e treści SWZ</w:t>
      </w:r>
      <w:r w:rsidRPr="003343F7">
        <w:rPr>
          <w:rFonts w:asciiTheme="majorHAnsi" w:hAnsiTheme="majorHAnsi"/>
          <w:snapToGrid w:val="0"/>
          <w:sz w:val="24"/>
          <w:szCs w:val="24"/>
        </w:rPr>
        <w:t xml:space="preserve">. </w:t>
      </w:r>
    </w:p>
    <w:p w14:paraId="192DD5ED" w14:textId="234503A1" w:rsidR="00DE5F14" w:rsidRPr="007D2DBD" w:rsidRDefault="00DE5F14"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w:t>
      </w:r>
      <w:r w:rsidR="00982AB6" w:rsidRPr="007D2DBD">
        <w:rPr>
          <w:rFonts w:asciiTheme="majorHAnsi" w:hAnsiTheme="majorHAnsi"/>
          <w:snapToGrid w:val="0"/>
          <w:sz w:val="24"/>
          <w:szCs w:val="24"/>
        </w:rPr>
        <w:t xml:space="preserve">m terminu składania </w:t>
      </w:r>
      <w:r w:rsidRPr="007D2DBD">
        <w:rPr>
          <w:rFonts w:asciiTheme="majorHAnsi" w:hAnsiTheme="majorHAnsi"/>
          <w:snapToGrid w:val="0"/>
          <w:sz w:val="24"/>
          <w:szCs w:val="24"/>
        </w:rPr>
        <w:t xml:space="preserve">ofert. </w:t>
      </w:r>
    </w:p>
    <w:p w14:paraId="2AFF8636" w14:textId="100E5C58" w:rsidR="00D5713D" w:rsidRPr="003343F7"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3343F7">
        <w:rPr>
          <w:rFonts w:asciiTheme="majorHAnsi" w:hAnsiTheme="majorHAnsi"/>
          <w:snapToGrid w:val="0"/>
          <w:sz w:val="24"/>
          <w:szCs w:val="24"/>
        </w:rPr>
        <w:t>Wniosek należy przesłać za pośrednictwem Platformy w zakładce „Pytania/ Informacje” poprzez polecenie „Dodaj pytanie / komentarz”.</w:t>
      </w:r>
    </w:p>
    <w:p w14:paraId="278EAEB5" w14:textId="570D023A" w:rsidR="00D5713D" w:rsidRPr="002B234A" w:rsidRDefault="00DE5F14" w:rsidP="003A53D1">
      <w:pPr>
        <w:spacing w:after="0" w:line="240" w:lineRule="auto"/>
        <w:ind w:left="426"/>
        <w:rPr>
          <w:rFonts w:asciiTheme="majorHAnsi" w:hAnsiTheme="majorHAnsi"/>
          <w:b/>
          <w:snapToGrid w:val="0"/>
          <w:color w:val="0000FF"/>
          <w:sz w:val="24"/>
          <w:szCs w:val="24"/>
        </w:rPr>
      </w:pPr>
      <w:r w:rsidRPr="003343F7">
        <w:rPr>
          <w:rFonts w:asciiTheme="majorHAnsi" w:hAnsiTheme="majorHAnsi"/>
          <w:b/>
          <w:snapToGrid w:val="0"/>
          <w:color w:val="0000FF"/>
          <w:sz w:val="24"/>
          <w:szCs w:val="24"/>
        </w:rPr>
        <w:t>UWAGA – Dla ułatwienia przy udzielaniu odpowiedzi i wyjaśnień w</w:t>
      </w:r>
      <w:r w:rsidR="00D5713D" w:rsidRPr="003343F7">
        <w:rPr>
          <w:rFonts w:asciiTheme="majorHAnsi" w:hAnsiTheme="majorHAnsi"/>
          <w:b/>
          <w:snapToGrid w:val="0"/>
          <w:color w:val="0000FF"/>
          <w:sz w:val="24"/>
          <w:szCs w:val="24"/>
        </w:rPr>
        <w:t xml:space="preserve">szelkie wnioski i pytania dotyczące przedmiotu zamówienia </w:t>
      </w:r>
      <w:r w:rsidRPr="003343F7">
        <w:rPr>
          <w:rFonts w:asciiTheme="majorHAnsi" w:hAnsiTheme="majorHAnsi"/>
          <w:b/>
          <w:snapToGrid w:val="0"/>
          <w:color w:val="0000FF"/>
          <w:sz w:val="24"/>
          <w:szCs w:val="24"/>
        </w:rPr>
        <w:t xml:space="preserve">przesłane w PDF </w:t>
      </w:r>
      <w:r w:rsidR="00D5713D" w:rsidRPr="003343F7">
        <w:rPr>
          <w:rFonts w:asciiTheme="majorHAnsi" w:hAnsiTheme="majorHAnsi"/>
          <w:b/>
          <w:snapToGrid w:val="0"/>
          <w:color w:val="0000FF"/>
          <w:sz w:val="24"/>
          <w:szCs w:val="24"/>
        </w:rPr>
        <w:t>należy</w:t>
      </w:r>
      <w:r w:rsidRPr="003343F7">
        <w:rPr>
          <w:rFonts w:asciiTheme="majorHAnsi" w:hAnsiTheme="majorHAnsi"/>
          <w:b/>
          <w:snapToGrid w:val="0"/>
          <w:color w:val="0000FF"/>
          <w:sz w:val="24"/>
          <w:szCs w:val="24"/>
        </w:rPr>
        <w:t xml:space="preserve"> p</w:t>
      </w:r>
      <w:r w:rsidR="00D5713D" w:rsidRPr="003343F7">
        <w:rPr>
          <w:rFonts w:asciiTheme="majorHAnsi" w:hAnsiTheme="majorHAnsi"/>
          <w:b/>
          <w:snapToGrid w:val="0"/>
          <w:color w:val="0000FF"/>
          <w:sz w:val="24"/>
          <w:szCs w:val="24"/>
        </w:rPr>
        <w:t xml:space="preserve">rzesyłać </w:t>
      </w:r>
      <w:r w:rsidRPr="002B234A">
        <w:rPr>
          <w:rFonts w:asciiTheme="majorHAnsi" w:hAnsiTheme="majorHAnsi"/>
          <w:b/>
          <w:snapToGrid w:val="0"/>
          <w:color w:val="0000FF"/>
          <w:sz w:val="24"/>
          <w:szCs w:val="24"/>
        </w:rPr>
        <w:t xml:space="preserve">równocześnie </w:t>
      </w:r>
      <w:r w:rsidR="00D5713D" w:rsidRPr="002B234A">
        <w:rPr>
          <w:rFonts w:asciiTheme="majorHAnsi" w:hAnsiTheme="majorHAnsi"/>
          <w:b/>
          <w:snapToGrid w:val="0"/>
          <w:color w:val="0000FF"/>
          <w:sz w:val="24"/>
          <w:szCs w:val="24"/>
        </w:rPr>
        <w:t>w wersji edytowalnej (!)</w:t>
      </w:r>
      <w:r w:rsidRPr="002B234A">
        <w:rPr>
          <w:rFonts w:asciiTheme="majorHAnsi" w:hAnsiTheme="majorHAnsi"/>
          <w:b/>
          <w:snapToGrid w:val="0"/>
          <w:color w:val="0000FF"/>
          <w:sz w:val="24"/>
          <w:szCs w:val="24"/>
        </w:rPr>
        <w:t>.</w:t>
      </w:r>
    </w:p>
    <w:p w14:paraId="036528BE" w14:textId="291B4283" w:rsidR="003A53D1" w:rsidRPr="002B234A" w:rsidRDefault="003A53D1" w:rsidP="00D5713D">
      <w:pPr>
        <w:pStyle w:val="Akapitzlist"/>
        <w:spacing w:line="276" w:lineRule="auto"/>
        <w:ind w:left="284"/>
        <w:rPr>
          <w:rFonts w:asciiTheme="majorHAnsi" w:hAnsiTheme="majorHAnsi"/>
          <w:snapToGrid w:val="0"/>
          <w:sz w:val="24"/>
          <w:szCs w:val="24"/>
        </w:rPr>
      </w:pPr>
    </w:p>
    <w:p w14:paraId="688135E5" w14:textId="668A59F2" w:rsidR="00023D8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2B234A">
        <w:rPr>
          <w:rFonts w:asciiTheme="majorHAnsi" w:hAnsiTheme="majorHAnsi"/>
          <w:snapToGrid w:val="0"/>
          <w:sz w:val="24"/>
          <w:szCs w:val="24"/>
        </w:rPr>
        <w:t xml:space="preserve">Treść pytań (bez ujawnienia źródła) wraz z wyjaśnieniami bądź informacje o dokonaniu </w:t>
      </w:r>
      <w:r w:rsidR="00F5345F" w:rsidRPr="002B234A">
        <w:rPr>
          <w:rFonts w:asciiTheme="majorHAnsi" w:hAnsiTheme="majorHAnsi"/>
          <w:snapToGrid w:val="0"/>
          <w:sz w:val="24"/>
          <w:szCs w:val="24"/>
        </w:rPr>
        <w:t>modyfikacji S</w:t>
      </w:r>
      <w:r w:rsidRPr="002B234A">
        <w:rPr>
          <w:rFonts w:asciiTheme="majorHAnsi" w:hAnsiTheme="majorHAnsi"/>
          <w:snapToGrid w:val="0"/>
          <w:sz w:val="24"/>
          <w:szCs w:val="24"/>
        </w:rPr>
        <w:t xml:space="preserve">WZ, Zamawiający przekaże Wykonawcom za pośrednictwem Platformy </w:t>
      </w:r>
      <w:r w:rsidRPr="007D2DBD">
        <w:rPr>
          <w:rFonts w:asciiTheme="majorHAnsi" w:hAnsiTheme="majorHAnsi"/>
          <w:snapToGrid w:val="0"/>
          <w:sz w:val="24"/>
          <w:szCs w:val="24"/>
        </w:rPr>
        <w:t>Zakupowej</w:t>
      </w:r>
      <w:r w:rsidRPr="002B234A">
        <w:rPr>
          <w:rFonts w:asciiTheme="majorHAnsi" w:hAnsiTheme="majorHAnsi"/>
          <w:snapToGrid w:val="0"/>
          <w:sz w:val="24"/>
          <w:szCs w:val="24"/>
        </w:rPr>
        <w:t>.</w:t>
      </w:r>
      <w:r w:rsidRPr="007D2DBD">
        <w:rPr>
          <w:rFonts w:asciiTheme="majorHAnsi" w:hAnsiTheme="majorHAnsi"/>
          <w:snapToGrid w:val="0"/>
          <w:sz w:val="24"/>
          <w:szCs w:val="24"/>
        </w:rPr>
        <w:t xml:space="preserve"> </w:t>
      </w:r>
    </w:p>
    <w:p w14:paraId="48D0DF8D" w14:textId="4FEC13AE" w:rsidR="00D5713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2B234A">
        <w:rPr>
          <w:rFonts w:asciiTheme="majorHAnsi" w:hAnsiTheme="majorHAnsi"/>
          <w:snapToGrid w:val="0"/>
          <w:sz w:val="24"/>
          <w:szCs w:val="24"/>
        </w:rPr>
        <w:t xml:space="preserve">W </w:t>
      </w:r>
      <w:r w:rsidR="00023D8D" w:rsidRPr="002B234A">
        <w:rPr>
          <w:rFonts w:asciiTheme="majorHAnsi" w:hAnsiTheme="majorHAnsi"/>
          <w:snapToGrid w:val="0"/>
          <w:sz w:val="24"/>
          <w:szCs w:val="24"/>
        </w:rPr>
        <w:t>p</w:t>
      </w:r>
      <w:r w:rsidRPr="002B234A">
        <w:rPr>
          <w:rFonts w:asciiTheme="majorHAnsi" w:hAnsiTheme="majorHAnsi"/>
          <w:snapToGrid w:val="0"/>
          <w:sz w:val="24"/>
          <w:szCs w:val="24"/>
        </w:rPr>
        <w:t xml:space="preserve">rzypadku </w:t>
      </w:r>
      <w:r w:rsidR="00DE5F14" w:rsidRPr="002B234A">
        <w:rPr>
          <w:rFonts w:asciiTheme="majorHAnsi" w:hAnsiTheme="majorHAnsi"/>
          <w:snapToGrid w:val="0"/>
          <w:sz w:val="24"/>
          <w:szCs w:val="24"/>
        </w:rPr>
        <w:t>rozbieżności pomiędzy treścią S</w:t>
      </w:r>
      <w:r w:rsidRPr="002B234A">
        <w:rPr>
          <w:rFonts w:asciiTheme="majorHAnsi" w:hAnsiTheme="majorHAnsi"/>
          <w:snapToGrid w:val="0"/>
          <w:sz w:val="24"/>
          <w:szCs w:val="24"/>
        </w:rPr>
        <w:t xml:space="preserve">WZ, a treścią udzielonych wyjaśnień i </w:t>
      </w:r>
      <w:r w:rsidRPr="007D2DBD">
        <w:rPr>
          <w:rFonts w:asciiTheme="majorHAnsi" w:hAnsiTheme="majorHAnsi"/>
          <w:snapToGrid w:val="0"/>
          <w:sz w:val="24"/>
          <w:szCs w:val="24"/>
        </w:rPr>
        <w:t>zmian, jako obowiązującą należy przyjąć treść informacji zwierającej późniejsze oświadczenie Zamawiającego.</w:t>
      </w:r>
    </w:p>
    <w:p w14:paraId="109BC022" w14:textId="20844488" w:rsidR="00D5713D" w:rsidRPr="00C5576A" w:rsidRDefault="00E17076" w:rsidP="007D2DBD">
      <w:pPr>
        <w:pStyle w:val="Akapitzlist"/>
        <w:spacing w:after="120" w:line="276" w:lineRule="auto"/>
        <w:ind w:left="448" w:right="91"/>
        <w:contextualSpacing w:val="0"/>
        <w:rPr>
          <w:rFonts w:asciiTheme="majorHAnsi" w:hAnsiTheme="majorHAnsi"/>
          <w:b/>
          <w:bCs/>
          <w:snapToGrid w:val="0"/>
          <w:sz w:val="24"/>
          <w:szCs w:val="24"/>
        </w:rPr>
      </w:pPr>
      <w:r w:rsidRPr="00C5576A">
        <w:rPr>
          <w:rFonts w:asciiTheme="majorHAnsi" w:hAnsiTheme="majorHAnsi"/>
          <w:b/>
          <w:bCs/>
          <w:snapToGrid w:val="0"/>
          <w:sz w:val="24"/>
          <w:szCs w:val="24"/>
        </w:rPr>
        <w:t xml:space="preserve">UWAGA:  </w:t>
      </w:r>
      <w:r w:rsidR="00D5713D" w:rsidRPr="00C5576A">
        <w:rPr>
          <w:rFonts w:asciiTheme="majorHAnsi" w:hAnsiTheme="majorHAnsi"/>
          <w:b/>
          <w:bCs/>
          <w:snapToGrid w:val="0"/>
          <w:sz w:val="24"/>
          <w:szCs w:val="24"/>
        </w:rPr>
        <w:t>W przypadku wezwania do uzupełnienia oświadczeń lub dokumentów po</w:t>
      </w:r>
      <w:r w:rsidR="003A53D1" w:rsidRPr="00C5576A">
        <w:rPr>
          <w:rFonts w:asciiTheme="majorHAnsi" w:hAnsiTheme="majorHAnsi"/>
          <w:b/>
          <w:bCs/>
          <w:snapToGrid w:val="0"/>
          <w:sz w:val="24"/>
          <w:szCs w:val="24"/>
        </w:rPr>
        <w:t xml:space="preserve"> </w:t>
      </w:r>
      <w:r w:rsidR="00D5713D" w:rsidRPr="00C5576A">
        <w:rPr>
          <w:rFonts w:asciiTheme="majorHAnsi" w:hAnsiTheme="majorHAnsi"/>
          <w:b/>
          <w:bCs/>
          <w:snapToGrid w:val="0"/>
          <w:sz w:val="24"/>
          <w:szCs w:val="24"/>
        </w:rPr>
        <w:t>otwarciu ofert, załączniki należy dodać do udzielanej odpowiedzi na platformie a nie dodawać ich w zakładce „Załączniki”.</w:t>
      </w:r>
    </w:p>
    <w:p w14:paraId="6603B50B" w14:textId="7FEEDF31" w:rsidR="00DE5F14" w:rsidRPr="007D2DBD" w:rsidRDefault="003B5BAC"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Jeżeli Z</w:t>
      </w:r>
      <w:r w:rsidR="00DE5F14" w:rsidRPr="007D2DBD">
        <w:rPr>
          <w:rFonts w:asciiTheme="majorHAnsi" w:hAnsiTheme="majorHAnsi"/>
          <w:snapToGrid w:val="0"/>
          <w:sz w:val="24"/>
          <w:szCs w:val="24"/>
        </w:rPr>
        <w:t>amawiający nie udzieli wyjaśnień</w:t>
      </w:r>
      <w:r w:rsidR="000A295F" w:rsidRPr="007D2DBD">
        <w:rPr>
          <w:rFonts w:asciiTheme="majorHAnsi" w:hAnsiTheme="majorHAnsi"/>
          <w:snapToGrid w:val="0"/>
          <w:sz w:val="24"/>
          <w:szCs w:val="24"/>
        </w:rPr>
        <w:t xml:space="preserve"> w terminie, o którym mowa w </w:t>
      </w:r>
      <w:r w:rsidR="005F1EF3">
        <w:rPr>
          <w:rFonts w:asciiTheme="majorHAnsi" w:hAnsiTheme="majorHAnsi"/>
          <w:snapToGrid w:val="0"/>
          <w:sz w:val="24"/>
          <w:szCs w:val="24"/>
        </w:rPr>
        <w:t>ust</w:t>
      </w:r>
      <w:r w:rsidR="00DE5F14" w:rsidRPr="007D2DBD">
        <w:rPr>
          <w:rFonts w:asciiTheme="majorHAnsi" w:hAnsiTheme="majorHAnsi"/>
          <w:snapToGrid w:val="0"/>
          <w:sz w:val="24"/>
          <w:szCs w:val="24"/>
        </w:rPr>
        <w:t xml:space="preserve">. </w:t>
      </w:r>
      <w:r w:rsidRPr="007D2DBD">
        <w:rPr>
          <w:rFonts w:asciiTheme="majorHAnsi" w:hAnsiTheme="majorHAnsi"/>
          <w:snapToGrid w:val="0"/>
          <w:sz w:val="24"/>
          <w:szCs w:val="24"/>
        </w:rPr>
        <w:t>14</w:t>
      </w:r>
      <w:r w:rsidR="00DE5F14" w:rsidRPr="007D2DBD">
        <w:rPr>
          <w:rFonts w:asciiTheme="majorHAnsi" w:hAnsiTheme="majorHAnsi"/>
          <w:snapToGrid w:val="0"/>
          <w:sz w:val="24"/>
          <w:szCs w:val="24"/>
        </w:rPr>
        <w:t>,</w:t>
      </w:r>
      <w:r w:rsidR="00023D8D" w:rsidRPr="007D2DBD">
        <w:rPr>
          <w:rFonts w:asciiTheme="majorHAnsi" w:hAnsiTheme="majorHAnsi"/>
          <w:snapToGrid w:val="0"/>
          <w:sz w:val="24"/>
          <w:szCs w:val="24"/>
        </w:rPr>
        <w:t xml:space="preserve"> </w:t>
      </w:r>
      <w:r w:rsidR="00DE5F14" w:rsidRPr="007D2DBD">
        <w:rPr>
          <w:rFonts w:asciiTheme="majorHAnsi" w:hAnsiTheme="majorHAnsi"/>
          <w:snapToGrid w:val="0"/>
          <w:sz w:val="24"/>
          <w:szCs w:val="24"/>
        </w:rPr>
        <w:t>przedłuża</w:t>
      </w:r>
      <w:r w:rsidRPr="007D2DBD">
        <w:rPr>
          <w:rFonts w:asciiTheme="majorHAnsi" w:hAnsiTheme="majorHAnsi"/>
          <w:snapToGrid w:val="0"/>
          <w:sz w:val="24"/>
          <w:szCs w:val="24"/>
        </w:rPr>
        <w:t xml:space="preserve"> </w:t>
      </w:r>
      <w:r w:rsidR="00DE5F14" w:rsidRPr="007D2DBD">
        <w:rPr>
          <w:rFonts w:asciiTheme="majorHAnsi" w:hAnsiTheme="majorHAnsi"/>
          <w:snapToGrid w:val="0"/>
          <w:sz w:val="24"/>
          <w:szCs w:val="24"/>
        </w:rPr>
        <w:t>termin</w:t>
      </w:r>
      <w:r w:rsidR="00023D8D" w:rsidRPr="007D2DBD">
        <w:rPr>
          <w:rFonts w:asciiTheme="majorHAnsi" w:hAnsiTheme="majorHAnsi"/>
          <w:snapToGrid w:val="0"/>
          <w:sz w:val="24"/>
          <w:szCs w:val="24"/>
        </w:rPr>
        <w:t xml:space="preserve"> </w:t>
      </w:r>
      <w:r w:rsidR="00E17076" w:rsidRPr="007D2DBD">
        <w:rPr>
          <w:rFonts w:asciiTheme="majorHAnsi" w:hAnsiTheme="majorHAnsi"/>
          <w:snapToGrid w:val="0"/>
          <w:sz w:val="24"/>
          <w:szCs w:val="24"/>
        </w:rPr>
        <w:t>sk</w:t>
      </w:r>
      <w:r w:rsidR="00DE5F14" w:rsidRPr="007D2DBD">
        <w:rPr>
          <w:rFonts w:asciiTheme="majorHAnsi" w:hAnsiTheme="majorHAnsi"/>
          <w:snapToGrid w:val="0"/>
          <w:sz w:val="24"/>
          <w:szCs w:val="24"/>
        </w:rPr>
        <w:t xml:space="preserve">ładania ofert o czas niezbędny do zapoznania się wszystkich </w:t>
      </w:r>
      <w:r w:rsidR="00023D8D" w:rsidRPr="007D2DBD">
        <w:rPr>
          <w:rFonts w:asciiTheme="majorHAnsi" w:hAnsiTheme="majorHAnsi"/>
          <w:snapToGrid w:val="0"/>
          <w:sz w:val="24"/>
          <w:szCs w:val="24"/>
        </w:rPr>
        <w:t xml:space="preserve"> </w:t>
      </w:r>
      <w:r w:rsidR="00DE5F14" w:rsidRPr="007D2DBD">
        <w:rPr>
          <w:rFonts w:asciiTheme="majorHAnsi" w:hAnsiTheme="majorHAnsi"/>
          <w:snapToGrid w:val="0"/>
          <w:sz w:val="24"/>
          <w:szCs w:val="24"/>
        </w:rPr>
        <w:t>zainteresowanych wykonawców z wyjaśnieniami niezbędnymi do należytego przygotowania i złożenia ofert. W przypadku gdy wniosek o wyjaśnienie treści SWZ nie wpłynął w terminie, o którym</w:t>
      </w:r>
      <w:r w:rsidR="00E17076" w:rsidRPr="007D2DBD">
        <w:rPr>
          <w:rFonts w:asciiTheme="majorHAnsi" w:hAnsiTheme="majorHAnsi"/>
          <w:snapToGrid w:val="0"/>
          <w:sz w:val="24"/>
          <w:szCs w:val="24"/>
        </w:rPr>
        <w:t xml:space="preserve"> </w:t>
      </w:r>
      <w:r w:rsidR="00F075B6" w:rsidRPr="007D2DBD">
        <w:rPr>
          <w:rFonts w:asciiTheme="majorHAnsi" w:hAnsiTheme="majorHAnsi"/>
          <w:snapToGrid w:val="0"/>
          <w:sz w:val="24"/>
          <w:szCs w:val="24"/>
        </w:rPr>
        <w:t xml:space="preserve">mowa w </w:t>
      </w:r>
      <w:r w:rsidR="005F1EF3">
        <w:rPr>
          <w:rFonts w:asciiTheme="majorHAnsi" w:hAnsiTheme="majorHAnsi"/>
          <w:snapToGrid w:val="0"/>
          <w:sz w:val="24"/>
          <w:szCs w:val="24"/>
        </w:rPr>
        <w:t>ust</w:t>
      </w:r>
      <w:r w:rsidR="00DE5F14" w:rsidRPr="007D2DBD">
        <w:rPr>
          <w:rFonts w:asciiTheme="majorHAnsi" w:hAnsiTheme="majorHAnsi"/>
          <w:snapToGrid w:val="0"/>
          <w:sz w:val="24"/>
          <w:szCs w:val="24"/>
        </w:rPr>
        <w:t xml:space="preserve">. </w:t>
      </w:r>
      <w:r w:rsidRPr="007D2DBD">
        <w:rPr>
          <w:rFonts w:asciiTheme="majorHAnsi" w:hAnsiTheme="majorHAnsi"/>
          <w:snapToGrid w:val="0"/>
          <w:sz w:val="24"/>
          <w:szCs w:val="24"/>
        </w:rPr>
        <w:t>14, Z</w:t>
      </w:r>
      <w:r w:rsidR="00DE5F14" w:rsidRPr="007D2DBD">
        <w:rPr>
          <w:rFonts w:asciiTheme="majorHAnsi" w:hAnsiTheme="majorHAnsi"/>
          <w:snapToGrid w:val="0"/>
          <w:sz w:val="24"/>
          <w:szCs w:val="24"/>
        </w:rPr>
        <w:t>amawiający nie ma obowiązku udzielania wyjaśnień SWZ oraz obowiązku</w:t>
      </w:r>
      <w:r w:rsidR="00F075B6" w:rsidRPr="007D2DBD">
        <w:rPr>
          <w:rFonts w:asciiTheme="majorHAnsi" w:hAnsiTheme="majorHAnsi"/>
          <w:snapToGrid w:val="0"/>
          <w:sz w:val="24"/>
          <w:szCs w:val="24"/>
        </w:rPr>
        <w:t xml:space="preserve"> </w:t>
      </w:r>
      <w:r w:rsidR="00DE5F14" w:rsidRPr="007D2DBD">
        <w:rPr>
          <w:rFonts w:asciiTheme="majorHAnsi" w:hAnsiTheme="majorHAnsi"/>
          <w:snapToGrid w:val="0"/>
          <w:sz w:val="24"/>
          <w:szCs w:val="24"/>
        </w:rPr>
        <w:t>przedłużenia terminu składania ofert.</w:t>
      </w:r>
    </w:p>
    <w:p w14:paraId="7AF13414" w14:textId="65855C58" w:rsidR="00DE5F14" w:rsidRPr="007D2DBD" w:rsidRDefault="00DE5F14"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Przedłużenie terminu skład</w:t>
      </w:r>
      <w:r w:rsidR="00F075B6" w:rsidRPr="007D2DBD">
        <w:rPr>
          <w:rFonts w:asciiTheme="majorHAnsi" w:hAnsiTheme="majorHAnsi"/>
          <w:snapToGrid w:val="0"/>
          <w:sz w:val="24"/>
          <w:szCs w:val="24"/>
        </w:rPr>
        <w:t xml:space="preserve">ania ofert, o którym mowa w </w:t>
      </w:r>
      <w:r w:rsidR="005F1EF3">
        <w:rPr>
          <w:rFonts w:asciiTheme="majorHAnsi" w:hAnsiTheme="majorHAnsi"/>
          <w:snapToGrid w:val="0"/>
          <w:sz w:val="24"/>
          <w:szCs w:val="24"/>
        </w:rPr>
        <w:t>ust</w:t>
      </w:r>
      <w:r w:rsidRPr="007D2DBD">
        <w:rPr>
          <w:rFonts w:asciiTheme="majorHAnsi" w:hAnsiTheme="majorHAnsi"/>
          <w:snapToGrid w:val="0"/>
          <w:sz w:val="24"/>
          <w:szCs w:val="24"/>
        </w:rPr>
        <w:t xml:space="preserve">. </w:t>
      </w:r>
      <w:r w:rsidR="003B5BAC" w:rsidRPr="007D2DBD">
        <w:rPr>
          <w:rFonts w:asciiTheme="majorHAnsi" w:hAnsiTheme="majorHAnsi"/>
          <w:snapToGrid w:val="0"/>
          <w:sz w:val="24"/>
          <w:szCs w:val="24"/>
        </w:rPr>
        <w:t>1</w:t>
      </w:r>
      <w:r w:rsidR="00875501" w:rsidRPr="007D2DBD">
        <w:rPr>
          <w:rFonts w:asciiTheme="majorHAnsi" w:hAnsiTheme="majorHAnsi"/>
          <w:snapToGrid w:val="0"/>
          <w:sz w:val="24"/>
          <w:szCs w:val="24"/>
        </w:rPr>
        <w:t>8</w:t>
      </w:r>
      <w:r w:rsidRPr="007D2DBD">
        <w:rPr>
          <w:rFonts w:asciiTheme="majorHAnsi" w:hAnsiTheme="majorHAnsi"/>
          <w:snapToGrid w:val="0"/>
          <w:sz w:val="24"/>
          <w:szCs w:val="24"/>
        </w:rPr>
        <w:t xml:space="preserve">, nie wpływa na bieg </w:t>
      </w:r>
      <w:r w:rsidR="00875501">
        <w:rPr>
          <w:rFonts w:asciiTheme="majorHAnsi" w:hAnsiTheme="majorHAnsi"/>
          <w:snapToGrid w:val="0"/>
          <w:sz w:val="24"/>
          <w:szCs w:val="24"/>
        </w:rPr>
        <w:t>t</w:t>
      </w:r>
      <w:r w:rsidRPr="007D2DBD">
        <w:rPr>
          <w:rFonts w:asciiTheme="majorHAnsi" w:hAnsiTheme="majorHAnsi"/>
          <w:snapToGrid w:val="0"/>
          <w:sz w:val="24"/>
          <w:szCs w:val="24"/>
        </w:rPr>
        <w:t>erminu składania wniosku o wyjaśnienie treści SWZ.</w:t>
      </w:r>
    </w:p>
    <w:p w14:paraId="34AB5A11" w14:textId="101AB435" w:rsidR="00F5345F" w:rsidRPr="007D2DBD" w:rsidRDefault="00A126C1"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W uzasadnionych przypadkach Zamawiający może przed upływem składania ofert zmienić treść SWZ</w:t>
      </w:r>
      <w:r w:rsidR="00EF2D25" w:rsidRPr="007D2DBD">
        <w:rPr>
          <w:rFonts w:asciiTheme="majorHAnsi" w:hAnsiTheme="majorHAnsi"/>
          <w:snapToGrid w:val="0"/>
          <w:sz w:val="24"/>
          <w:szCs w:val="24"/>
        </w:rPr>
        <w:t>.</w:t>
      </w:r>
    </w:p>
    <w:p w14:paraId="49AA9A2F" w14:textId="2E5F7D23" w:rsidR="00EF2D25" w:rsidRPr="007D2DBD" w:rsidRDefault="00EF2D25"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lastRenderedPageBreak/>
        <w:t xml:space="preserve">W przypadku, gdy zmiana treści SWZ jest istotna dla sporządzenia oferty lub wymaga od </w:t>
      </w:r>
      <w:r w:rsidR="00875501">
        <w:rPr>
          <w:rFonts w:asciiTheme="majorHAnsi" w:hAnsiTheme="majorHAnsi"/>
          <w:snapToGrid w:val="0"/>
          <w:sz w:val="24"/>
          <w:szCs w:val="24"/>
        </w:rPr>
        <w:t>W</w:t>
      </w:r>
      <w:r w:rsidRPr="007D2DBD">
        <w:rPr>
          <w:rFonts w:asciiTheme="majorHAnsi" w:hAnsiTheme="majorHAnsi"/>
          <w:snapToGrid w:val="0"/>
          <w:sz w:val="24"/>
          <w:szCs w:val="24"/>
        </w:rPr>
        <w:t>ykonawców dodatkowego czasu na zapoznanie się ze zmianą treści SWZ i przygotowanie ofert, Zamawiający przedłuży termin składania ofert o czas niezbędny na ich przygotowanie.</w:t>
      </w:r>
    </w:p>
    <w:p w14:paraId="022E5C34" w14:textId="1E0DF01B" w:rsidR="00EF2D25" w:rsidRPr="007D2DBD" w:rsidRDefault="00EF2D25"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 xml:space="preserve">Zamawiający poinformuje Wykonawców o przedłużonym terminie składania ofert przez zamieszczenie informacji na stronie internetowej prowadzonego postępowania, na </w:t>
      </w:r>
      <w:r w:rsidR="00243EF4" w:rsidRPr="007D2DBD">
        <w:rPr>
          <w:rFonts w:asciiTheme="majorHAnsi" w:hAnsiTheme="majorHAnsi"/>
          <w:snapToGrid w:val="0"/>
          <w:sz w:val="24"/>
          <w:szCs w:val="24"/>
        </w:rPr>
        <w:t>której została udostępniona SWZ oraz w ogłoszeniu , o którym mowa w art. 267 ust.</w:t>
      </w:r>
      <w:r w:rsidR="00875501">
        <w:rPr>
          <w:rFonts w:asciiTheme="majorHAnsi" w:hAnsiTheme="majorHAnsi"/>
          <w:snapToGrid w:val="0"/>
          <w:sz w:val="24"/>
          <w:szCs w:val="24"/>
        </w:rPr>
        <w:t xml:space="preserve"> 2</w:t>
      </w:r>
      <w:r w:rsidR="00243EF4" w:rsidRPr="007D2DBD">
        <w:rPr>
          <w:rFonts w:asciiTheme="majorHAnsi" w:hAnsiTheme="majorHAnsi"/>
          <w:snapToGrid w:val="0"/>
          <w:sz w:val="24"/>
          <w:szCs w:val="24"/>
        </w:rPr>
        <w:t xml:space="preserve"> pkt. 6 Pzp.</w:t>
      </w:r>
    </w:p>
    <w:p w14:paraId="0F651768" w14:textId="3B7FA0A7" w:rsidR="00243EF4" w:rsidRPr="007D2DBD" w:rsidRDefault="00243EF4"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Dokonaną zmianę treści SWZ Zamawiający udostępni na stronie internetowej prowadzonego postępowania.</w:t>
      </w:r>
    </w:p>
    <w:p w14:paraId="07C9D272" w14:textId="7D6974C1" w:rsidR="00E17076" w:rsidRPr="007D2DBD" w:rsidRDefault="00E17076"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 xml:space="preserve">W korespondencji kierowanej do Zamawiającego Wykonawcy powinni posługiwać się  numerem przedmiotowego postępowania. </w:t>
      </w:r>
    </w:p>
    <w:p w14:paraId="2499B878" w14:textId="396103D6" w:rsidR="00D5713D" w:rsidRPr="007D2DBD" w:rsidRDefault="00E17076"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 xml:space="preserve">Postępowanie prowadzone jest w języku polskim, w związku z czym wszelka </w:t>
      </w:r>
      <w:r w:rsidR="00F075B6" w:rsidRPr="007D2DBD">
        <w:rPr>
          <w:rFonts w:asciiTheme="majorHAnsi" w:hAnsiTheme="majorHAnsi"/>
          <w:snapToGrid w:val="0"/>
          <w:sz w:val="24"/>
          <w:szCs w:val="24"/>
        </w:rPr>
        <w:t>kor</w:t>
      </w:r>
      <w:r w:rsidR="00B95947" w:rsidRPr="007D2DBD">
        <w:rPr>
          <w:rFonts w:asciiTheme="majorHAnsi" w:hAnsiTheme="majorHAnsi"/>
          <w:snapToGrid w:val="0"/>
          <w:sz w:val="24"/>
          <w:szCs w:val="24"/>
        </w:rPr>
        <w:t>espondencja</w:t>
      </w:r>
      <w:r w:rsidR="00F075B6" w:rsidRPr="007D2DBD">
        <w:rPr>
          <w:rFonts w:asciiTheme="majorHAnsi" w:hAnsiTheme="majorHAnsi"/>
          <w:snapToGrid w:val="0"/>
          <w:sz w:val="24"/>
          <w:szCs w:val="24"/>
        </w:rPr>
        <w:t xml:space="preserve"> sk</w:t>
      </w:r>
      <w:r w:rsidR="00D5713D" w:rsidRPr="007D2DBD">
        <w:rPr>
          <w:rFonts w:asciiTheme="majorHAnsi" w:hAnsiTheme="majorHAnsi"/>
          <w:snapToGrid w:val="0"/>
          <w:sz w:val="24"/>
          <w:szCs w:val="24"/>
        </w:rPr>
        <w:t xml:space="preserve">ładana w trakcie postępowania między Zamawiającym a </w:t>
      </w:r>
      <w:r w:rsidR="00243EF4" w:rsidRPr="007D2DBD">
        <w:rPr>
          <w:rFonts w:asciiTheme="majorHAnsi" w:hAnsiTheme="majorHAnsi"/>
          <w:snapToGrid w:val="0"/>
          <w:sz w:val="24"/>
          <w:szCs w:val="24"/>
        </w:rPr>
        <w:t>W</w:t>
      </w:r>
      <w:r w:rsidR="00D5713D" w:rsidRPr="007D2DBD">
        <w:rPr>
          <w:rFonts w:asciiTheme="majorHAnsi" w:hAnsiTheme="majorHAnsi"/>
          <w:snapToGrid w:val="0"/>
          <w:sz w:val="24"/>
          <w:szCs w:val="24"/>
        </w:rPr>
        <w:t xml:space="preserve">ykonawcami musi być sporządzona w języku polskim. </w:t>
      </w:r>
      <w:r w:rsidR="00D5713D" w:rsidRPr="003C6623">
        <w:rPr>
          <w:rFonts w:asciiTheme="majorHAnsi" w:hAnsiTheme="majorHAnsi"/>
          <w:snapToGrid w:val="0"/>
          <w:sz w:val="24"/>
          <w:szCs w:val="24"/>
          <w:u w:val="single"/>
        </w:rPr>
        <w:t xml:space="preserve">Dokumenty sporządzone w języku obcym muszą </w:t>
      </w:r>
      <w:r w:rsidR="00B95947" w:rsidRPr="003C6623">
        <w:rPr>
          <w:rFonts w:asciiTheme="majorHAnsi" w:hAnsiTheme="majorHAnsi"/>
          <w:snapToGrid w:val="0"/>
          <w:sz w:val="24"/>
          <w:szCs w:val="24"/>
          <w:u w:val="single"/>
        </w:rPr>
        <w:t>b</w:t>
      </w:r>
      <w:r w:rsidR="00D5713D" w:rsidRPr="003C6623">
        <w:rPr>
          <w:rFonts w:asciiTheme="majorHAnsi" w:hAnsiTheme="majorHAnsi"/>
          <w:snapToGrid w:val="0"/>
          <w:sz w:val="24"/>
          <w:szCs w:val="24"/>
          <w:u w:val="single"/>
        </w:rPr>
        <w:t>yć składane wraz z tłumaczeniem na język polski.</w:t>
      </w:r>
      <w:r w:rsidR="00D5713D" w:rsidRPr="007D2DBD">
        <w:rPr>
          <w:rFonts w:asciiTheme="majorHAnsi" w:hAnsiTheme="majorHAnsi"/>
          <w:snapToGrid w:val="0"/>
          <w:sz w:val="24"/>
          <w:szCs w:val="24"/>
        </w:rPr>
        <w:t xml:space="preserve"> </w:t>
      </w:r>
    </w:p>
    <w:p w14:paraId="3846A857" w14:textId="4E9BDC81" w:rsidR="006F1582" w:rsidRPr="00811272" w:rsidRDefault="006F1582" w:rsidP="007F032C">
      <w:pPr>
        <w:pStyle w:val="Akapitzlist"/>
        <w:numPr>
          <w:ilvl w:val="1"/>
          <w:numId w:val="16"/>
        </w:numPr>
        <w:spacing w:after="0" w:line="276" w:lineRule="auto"/>
        <w:ind w:left="448" w:right="91" w:hanging="448"/>
        <w:contextualSpacing w:val="0"/>
        <w:rPr>
          <w:rFonts w:asciiTheme="majorHAnsi" w:hAnsiTheme="majorHAnsi"/>
          <w:b/>
          <w:bCs/>
          <w:snapToGrid w:val="0"/>
          <w:sz w:val="24"/>
          <w:szCs w:val="24"/>
        </w:rPr>
      </w:pPr>
      <w:r w:rsidRPr="00811272">
        <w:rPr>
          <w:rFonts w:asciiTheme="majorHAnsi" w:hAnsiTheme="majorHAnsi"/>
          <w:b/>
          <w:bCs/>
          <w:snapToGrid w:val="0"/>
          <w:sz w:val="24"/>
          <w:szCs w:val="24"/>
        </w:rPr>
        <w:t>Osob</w:t>
      </w:r>
      <w:r w:rsidR="00C5576A">
        <w:rPr>
          <w:rFonts w:asciiTheme="majorHAnsi" w:hAnsiTheme="majorHAnsi"/>
          <w:b/>
          <w:bCs/>
          <w:snapToGrid w:val="0"/>
          <w:sz w:val="24"/>
          <w:szCs w:val="24"/>
        </w:rPr>
        <w:t>ą</w:t>
      </w:r>
      <w:r w:rsidRPr="00811272">
        <w:rPr>
          <w:rFonts w:asciiTheme="majorHAnsi" w:hAnsiTheme="majorHAnsi"/>
          <w:b/>
          <w:bCs/>
          <w:snapToGrid w:val="0"/>
          <w:sz w:val="24"/>
          <w:szCs w:val="24"/>
        </w:rPr>
        <w:t xml:space="preserve"> uprawnion</w:t>
      </w:r>
      <w:r w:rsidR="00C5576A">
        <w:rPr>
          <w:rFonts w:asciiTheme="majorHAnsi" w:hAnsiTheme="majorHAnsi"/>
          <w:b/>
          <w:bCs/>
          <w:snapToGrid w:val="0"/>
          <w:sz w:val="24"/>
          <w:szCs w:val="24"/>
        </w:rPr>
        <w:t>ą</w:t>
      </w:r>
      <w:r w:rsidRPr="00811272">
        <w:rPr>
          <w:rFonts w:asciiTheme="majorHAnsi" w:hAnsiTheme="majorHAnsi"/>
          <w:b/>
          <w:bCs/>
          <w:snapToGrid w:val="0"/>
          <w:sz w:val="24"/>
          <w:szCs w:val="24"/>
        </w:rPr>
        <w:t xml:space="preserve"> do porozumiewania się z Wykonawcami </w:t>
      </w:r>
      <w:r w:rsidR="00C5576A">
        <w:rPr>
          <w:rFonts w:asciiTheme="majorHAnsi" w:hAnsiTheme="majorHAnsi"/>
          <w:b/>
          <w:bCs/>
          <w:snapToGrid w:val="0"/>
          <w:sz w:val="24"/>
          <w:szCs w:val="24"/>
        </w:rPr>
        <w:t>jest</w:t>
      </w:r>
      <w:r w:rsidRPr="00811272">
        <w:rPr>
          <w:rFonts w:asciiTheme="majorHAnsi" w:hAnsiTheme="majorHAnsi"/>
          <w:b/>
          <w:bCs/>
          <w:snapToGrid w:val="0"/>
          <w:sz w:val="24"/>
          <w:szCs w:val="24"/>
        </w:rPr>
        <w:t>:</w:t>
      </w:r>
    </w:p>
    <w:p w14:paraId="09B4D5CB" w14:textId="46080119" w:rsidR="006F1582" w:rsidRDefault="00B65816" w:rsidP="007F032C">
      <w:pPr>
        <w:pStyle w:val="Akapitzlist"/>
        <w:numPr>
          <w:ilvl w:val="0"/>
          <w:numId w:val="51"/>
        </w:numPr>
        <w:spacing w:after="0" w:line="276" w:lineRule="auto"/>
        <w:ind w:right="91"/>
        <w:contextualSpacing w:val="0"/>
        <w:rPr>
          <w:rFonts w:asciiTheme="majorHAnsi" w:hAnsiTheme="majorHAnsi"/>
          <w:b/>
          <w:bCs/>
          <w:snapToGrid w:val="0"/>
          <w:sz w:val="24"/>
          <w:szCs w:val="24"/>
        </w:rPr>
      </w:pPr>
      <w:r>
        <w:rPr>
          <w:rFonts w:asciiTheme="majorHAnsi" w:hAnsiTheme="majorHAnsi"/>
          <w:b/>
          <w:bCs/>
          <w:snapToGrid w:val="0"/>
          <w:sz w:val="24"/>
          <w:szCs w:val="24"/>
        </w:rPr>
        <w:t>Monika Barszczewska</w:t>
      </w:r>
      <w:r w:rsidR="00E17076" w:rsidRPr="00811272">
        <w:rPr>
          <w:rFonts w:asciiTheme="majorHAnsi" w:hAnsiTheme="majorHAnsi"/>
          <w:b/>
          <w:bCs/>
          <w:snapToGrid w:val="0"/>
          <w:sz w:val="24"/>
          <w:szCs w:val="24"/>
        </w:rPr>
        <w:t xml:space="preserve"> – adres mail: </w:t>
      </w:r>
      <w:hyperlink r:id="rId14" w:history="1">
        <w:r w:rsidR="003B5BAC" w:rsidRPr="00811272">
          <w:rPr>
            <w:rFonts w:asciiTheme="majorHAnsi" w:hAnsiTheme="majorHAnsi"/>
            <w:b/>
            <w:bCs/>
            <w:snapToGrid w:val="0"/>
            <w:sz w:val="24"/>
            <w:szCs w:val="24"/>
          </w:rPr>
          <w:t>zampub@spkso.waw.pl</w:t>
        </w:r>
      </w:hyperlink>
    </w:p>
    <w:p w14:paraId="5DFD1818" w14:textId="77777777" w:rsidR="00ED2893" w:rsidRPr="00B65816" w:rsidRDefault="00ED2893" w:rsidP="00B65816">
      <w:pPr>
        <w:spacing w:after="0" w:line="276" w:lineRule="auto"/>
        <w:ind w:right="91"/>
        <w:rPr>
          <w:rFonts w:asciiTheme="majorHAnsi" w:hAnsiTheme="majorHAnsi"/>
          <w:b/>
          <w:bCs/>
          <w:snapToGrid w:val="0"/>
          <w:sz w:val="24"/>
          <w:szCs w:val="24"/>
        </w:rPr>
      </w:pPr>
    </w:p>
    <w:p w14:paraId="6D4508FA" w14:textId="09A58C3D" w:rsidR="003B5BAC" w:rsidRPr="003343F7" w:rsidRDefault="003B5BAC"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276" w:lineRule="auto"/>
        <w:ind w:left="0" w:firstLine="0"/>
        <w:rPr>
          <w:rFonts w:asciiTheme="majorHAnsi" w:hAnsiTheme="majorHAnsi" w:cs="Arial"/>
          <w:b/>
          <w:sz w:val="24"/>
          <w:szCs w:val="24"/>
        </w:rPr>
      </w:pPr>
      <w:r w:rsidRPr="003343F7">
        <w:rPr>
          <w:rFonts w:asciiTheme="majorHAnsi" w:hAnsiTheme="majorHAnsi" w:cs="Arial"/>
          <w:b/>
          <w:sz w:val="24"/>
          <w:szCs w:val="24"/>
        </w:rPr>
        <w:t>XII</w:t>
      </w:r>
      <w:r w:rsidR="00CE1F88">
        <w:rPr>
          <w:rFonts w:asciiTheme="majorHAnsi" w:hAnsiTheme="majorHAnsi" w:cs="Arial"/>
          <w:b/>
          <w:sz w:val="24"/>
          <w:szCs w:val="24"/>
        </w:rPr>
        <w:t>I</w:t>
      </w:r>
      <w:r w:rsidRPr="003343F7">
        <w:rPr>
          <w:rFonts w:asciiTheme="majorHAnsi" w:hAnsiTheme="majorHAnsi" w:cs="Arial"/>
          <w:b/>
          <w:sz w:val="24"/>
          <w:szCs w:val="24"/>
        </w:rPr>
        <w:t>. OPIS SPOSOBU PRZYGOTOWANIA OFERT ORAZ WYMAGANIA FORMALNE DOTYCZĄCE      SKŁADANYCH OŚWIADCZEŃ I DOKUMENTÓW</w:t>
      </w:r>
    </w:p>
    <w:p w14:paraId="757D0D46" w14:textId="77777777" w:rsidR="00CF3941" w:rsidRDefault="0034764B" w:rsidP="00CF3941">
      <w:pPr>
        <w:pStyle w:val="Akapitzlist"/>
        <w:numPr>
          <w:ilvl w:val="0"/>
          <w:numId w:val="17"/>
        </w:numPr>
        <w:tabs>
          <w:tab w:val="clear" w:pos="1009"/>
          <w:tab w:val="num" w:pos="426"/>
        </w:tabs>
        <w:spacing w:after="120" w:line="276" w:lineRule="auto"/>
        <w:rPr>
          <w:rFonts w:asciiTheme="majorHAnsi" w:hAnsiTheme="majorHAnsi" w:cs="Arial"/>
          <w:sz w:val="24"/>
          <w:szCs w:val="24"/>
        </w:rPr>
      </w:pPr>
      <w:r w:rsidRPr="003603EB">
        <w:rPr>
          <w:rFonts w:asciiTheme="majorHAnsi" w:hAnsiTheme="majorHAnsi" w:cs="Arial"/>
          <w:sz w:val="24"/>
          <w:szCs w:val="24"/>
        </w:rPr>
        <w:t>Wykonawca może złożyć tylko jedną ofertę</w:t>
      </w:r>
      <w:r w:rsidR="007C52A3" w:rsidRPr="003603EB">
        <w:rPr>
          <w:rFonts w:asciiTheme="majorHAnsi" w:hAnsiTheme="majorHAnsi" w:cs="Arial"/>
          <w:sz w:val="24"/>
          <w:szCs w:val="24"/>
        </w:rPr>
        <w:t xml:space="preserve"> w</w:t>
      </w:r>
      <w:r w:rsidR="00C04D0F">
        <w:rPr>
          <w:rFonts w:asciiTheme="majorHAnsi" w:hAnsiTheme="majorHAnsi" w:cs="Arial"/>
          <w:sz w:val="24"/>
          <w:szCs w:val="24"/>
        </w:rPr>
        <w:t xml:space="preserve"> odniesieniu do </w:t>
      </w:r>
      <w:r w:rsidR="00CF3941" w:rsidRPr="003603EB">
        <w:rPr>
          <w:rFonts w:asciiTheme="majorHAnsi" w:hAnsiTheme="majorHAnsi" w:cs="Arial"/>
          <w:sz w:val="24"/>
          <w:szCs w:val="24"/>
        </w:rPr>
        <w:t xml:space="preserve">pakietu. Złożenie więcej niż </w:t>
      </w:r>
      <w:r w:rsidR="00CF3941">
        <w:rPr>
          <w:rFonts w:asciiTheme="majorHAnsi" w:hAnsiTheme="majorHAnsi" w:cs="Arial"/>
          <w:sz w:val="24"/>
          <w:szCs w:val="24"/>
        </w:rPr>
        <w:t xml:space="preserve">  </w:t>
      </w:r>
    </w:p>
    <w:p w14:paraId="59732D57" w14:textId="77777777" w:rsidR="00CF3941" w:rsidRDefault="00CF3941" w:rsidP="00CF3941">
      <w:pPr>
        <w:pStyle w:val="Akapitzlist"/>
        <w:spacing w:after="120" w:line="276" w:lineRule="auto"/>
        <w:ind w:left="0"/>
        <w:rPr>
          <w:rFonts w:asciiTheme="majorHAnsi" w:hAnsiTheme="majorHAnsi" w:cs="Arial"/>
          <w:sz w:val="24"/>
          <w:szCs w:val="24"/>
        </w:rPr>
      </w:pPr>
      <w:r>
        <w:rPr>
          <w:rFonts w:asciiTheme="majorHAnsi" w:hAnsiTheme="majorHAnsi" w:cs="Arial"/>
          <w:sz w:val="24"/>
          <w:szCs w:val="24"/>
        </w:rPr>
        <w:t xml:space="preserve">        </w:t>
      </w:r>
      <w:r w:rsidRPr="003603EB">
        <w:rPr>
          <w:rFonts w:asciiTheme="majorHAnsi" w:hAnsiTheme="majorHAnsi" w:cs="Arial"/>
          <w:sz w:val="24"/>
          <w:szCs w:val="24"/>
        </w:rPr>
        <w:t xml:space="preserve">jednej oferty w ramach danego pakietu spowoduje odrzucenie wszystkich ofert złożonych </w:t>
      </w:r>
      <w:r>
        <w:rPr>
          <w:rFonts w:asciiTheme="majorHAnsi" w:hAnsiTheme="majorHAnsi" w:cs="Arial"/>
          <w:sz w:val="24"/>
          <w:szCs w:val="24"/>
        </w:rPr>
        <w:t xml:space="preserve"> </w:t>
      </w:r>
    </w:p>
    <w:p w14:paraId="329F46A3" w14:textId="77777777" w:rsidR="00CF3941" w:rsidRPr="003603EB" w:rsidRDefault="00CF3941" w:rsidP="00CF3941">
      <w:pPr>
        <w:pStyle w:val="Akapitzlist"/>
        <w:spacing w:after="120" w:line="276" w:lineRule="auto"/>
        <w:ind w:left="0"/>
        <w:contextualSpacing w:val="0"/>
        <w:rPr>
          <w:rFonts w:asciiTheme="majorHAnsi" w:hAnsiTheme="majorHAnsi" w:cs="Arial"/>
          <w:sz w:val="24"/>
          <w:szCs w:val="24"/>
        </w:rPr>
      </w:pPr>
      <w:r>
        <w:rPr>
          <w:rFonts w:asciiTheme="majorHAnsi" w:hAnsiTheme="majorHAnsi" w:cs="Arial"/>
          <w:sz w:val="24"/>
          <w:szCs w:val="24"/>
        </w:rPr>
        <w:t xml:space="preserve">        </w:t>
      </w:r>
      <w:r w:rsidRPr="003603EB">
        <w:rPr>
          <w:rFonts w:asciiTheme="majorHAnsi" w:hAnsiTheme="majorHAnsi" w:cs="Arial"/>
          <w:sz w:val="24"/>
          <w:szCs w:val="24"/>
        </w:rPr>
        <w:t>przez Wykonawcę w ramach tego pakietu.</w:t>
      </w:r>
    </w:p>
    <w:p w14:paraId="33704334" w14:textId="2365A180" w:rsidR="0034764B" w:rsidRPr="003343F7" w:rsidRDefault="00801FBF" w:rsidP="00CF3941">
      <w:pPr>
        <w:pStyle w:val="Akapitzlist"/>
        <w:numPr>
          <w:ilvl w:val="0"/>
          <w:numId w:val="17"/>
        </w:numPr>
        <w:tabs>
          <w:tab w:val="clear" w:pos="1009"/>
          <w:tab w:val="num" w:pos="426"/>
        </w:tabs>
        <w:spacing w:after="120" w:line="276" w:lineRule="auto"/>
        <w:rPr>
          <w:rFonts w:asciiTheme="majorHAnsi" w:hAnsiTheme="majorHAnsi" w:cs="Arial"/>
          <w:sz w:val="24"/>
          <w:szCs w:val="24"/>
        </w:rPr>
      </w:pPr>
      <w:r w:rsidRPr="003343F7">
        <w:rPr>
          <w:rFonts w:asciiTheme="majorHAnsi" w:hAnsiTheme="majorHAnsi" w:cs="Arial"/>
          <w:sz w:val="24"/>
          <w:szCs w:val="24"/>
        </w:rPr>
        <w:t>Treść oferty musi odpowiadać treści SWZ.</w:t>
      </w:r>
    </w:p>
    <w:p w14:paraId="74CEFD73" w14:textId="14ED6EC6" w:rsidR="00AE2048" w:rsidRPr="007D2DBD" w:rsidRDefault="0034764B" w:rsidP="007F032C">
      <w:pPr>
        <w:numPr>
          <w:ilvl w:val="0"/>
          <w:numId w:val="17"/>
        </w:numPr>
        <w:spacing w:after="120" w:line="276" w:lineRule="auto"/>
        <w:ind w:left="425" w:right="23" w:hanging="425"/>
        <w:rPr>
          <w:rFonts w:asciiTheme="majorHAnsi" w:hAnsiTheme="majorHAnsi" w:cs="Arial"/>
          <w:b/>
          <w:sz w:val="24"/>
          <w:szCs w:val="24"/>
        </w:rPr>
      </w:pPr>
      <w:r w:rsidRPr="003343F7">
        <w:rPr>
          <w:rFonts w:asciiTheme="majorHAnsi" w:hAnsiTheme="majorHAnsi" w:cs="Arial"/>
          <w:sz w:val="24"/>
          <w:szCs w:val="24"/>
        </w:rPr>
        <w:t xml:space="preserve">Ofertę </w:t>
      </w:r>
      <w:r w:rsidR="00801FBF" w:rsidRPr="003343F7">
        <w:rPr>
          <w:rFonts w:asciiTheme="majorHAnsi" w:hAnsiTheme="majorHAnsi" w:cs="Arial"/>
          <w:sz w:val="24"/>
          <w:szCs w:val="24"/>
        </w:rPr>
        <w:t>składa się na F</w:t>
      </w:r>
      <w:r w:rsidR="00B95947" w:rsidRPr="003343F7">
        <w:rPr>
          <w:rFonts w:asciiTheme="majorHAnsi" w:hAnsiTheme="majorHAnsi" w:cs="Arial"/>
          <w:sz w:val="24"/>
          <w:szCs w:val="24"/>
        </w:rPr>
        <w:t>ormularzu Ofertowym</w:t>
      </w:r>
      <w:r w:rsidR="003B5BAC" w:rsidRPr="003343F7">
        <w:rPr>
          <w:rFonts w:asciiTheme="majorHAnsi" w:hAnsiTheme="majorHAnsi" w:cs="Arial"/>
          <w:sz w:val="24"/>
          <w:szCs w:val="24"/>
        </w:rPr>
        <w:t xml:space="preserve"> stanowiącym </w:t>
      </w:r>
      <w:r w:rsidR="003B5BAC" w:rsidRPr="00F075B6">
        <w:rPr>
          <w:rFonts w:asciiTheme="majorHAnsi" w:hAnsiTheme="majorHAnsi" w:cs="Arial"/>
          <w:sz w:val="24"/>
          <w:szCs w:val="24"/>
        </w:rPr>
        <w:t>załącznik</w:t>
      </w:r>
      <w:r w:rsidR="003B5BAC" w:rsidRPr="00F075B6">
        <w:rPr>
          <w:rFonts w:asciiTheme="majorHAnsi" w:hAnsiTheme="majorHAnsi" w:cs="Arial"/>
          <w:color w:val="FF0000"/>
          <w:sz w:val="24"/>
          <w:szCs w:val="24"/>
        </w:rPr>
        <w:t xml:space="preserve"> </w:t>
      </w:r>
      <w:r w:rsidR="00D32541" w:rsidRPr="00F075B6">
        <w:rPr>
          <w:rFonts w:asciiTheme="majorHAnsi" w:hAnsiTheme="majorHAnsi" w:cs="Arial"/>
          <w:sz w:val="24"/>
          <w:szCs w:val="24"/>
        </w:rPr>
        <w:t>do SWZ</w:t>
      </w:r>
      <w:r w:rsidR="00801FBF" w:rsidRPr="003343F7">
        <w:rPr>
          <w:rFonts w:asciiTheme="majorHAnsi" w:hAnsiTheme="majorHAnsi" w:cs="Arial"/>
          <w:sz w:val="24"/>
          <w:szCs w:val="24"/>
        </w:rPr>
        <w:t>. Wraz z ofertą Wykonawca jest zobowiązany złożyć:</w:t>
      </w:r>
    </w:p>
    <w:p w14:paraId="6AE3C402" w14:textId="362DF124" w:rsidR="0094792B" w:rsidRPr="007D2DBD" w:rsidRDefault="00A462DC" w:rsidP="007F032C">
      <w:pPr>
        <w:pStyle w:val="Akapitzlist"/>
        <w:numPr>
          <w:ilvl w:val="0"/>
          <w:numId w:val="42"/>
        </w:numPr>
        <w:suppressAutoHyphens/>
        <w:spacing w:after="120" w:line="264" w:lineRule="auto"/>
        <w:ind w:left="709" w:hanging="284"/>
        <w:contextualSpacing w:val="0"/>
        <w:rPr>
          <w:rFonts w:asciiTheme="majorHAnsi" w:hAnsiTheme="majorHAnsi" w:cstheme="majorHAnsi"/>
          <w:sz w:val="24"/>
          <w:szCs w:val="24"/>
          <w:lang w:eastAsia="ar-SA"/>
        </w:rPr>
      </w:pPr>
      <w:r>
        <w:rPr>
          <w:rFonts w:asciiTheme="majorHAnsi" w:hAnsiTheme="majorHAnsi" w:cstheme="majorHAnsi"/>
          <w:b/>
          <w:sz w:val="24"/>
          <w:szCs w:val="24"/>
          <w:lang w:eastAsia="ar-SA"/>
        </w:rPr>
        <w:t>O</w:t>
      </w:r>
      <w:r w:rsidR="0094792B" w:rsidRPr="007D2DBD">
        <w:rPr>
          <w:rFonts w:asciiTheme="majorHAnsi" w:hAnsiTheme="majorHAnsi" w:cstheme="majorHAnsi"/>
          <w:b/>
          <w:sz w:val="24"/>
          <w:szCs w:val="24"/>
          <w:lang w:eastAsia="ar-SA"/>
        </w:rPr>
        <w:t>świadczenie o niepodleganiu wykluczeniu oraz spełnianiu warunków udziału w postępow</w:t>
      </w:r>
      <w:r w:rsidR="003204B7">
        <w:rPr>
          <w:rFonts w:asciiTheme="majorHAnsi" w:hAnsiTheme="majorHAnsi" w:cstheme="majorHAnsi"/>
          <w:b/>
          <w:sz w:val="24"/>
          <w:szCs w:val="24"/>
          <w:lang w:eastAsia="ar-SA"/>
        </w:rPr>
        <w:t>aniu</w:t>
      </w:r>
      <w:r w:rsidR="003603EB">
        <w:rPr>
          <w:rFonts w:asciiTheme="majorHAnsi" w:hAnsiTheme="majorHAnsi" w:cstheme="majorHAnsi"/>
          <w:b/>
          <w:sz w:val="24"/>
          <w:szCs w:val="24"/>
          <w:lang w:eastAsia="ar-SA"/>
        </w:rPr>
        <w:t xml:space="preserve"> </w:t>
      </w:r>
      <w:r w:rsidR="003603EB" w:rsidRPr="00D513C5">
        <w:rPr>
          <w:rFonts w:asciiTheme="majorHAnsi" w:hAnsiTheme="majorHAnsi" w:cs="Arial"/>
          <w:b/>
          <w:sz w:val="24"/>
          <w:szCs w:val="24"/>
          <w:u w:val="single"/>
        </w:rPr>
        <w:t>uwzględniają</w:t>
      </w:r>
      <w:r w:rsidR="003603EB">
        <w:rPr>
          <w:rFonts w:asciiTheme="majorHAnsi" w:hAnsiTheme="majorHAnsi" w:cs="Arial"/>
          <w:b/>
          <w:sz w:val="24"/>
          <w:szCs w:val="24"/>
          <w:u w:val="single"/>
        </w:rPr>
        <w:t>ce przesłanki wykluczenia z art</w:t>
      </w:r>
      <w:r w:rsidR="003603EB" w:rsidRPr="00D513C5">
        <w:rPr>
          <w:rFonts w:asciiTheme="majorHAnsi" w:hAnsiTheme="majorHAnsi" w:cs="Arial"/>
          <w:b/>
          <w:sz w:val="24"/>
          <w:szCs w:val="24"/>
          <w:u w:val="single"/>
        </w:rPr>
        <w:t>. 7 ust. 1 ustawy o szczególnych rozwiązaniach w zakresie przeciwdziałania wspieraniu agresji na Ukrainę oraz służących ochronie bezpieczeństwa narodowe</w:t>
      </w:r>
      <w:r w:rsidR="003603EB">
        <w:rPr>
          <w:rFonts w:asciiTheme="majorHAnsi" w:hAnsiTheme="majorHAnsi" w:cs="Arial"/>
          <w:b/>
          <w:sz w:val="24"/>
          <w:szCs w:val="24"/>
          <w:u w:val="single"/>
        </w:rPr>
        <w:t>go</w:t>
      </w:r>
      <w:r w:rsidR="003204B7">
        <w:rPr>
          <w:rFonts w:asciiTheme="majorHAnsi" w:hAnsiTheme="majorHAnsi" w:cstheme="majorHAnsi"/>
          <w:b/>
          <w:sz w:val="24"/>
          <w:szCs w:val="24"/>
          <w:lang w:eastAsia="ar-SA"/>
        </w:rPr>
        <w:t>, o którym mowa w rozdziale IX ust. 1</w:t>
      </w:r>
      <w:r w:rsidR="0094792B" w:rsidRPr="007D2DBD">
        <w:rPr>
          <w:rFonts w:asciiTheme="majorHAnsi" w:hAnsiTheme="majorHAnsi" w:cstheme="majorHAnsi"/>
          <w:b/>
          <w:sz w:val="24"/>
          <w:szCs w:val="24"/>
          <w:lang w:eastAsia="ar-SA"/>
        </w:rPr>
        <w:t>.</w:t>
      </w:r>
      <w:r w:rsidR="0094792B" w:rsidRPr="007D2DBD">
        <w:rPr>
          <w:rFonts w:asciiTheme="majorHAnsi" w:hAnsiTheme="majorHAnsi" w:cstheme="majorHAnsi"/>
          <w:sz w:val="24"/>
          <w:szCs w:val="24"/>
          <w:lang w:eastAsia="ar-SA"/>
        </w:rPr>
        <w:t xml:space="preserve"> Oświadczenie to stanowi dowód potwierdzający brak podstaw wykluczenia oraz spełnianie warunków udziału w postępowaniu, na dzień składania </w:t>
      </w:r>
      <w:r w:rsidR="0094792B" w:rsidRPr="007D2DBD">
        <w:rPr>
          <w:rFonts w:asciiTheme="majorHAnsi" w:hAnsiTheme="majorHAnsi" w:cstheme="majorHAnsi"/>
          <w:sz w:val="24"/>
          <w:szCs w:val="24"/>
          <w:lang w:eastAsia="ar-SA"/>
        </w:rPr>
        <w:lastRenderedPageBreak/>
        <w:t xml:space="preserve">ofert, tymczasowo zastępujący wymagane podmiotowe środki dowodowe, wskazane </w:t>
      </w:r>
      <w:r w:rsidR="003204B7">
        <w:rPr>
          <w:rFonts w:asciiTheme="majorHAnsi" w:hAnsiTheme="majorHAnsi" w:cstheme="majorHAnsi"/>
          <w:sz w:val="24"/>
          <w:szCs w:val="24"/>
          <w:lang w:eastAsia="ar-SA"/>
        </w:rPr>
        <w:t>rozdziale IX ust. 4</w:t>
      </w:r>
      <w:r w:rsidR="0094792B" w:rsidRPr="007D2DBD">
        <w:rPr>
          <w:rFonts w:asciiTheme="majorHAnsi" w:hAnsiTheme="majorHAnsi" w:cstheme="majorHAnsi"/>
          <w:sz w:val="24"/>
          <w:szCs w:val="24"/>
          <w:lang w:eastAsia="ar-SA"/>
        </w:rPr>
        <w:t>;</w:t>
      </w:r>
    </w:p>
    <w:p w14:paraId="3EE37B3C" w14:textId="152C965D" w:rsidR="0094792B" w:rsidRPr="007D2DBD" w:rsidRDefault="00A462DC" w:rsidP="007F032C">
      <w:pPr>
        <w:pStyle w:val="Akapitzlist"/>
        <w:numPr>
          <w:ilvl w:val="0"/>
          <w:numId w:val="42"/>
        </w:numPr>
        <w:suppressAutoHyphens/>
        <w:spacing w:after="120" w:line="264" w:lineRule="auto"/>
        <w:ind w:left="709" w:hanging="284"/>
        <w:contextualSpacing w:val="0"/>
        <w:rPr>
          <w:rFonts w:asciiTheme="majorHAnsi" w:hAnsiTheme="majorHAnsi" w:cstheme="majorHAnsi"/>
          <w:sz w:val="24"/>
          <w:szCs w:val="24"/>
          <w:lang w:eastAsia="ar-SA"/>
        </w:rPr>
      </w:pPr>
      <w:r>
        <w:rPr>
          <w:rFonts w:asciiTheme="majorHAnsi" w:hAnsiTheme="majorHAnsi" w:cstheme="majorHAnsi"/>
          <w:b/>
          <w:sz w:val="24"/>
          <w:szCs w:val="24"/>
          <w:lang w:eastAsia="ar-SA"/>
        </w:rPr>
        <w:t>O</w:t>
      </w:r>
      <w:r w:rsidR="0094792B" w:rsidRPr="007D2DBD">
        <w:rPr>
          <w:rFonts w:asciiTheme="majorHAnsi" w:hAnsiTheme="majorHAnsi" w:cstheme="majorHAnsi"/>
          <w:b/>
          <w:sz w:val="24"/>
          <w:szCs w:val="24"/>
          <w:lang w:eastAsia="ar-SA"/>
        </w:rPr>
        <w:t xml:space="preserve">świadczenie, o którym mowa w </w:t>
      </w:r>
      <w:r w:rsidR="0094792B" w:rsidRPr="00A54AA8">
        <w:rPr>
          <w:rFonts w:asciiTheme="majorHAnsi" w:hAnsiTheme="majorHAnsi"/>
          <w:b/>
          <w:sz w:val="24"/>
          <w:szCs w:val="24"/>
        </w:rPr>
        <w:t>pkt</w:t>
      </w:r>
      <w:r w:rsidR="0094792B" w:rsidRPr="007D2DBD">
        <w:rPr>
          <w:rFonts w:asciiTheme="majorHAnsi" w:hAnsiTheme="majorHAnsi" w:cstheme="majorHAnsi"/>
          <w:b/>
          <w:sz w:val="24"/>
          <w:szCs w:val="24"/>
          <w:lang w:eastAsia="ar-SA"/>
        </w:rPr>
        <w:t>. 1</w:t>
      </w:r>
      <w:r w:rsidR="0094792B" w:rsidRPr="007D2DBD">
        <w:rPr>
          <w:rFonts w:asciiTheme="majorHAnsi" w:hAnsiTheme="majorHAnsi" w:cstheme="majorHAnsi"/>
          <w:sz w:val="24"/>
          <w:szCs w:val="24"/>
          <w:lang w:eastAsia="ar-SA"/>
        </w:rPr>
        <w:t xml:space="preserve"> składają odrębnie:</w:t>
      </w:r>
    </w:p>
    <w:p w14:paraId="37FB860A" w14:textId="77777777" w:rsidR="0094792B" w:rsidRPr="007D2DBD" w:rsidRDefault="0094792B" w:rsidP="007F032C">
      <w:pPr>
        <w:pStyle w:val="Akapitzlist"/>
        <w:numPr>
          <w:ilvl w:val="0"/>
          <w:numId w:val="43"/>
        </w:numPr>
        <w:suppressAutoHyphens/>
        <w:spacing w:after="0" w:line="264" w:lineRule="auto"/>
        <w:ind w:left="993" w:hanging="284"/>
        <w:rPr>
          <w:rFonts w:asciiTheme="majorHAnsi" w:hAnsiTheme="majorHAnsi" w:cstheme="majorHAnsi"/>
          <w:sz w:val="24"/>
          <w:szCs w:val="24"/>
          <w:lang w:eastAsia="ar-SA"/>
        </w:rPr>
      </w:pPr>
      <w:r w:rsidRPr="007D2DBD">
        <w:rPr>
          <w:rFonts w:asciiTheme="majorHAnsi" w:hAnsiTheme="majorHAnsi" w:cstheme="majorHAnsi"/>
          <w:sz w:val="24"/>
          <w:szCs w:val="24"/>
          <w:lang w:eastAsia="ar-SA"/>
        </w:rPr>
        <w:t xml:space="preserve">wykonawca/każdy spośród wykonawców wspólnie ubiegających się o udzielenie zamówienia. W takim przypadku oświadczenie potwierdza brak podstaw wykluczenia wykonawcy oraz spełnianie warunków udziału w postępowaniu w </w:t>
      </w:r>
      <w:r w:rsidRPr="00F952F6">
        <w:rPr>
          <w:rFonts w:asciiTheme="majorHAnsi" w:hAnsiTheme="majorHAnsi" w:cstheme="majorHAnsi"/>
          <w:sz w:val="24"/>
          <w:szCs w:val="24"/>
          <w:lang w:eastAsia="ar-SA"/>
        </w:rPr>
        <w:t>zakresie, w jakim każdy z wykonawców wykazuje spełnianie warunków udziału w</w:t>
      </w:r>
      <w:r w:rsidRPr="007D2DBD">
        <w:rPr>
          <w:rFonts w:asciiTheme="majorHAnsi" w:hAnsiTheme="majorHAnsi" w:cstheme="majorHAnsi"/>
          <w:sz w:val="24"/>
          <w:szCs w:val="24"/>
          <w:lang w:eastAsia="ar-SA"/>
        </w:rPr>
        <w:t xml:space="preserve"> postępowaniu,</w:t>
      </w:r>
    </w:p>
    <w:p w14:paraId="4751EDEC" w14:textId="77777777" w:rsidR="0094792B" w:rsidRDefault="0094792B" w:rsidP="007F032C">
      <w:pPr>
        <w:pStyle w:val="Akapitzlist"/>
        <w:numPr>
          <w:ilvl w:val="0"/>
          <w:numId w:val="43"/>
        </w:numPr>
        <w:shd w:val="clear" w:color="auto" w:fill="FFFFFF" w:themeFill="background1"/>
        <w:suppressAutoHyphens/>
        <w:spacing w:after="120" w:line="264" w:lineRule="auto"/>
        <w:ind w:left="993" w:hanging="284"/>
        <w:contextualSpacing w:val="0"/>
        <w:rPr>
          <w:rFonts w:asciiTheme="majorHAnsi" w:hAnsiTheme="majorHAnsi" w:cstheme="majorHAnsi"/>
          <w:sz w:val="24"/>
          <w:szCs w:val="24"/>
          <w:lang w:eastAsia="ar-SA"/>
        </w:rPr>
      </w:pPr>
      <w:r w:rsidRPr="00F952F6">
        <w:rPr>
          <w:rFonts w:asciiTheme="majorHAnsi" w:hAnsiTheme="majorHAnsi" w:cstheme="majorHAnsi"/>
          <w:sz w:val="24"/>
          <w:szCs w:val="24"/>
          <w:lang w:eastAsia="ar-S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BDB5BCC" w14:textId="3F91CBF2" w:rsidR="00D204FC" w:rsidRDefault="00D204FC" w:rsidP="004759D0">
      <w:pPr>
        <w:pStyle w:val="Akapitzlist"/>
        <w:numPr>
          <w:ilvl w:val="0"/>
          <w:numId w:val="42"/>
        </w:numPr>
        <w:shd w:val="clear" w:color="auto" w:fill="FFFFFF" w:themeFill="background1"/>
        <w:suppressAutoHyphens/>
        <w:spacing w:after="120" w:line="264" w:lineRule="auto"/>
        <w:ind w:left="782" w:hanging="357"/>
        <w:contextualSpacing w:val="0"/>
        <w:rPr>
          <w:rFonts w:asciiTheme="majorHAnsi" w:hAnsiTheme="majorHAnsi" w:cstheme="majorHAnsi"/>
          <w:sz w:val="24"/>
          <w:szCs w:val="24"/>
          <w:lang w:eastAsia="ar-SA"/>
        </w:rPr>
      </w:pPr>
      <w:r w:rsidRPr="005450D6">
        <w:rPr>
          <w:rFonts w:asciiTheme="majorHAnsi" w:hAnsiTheme="majorHAnsi" w:cstheme="majorHAnsi"/>
          <w:b/>
          <w:sz w:val="24"/>
          <w:szCs w:val="24"/>
          <w:lang w:eastAsia="ar-SA"/>
        </w:rPr>
        <w:t xml:space="preserve">Formularz asortymentowo cenowy </w:t>
      </w:r>
      <w:r w:rsidRPr="005450D6">
        <w:rPr>
          <w:rFonts w:asciiTheme="majorHAnsi" w:hAnsiTheme="majorHAnsi" w:cstheme="majorHAnsi"/>
          <w:sz w:val="24"/>
          <w:szCs w:val="24"/>
          <w:lang w:eastAsia="ar-SA"/>
        </w:rPr>
        <w:t xml:space="preserve">sporządzony z wykorzystaniem odpowiedniego wzoru stanowiącego załącznik nr 2 do SWZ (stanowiący integralną część oferty). Formularz powinien zawierać dla każdej z pozycji co najmniej informację o cenie jednostkowej netto oraz brutto zaoferowanego </w:t>
      </w:r>
      <w:r w:rsidR="008B78EB">
        <w:rPr>
          <w:rFonts w:asciiTheme="majorHAnsi" w:hAnsiTheme="majorHAnsi" w:cstheme="majorHAnsi"/>
          <w:sz w:val="24"/>
          <w:szCs w:val="24"/>
          <w:lang w:eastAsia="ar-SA"/>
        </w:rPr>
        <w:t>produktu</w:t>
      </w:r>
      <w:r w:rsidRPr="005450D6">
        <w:rPr>
          <w:rFonts w:asciiTheme="majorHAnsi" w:hAnsiTheme="majorHAnsi" w:cstheme="majorHAnsi"/>
          <w:sz w:val="24"/>
          <w:szCs w:val="24"/>
          <w:lang w:eastAsia="ar-SA"/>
        </w:rPr>
        <w:t>, wartości netto, wartości łącznej brutto</w:t>
      </w:r>
      <w:r w:rsidR="00E219FD" w:rsidRPr="005450D6">
        <w:rPr>
          <w:rFonts w:asciiTheme="majorHAnsi" w:hAnsiTheme="majorHAnsi" w:cstheme="majorHAnsi"/>
          <w:sz w:val="24"/>
          <w:szCs w:val="24"/>
          <w:lang w:eastAsia="ar-SA"/>
        </w:rPr>
        <w:t>,</w:t>
      </w:r>
      <w:r w:rsidRPr="005450D6">
        <w:rPr>
          <w:rFonts w:asciiTheme="majorHAnsi" w:hAnsiTheme="majorHAnsi" w:cstheme="majorHAnsi"/>
          <w:sz w:val="24"/>
          <w:szCs w:val="24"/>
          <w:lang w:eastAsia="ar-SA"/>
        </w:rPr>
        <w:t xml:space="preserve"> oferowanym produkcie z podaniem nazwy</w:t>
      </w:r>
      <w:r w:rsidR="0008507C" w:rsidRPr="005450D6">
        <w:rPr>
          <w:rFonts w:asciiTheme="majorHAnsi" w:hAnsiTheme="majorHAnsi" w:cstheme="majorHAnsi"/>
          <w:sz w:val="24"/>
          <w:szCs w:val="24"/>
          <w:lang w:eastAsia="ar-SA"/>
        </w:rPr>
        <w:t xml:space="preserve"> produktu/typu/nr kat.</w:t>
      </w:r>
      <w:r w:rsidR="005450D6">
        <w:rPr>
          <w:rFonts w:asciiTheme="majorHAnsi" w:hAnsiTheme="majorHAnsi" w:cstheme="majorHAnsi"/>
          <w:sz w:val="24"/>
          <w:szCs w:val="24"/>
          <w:lang w:eastAsia="ar-SA"/>
        </w:rPr>
        <w:t>, oraz informacji dotyczącej</w:t>
      </w:r>
      <w:r w:rsidR="005450D6" w:rsidRPr="005450D6">
        <w:rPr>
          <w:rFonts w:asciiTheme="majorHAnsi" w:hAnsiTheme="majorHAnsi" w:cstheme="majorHAnsi"/>
          <w:sz w:val="24"/>
          <w:szCs w:val="24"/>
          <w:lang w:eastAsia="ar-SA"/>
        </w:rPr>
        <w:t xml:space="preserve"> producenta  z podaniem nazwy i kraju pochodzenia</w:t>
      </w:r>
      <w:r w:rsidR="005450D6">
        <w:rPr>
          <w:rFonts w:asciiTheme="majorHAnsi" w:hAnsiTheme="majorHAnsi" w:cstheme="majorHAnsi"/>
          <w:sz w:val="24"/>
          <w:szCs w:val="24"/>
          <w:lang w:eastAsia="ar-SA"/>
        </w:rPr>
        <w:t>.</w:t>
      </w:r>
      <w:r w:rsidR="0008507C" w:rsidRPr="005450D6">
        <w:rPr>
          <w:rFonts w:asciiTheme="majorHAnsi" w:hAnsiTheme="majorHAnsi" w:cstheme="majorHAnsi"/>
          <w:sz w:val="24"/>
          <w:szCs w:val="24"/>
          <w:lang w:eastAsia="ar-SA"/>
        </w:rPr>
        <w:t xml:space="preserve"> </w:t>
      </w:r>
    </w:p>
    <w:p w14:paraId="40B213D2" w14:textId="7BB9F7AB" w:rsidR="0094792B" w:rsidRPr="007D2DBD" w:rsidRDefault="0094792B" w:rsidP="007F032C">
      <w:pPr>
        <w:pStyle w:val="Akapitzlist"/>
        <w:numPr>
          <w:ilvl w:val="0"/>
          <w:numId w:val="42"/>
        </w:numPr>
        <w:suppressAutoHyphens/>
        <w:spacing w:after="120" w:line="264" w:lineRule="auto"/>
        <w:ind w:left="709" w:hanging="284"/>
        <w:contextualSpacing w:val="0"/>
        <w:rPr>
          <w:rFonts w:asciiTheme="majorHAnsi" w:hAnsiTheme="majorHAnsi" w:cstheme="majorHAnsi"/>
          <w:b/>
          <w:sz w:val="24"/>
          <w:szCs w:val="24"/>
          <w:lang w:eastAsia="ar-SA"/>
        </w:rPr>
      </w:pPr>
      <w:r w:rsidRPr="007D2DBD">
        <w:rPr>
          <w:rFonts w:asciiTheme="majorHAnsi" w:hAnsiTheme="majorHAnsi" w:cstheme="majorHAnsi"/>
          <w:b/>
          <w:sz w:val="24"/>
          <w:szCs w:val="24"/>
          <w:lang w:eastAsia="ar-SA"/>
        </w:rPr>
        <w:t xml:space="preserve">Dowody dot. „samooczyszczenia” </w:t>
      </w:r>
      <w:r w:rsidRPr="007D2DBD">
        <w:rPr>
          <w:rFonts w:asciiTheme="majorHAnsi" w:hAnsiTheme="majorHAnsi" w:cstheme="majorHAnsi"/>
          <w:sz w:val="24"/>
          <w:szCs w:val="24"/>
          <w:lang w:eastAsia="ar-SA"/>
        </w:rPr>
        <w:t xml:space="preserve">– w przypadku podlegania wykluczeniu na podstawie art. 108 ust. 1 pkt 1, 2 i 5 oraz art. 109 ust. 1 pkt 4), 5) i 7) Ustawy wykonawca może przedstawić dowody, o których mowa w rozdziale </w:t>
      </w:r>
      <w:r w:rsidR="00890591">
        <w:rPr>
          <w:rFonts w:asciiTheme="majorHAnsi" w:hAnsiTheme="majorHAnsi" w:cstheme="majorHAnsi"/>
          <w:sz w:val="24"/>
          <w:szCs w:val="24"/>
          <w:lang w:eastAsia="ar-SA"/>
        </w:rPr>
        <w:t>VIII</w:t>
      </w:r>
      <w:r w:rsidRPr="007D2DBD">
        <w:rPr>
          <w:rFonts w:asciiTheme="majorHAnsi" w:hAnsiTheme="majorHAnsi" w:cstheme="majorHAnsi"/>
          <w:sz w:val="24"/>
          <w:szCs w:val="24"/>
          <w:lang w:eastAsia="ar-SA"/>
        </w:rPr>
        <w:t xml:space="preserve"> ust. </w:t>
      </w:r>
      <w:r w:rsidR="00890591">
        <w:rPr>
          <w:rFonts w:asciiTheme="majorHAnsi" w:hAnsiTheme="majorHAnsi" w:cstheme="majorHAnsi"/>
          <w:sz w:val="24"/>
          <w:szCs w:val="24"/>
          <w:lang w:eastAsia="ar-SA"/>
        </w:rPr>
        <w:t>3</w:t>
      </w:r>
      <w:r w:rsidRPr="007D2DBD">
        <w:rPr>
          <w:rFonts w:asciiTheme="majorHAnsi" w:hAnsiTheme="majorHAnsi" w:cstheme="majorHAnsi"/>
          <w:sz w:val="24"/>
          <w:szCs w:val="24"/>
          <w:lang w:eastAsia="ar-SA"/>
        </w:rPr>
        <w:t>;</w:t>
      </w:r>
    </w:p>
    <w:p w14:paraId="0AAF36BC" w14:textId="53972FCA" w:rsidR="0094792B" w:rsidRPr="007D2DBD" w:rsidRDefault="0094792B" w:rsidP="007F032C">
      <w:pPr>
        <w:pStyle w:val="Akapitzlist"/>
        <w:numPr>
          <w:ilvl w:val="0"/>
          <w:numId w:val="42"/>
        </w:numPr>
        <w:suppressAutoHyphens/>
        <w:spacing w:after="120" w:line="264" w:lineRule="auto"/>
        <w:ind w:left="709" w:hanging="284"/>
        <w:contextualSpacing w:val="0"/>
        <w:rPr>
          <w:rFonts w:asciiTheme="majorHAnsi" w:hAnsiTheme="majorHAnsi" w:cstheme="majorHAnsi"/>
          <w:b/>
          <w:sz w:val="24"/>
          <w:szCs w:val="24"/>
          <w:lang w:eastAsia="ar-SA"/>
        </w:rPr>
      </w:pPr>
      <w:r w:rsidRPr="007D2DBD">
        <w:rPr>
          <w:rFonts w:asciiTheme="majorHAnsi" w:hAnsiTheme="majorHAnsi" w:cstheme="majorHAnsi"/>
          <w:b/>
          <w:sz w:val="24"/>
          <w:szCs w:val="24"/>
          <w:lang w:eastAsia="ar-SA"/>
        </w:rPr>
        <w:t xml:space="preserve">Odpis lub informacja (wydruk) z Krajowego Rejestru Sądowego, Centralnej Ewidencji i Informacji o Działalności Gospodarczej lub innego właściwego rejestru </w:t>
      </w:r>
      <w:r w:rsidRPr="007D2DBD">
        <w:rPr>
          <w:rFonts w:asciiTheme="majorHAnsi" w:eastAsia="Calibri" w:hAnsiTheme="majorHAnsi" w:cstheme="majorHAnsi"/>
          <w:sz w:val="24"/>
          <w:szCs w:val="24"/>
        </w:rPr>
        <w:t>- w celu potwierdzenia, że osoba działająca w imieniu Wykonawcy jest umocowana do jego reprezentowania</w:t>
      </w:r>
      <w:r w:rsidR="0077530E">
        <w:rPr>
          <w:rFonts w:asciiTheme="majorHAnsi" w:eastAsia="Calibri" w:hAnsiTheme="majorHAnsi" w:cstheme="majorHAnsi"/>
          <w:sz w:val="24"/>
          <w:szCs w:val="24"/>
        </w:rPr>
        <w:t>. Wykonawca nie jest zobowiązany do złożenia ww. dokumentów, jeżeli Zamawiający może je uzyskać za pomocą bezpłatnych i ogólnodostępnych baz danych, o ile wykonawca wskazał dane umożliwiające dostęp do tych dokumentów.</w:t>
      </w:r>
      <w:r w:rsidRPr="007D2DBD">
        <w:rPr>
          <w:rFonts w:asciiTheme="majorHAnsi" w:eastAsia="Calibri" w:hAnsiTheme="majorHAnsi" w:cstheme="majorHAnsi"/>
          <w:sz w:val="24"/>
          <w:szCs w:val="24"/>
        </w:rPr>
        <w:t xml:space="preserve"> </w:t>
      </w:r>
      <w:r w:rsidR="0077530E">
        <w:rPr>
          <w:rFonts w:asciiTheme="majorHAnsi" w:eastAsia="Calibri" w:hAnsiTheme="majorHAnsi" w:cstheme="majorHAnsi"/>
          <w:sz w:val="24"/>
          <w:szCs w:val="24"/>
        </w:rPr>
        <w:t>Powyższe ma zastosowanie</w:t>
      </w:r>
      <w:r w:rsidR="00890591">
        <w:rPr>
          <w:rFonts w:asciiTheme="majorHAnsi" w:eastAsia="Calibri" w:hAnsiTheme="majorHAnsi" w:cstheme="majorHAnsi"/>
          <w:sz w:val="24"/>
          <w:szCs w:val="24"/>
        </w:rPr>
        <w:t xml:space="preserve"> wobec każdego </w:t>
      </w:r>
      <w:r w:rsidR="00C32569">
        <w:rPr>
          <w:rFonts w:asciiTheme="majorHAnsi" w:eastAsia="Calibri" w:hAnsiTheme="majorHAnsi" w:cstheme="majorHAnsi"/>
          <w:sz w:val="24"/>
          <w:szCs w:val="24"/>
        </w:rPr>
        <w:t>z</w:t>
      </w:r>
      <w:r w:rsidRPr="007D2DBD">
        <w:rPr>
          <w:rFonts w:asciiTheme="majorHAnsi" w:eastAsia="Calibri" w:hAnsiTheme="majorHAnsi" w:cstheme="majorHAnsi"/>
          <w:sz w:val="24"/>
          <w:szCs w:val="24"/>
        </w:rPr>
        <w:t xml:space="preserve"> Wykonawców wspólnie ubiegających się o udzielenie zamówienia </w:t>
      </w:r>
      <w:r w:rsidR="00C32569">
        <w:rPr>
          <w:rFonts w:asciiTheme="majorHAnsi" w:eastAsia="Calibri" w:hAnsiTheme="majorHAnsi" w:cstheme="majorHAnsi"/>
          <w:sz w:val="24"/>
          <w:szCs w:val="24"/>
        </w:rPr>
        <w:t>oraz podmiotu udostępniającego zasoby, o którym mowa w</w:t>
      </w:r>
      <w:r w:rsidR="00683EED">
        <w:rPr>
          <w:rFonts w:asciiTheme="majorHAnsi" w:eastAsia="Calibri" w:hAnsiTheme="majorHAnsi" w:cstheme="majorHAnsi"/>
          <w:sz w:val="24"/>
          <w:szCs w:val="24"/>
        </w:rPr>
        <w:t> </w:t>
      </w:r>
      <w:r w:rsidR="00C32569">
        <w:rPr>
          <w:rFonts w:asciiTheme="majorHAnsi" w:eastAsia="Calibri" w:hAnsiTheme="majorHAnsi" w:cstheme="majorHAnsi"/>
          <w:sz w:val="24"/>
          <w:szCs w:val="24"/>
        </w:rPr>
        <w:t xml:space="preserve">rozdziale </w:t>
      </w:r>
      <w:r w:rsidR="00A462DC">
        <w:rPr>
          <w:rFonts w:asciiTheme="majorHAnsi" w:eastAsia="Calibri" w:hAnsiTheme="majorHAnsi" w:cstheme="majorHAnsi"/>
          <w:sz w:val="24"/>
          <w:szCs w:val="24"/>
        </w:rPr>
        <w:t>X</w:t>
      </w:r>
      <w:r w:rsidR="00C32569">
        <w:rPr>
          <w:rFonts w:asciiTheme="majorHAnsi" w:eastAsia="Calibri" w:hAnsiTheme="majorHAnsi" w:cstheme="majorHAnsi"/>
          <w:sz w:val="24"/>
          <w:szCs w:val="24"/>
        </w:rPr>
        <w:t xml:space="preserve"> SWZ</w:t>
      </w:r>
      <w:r w:rsidRPr="007D2DBD">
        <w:rPr>
          <w:rFonts w:asciiTheme="majorHAnsi" w:eastAsia="Calibri" w:hAnsiTheme="majorHAnsi" w:cstheme="majorHAnsi"/>
          <w:sz w:val="24"/>
          <w:szCs w:val="24"/>
        </w:rPr>
        <w:t xml:space="preserve">; </w:t>
      </w:r>
    </w:p>
    <w:p w14:paraId="7ED37CCC" w14:textId="77777777" w:rsidR="0094792B" w:rsidRPr="007D2DBD" w:rsidRDefault="0094792B" w:rsidP="007F032C">
      <w:pPr>
        <w:pStyle w:val="Akapitzlist"/>
        <w:numPr>
          <w:ilvl w:val="0"/>
          <w:numId w:val="42"/>
        </w:numPr>
        <w:suppressAutoHyphens/>
        <w:spacing w:after="240" w:line="264" w:lineRule="auto"/>
        <w:ind w:left="709" w:hanging="283"/>
        <w:rPr>
          <w:rFonts w:asciiTheme="majorHAnsi" w:hAnsiTheme="majorHAnsi" w:cstheme="majorHAnsi"/>
          <w:b/>
          <w:sz w:val="24"/>
          <w:szCs w:val="24"/>
          <w:lang w:eastAsia="ar-SA"/>
        </w:rPr>
      </w:pPr>
      <w:r w:rsidRPr="007D2DBD">
        <w:rPr>
          <w:rFonts w:asciiTheme="majorHAnsi" w:hAnsiTheme="majorHAnsi" w:cstheme="majorHAnsi"/>
          <w:b/>
          <w:sz w:val="24"/>
          <w:szCs w:val="24"/>
          <w:lang w:eastAsia="ar-SA"/>
        </w:rPr>
        <w:t>Pełnomocnictwo:</w:t>
      </w:r>
    </w:p>
    <w:p w14:paraId="12678849" w14:textId="4B738946" w:rsidR="0094792B" w:rsidRPr="007D2DBD" w:rsidRDefault="0094792B" w:rsidP="007F032C">
      <w:pPr>
        <w:pStyle w:val="Akapitzlist"/>
        <w:numPr>
          <w:ilvl w:val="1"/>
          <w:numId w:val="46"/>
        </w:numPr>
        <w:suppressAutoHyphens/>
        <w:spacing w:after="240" w:line="264" w:lineRule="auto"/>
        <w:ind w:left="993" w:hanging="284"/>
        <w:rPr>
          <w:rFonts w:asciiTheme="majorHAnsi" w:hAnsiTheme="majorHAnsi" w:cstheme="majorHAnsi"/>
          <w:sz w:val="24"/>
          <w:szCs w:val="24"/>
          <w:lang w:eastAsia="ar-SA"/>
        </w:rPr>
      </w:pPr>
      <w:r w:rsidRPr="007D2DBD">
        <w:rPr>
          <w:rFonts w:asciiTheme="majorHAnsi" w:hAnsiTheme="majorHAnsi" w:cstheme="majorHAnsi"/>
          <w:sz w:val="24"/>
          <w:szCs w:val="24"/>
          <w:lang w:eastAsia="ar-SA"/>
        </w:rPr>
        <w:t xml:space="preserve">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w:t>
      </w:r>
      <w:r w:rsidRPr="007D2DBD">
        <w:rPr>
          <w:rFonts w:asciiTheme="majorHAnsi" w:hAnsiTheme="majorHAnsi" w:cstheme="majorHAnsi"/>
          <w:sz w:val="24"/>
          <w:szCs w:val="24"/>
          <w:lang w:eastAsia="ar-SA"/>
        </w:rPr>
        <w:lastRenderedPageBreak/>
        <w:t>osoby działającej w imieniu podmiotu udostępniającego zasoby</w:t>
      </w:r>
      <w:r w:rsidR="00C32569">
        <w:rPr>
          <w:rFonts w:asciiTheme="majorHAnsi" w:eastAsia="Calibri" w:hAnsiTheme="majorHAnsi" w:cstheme="majorHAnsi"/>
          <w:sz w:val="24"/>
          <w:szCs w:val="24"/>
        </w:rPr>
        <w:t>, o którym mowa w rozdziale IX SWZ</w:t>
      </w:r>
      <w:r w:rsidR="00C32569">
        <w:rPr>
          <w:rFonts w:asciiTheme="majorHAnsi" w:hAnsiTheme="majorHAnsi" w:cstheme="majorHAnsi"/>
          <w:sz w:val="24"/>
          <w:szCs w:val="24"/>
          <w:lang w:eastAsia="ar-SA"/>
        </w:rPr>
        <w:t>.</w:t>
      </w:r>
    </w:p>
    <w:p w14:paraId="28E41AD5" w14:textId="77777777" w:rsidR="0094792B" w:rsidRPr="007D2DBD" w:rsidRDefault="0094792B" w:rsidP="007F032C">
      <w:pPr>
        <w:pStyle w:val="Akapitzlist"/>
        <w:numPr>
          <w:ilvl w:val="1"/>
          <w:numId w:val="46"/>
        </w:numPr>
        <w:suppressAutoHyphens/>
        <w:spacing w:after="240" w:line="264" w:lineRule="auto"/>
        <w:ind w:left="993" w:hanging="284"/>
        <w:contextualSpacing w:val="0"/>
        <w:rPr>
          <w:rFonts w:asciiTheme="majorHAnsi" w:hAnsiTheme="majorHAnsi" w:cstheme="majorHAnsi"/>
          <w:sz w:val="24"/>
          <w:szCs w:val="24"/>
          <w:lang w:eastAsia="ar-SA"/>
        </w:rPr>
      </w:pPr>
      <w:r w:rsidRPr="007D2DBD">
        <w:rPr>
          <w:rFonts w:asciiTheme="majorHAnsi" w:hAnsiTheme="majorHAnsi" w:cstheme="majorHAnsi"/>
          <w:sz w:val="24"/>
          <w:szCs w:val="24"/>
          <w:lang w:eastAsia="ar-S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033B7BB" w14:textId="005EE520" w:rsidR="0094792B" w:rsidRPr="007D2DBD" w:rsidRDefault="0094792B" w:rsidP="007F032C">
      <w:pPr>
        <w:pStyle w:val="Akapitzlist"/>
        <w:numPr>
          <w:ilvl w:val="0"/>
          <w:numId w:val="42"/>
        </w:numPr>
        <w:suppressAutoHyphens/>
        <w:spacing w:after="240" w:line="264" w:lineRule="auto"/>
        <w:ind w:left="426" w:hanging="283"/>
        <w:rPr>
          <w:rFonts w:asciiTheme="majorHAnsi" w:hAnsiTheme="majorHAnsi" w:cstheme="majorHAnsi"/>
          <w:sz w:val="24"/>
          <w:szCs w:val="24"/>
          <w:lang w:eastAsia="ar-SA"/>
        </w:rPr>
      </w:pPr>
      <w:r w:rsidRPr="007D2DBD">
        <w:rPr>
          <w:rFonts w:asciiTheme="majorHAnsi" w:hAnsiTheme="majorHAnsi" w:cstheme="majorHAnsi"/>
          <w:b/>
          <w:sz w:val="24"/>
          <w:szCs w:val="24"/>
          <w:lang w:eastAsia="ar-SA"/>
        </w:rPr>
        <w:t xml:space="preserve">Zobowiązanie podmiotu trzeciego </w:t>
      </w:r>
      <w:r w:rsidRPr="007D2DBD">
        <w:rPr>
          <w:rFonts w:asciiTheme="majorHAnsi" w:hAnsiTheme="majorHAnsi" w:cstheme="majorHAnsi"/>
          <w:sz w:val="24"/>
          <w:szCs w:val="24"/>
          <w:lang w:eastAsia="ar-SA"/>
        </w:rPr>
        <w:t xml:space="preserve">- Zobowiązanie podmiotu udostępniającego zasoby lub inny podmiotowy środek dowodowy, o których mowa rozdziale X ust. </w:t>
      </w:r>
      <w:r w:rsidR="002B234A">
        <w:rPr>
          <w:rFonts w:asciiTheme="majorHAnsi" w:hAnsiTheme="majorHAnsi" w:cstheme="majorHAnsi"/>
          <w:sz w:val="24"/>
          <w:szCs w:val="24"/>
          <w:lang w:eastAsia="ar-SA"/>
        </w:rPr>
        <w:t>2</w:t>
      </w:r>
      <w:r w:rsidRPr="007D2DBD">
        <w:rPr>
          <w:rFonts w:asciiTheme="majorHAnsi" w:hAnsiTheme="majorHAnsi" w:cstheme="majorHAnsi"/>
          <w:sz w:val="24"/>
          <w:szCs w:val="24"/>
          <w:lang w:eastAsia="ar-SA"/>
        </w:rPr>
        <w:t xml:space="preserve"> potwierdzający, że stosunek łączący wykonawcę z podmiotami udostępniającymi zasoby gwarantuje rzeczywisty dostęp do tych zasobów oraz określający w szczególności:</w:t>
      </w:r>
    </w:p>
    <w:p w14:paraId="4B1C45F1" w14:textId="77777777" w:rsidR="0094792B" w:rsidRPr="007D2DBD" w:rsidRDefault="0094792B" w:rsidP="007F032C">
      <w:pPr>
        <w:pStyle w:val="Akapitzlist"/>
        <w:numPr>
          <w:ilvl w:val="0"/>
          <w:numId w:val="47"/>
        </w:numPr>
        <w:suppressAutoHyphens/>
        <w:spacing w:after="240" w:line="264" w:lineRule="auto"/>
        <w:ind w:left="709" w:hanging="284"/>
        <w:rPr>
          <w:rFonts w:asciiTheme="majorHAnsi" w:hAnsiTheme="majorHAnsi" w:cstheme="majorHAnsi"/>
          <w:sz w:val="24"/>
          <w:szCs w:val="24"/>
          <w:lang w:eastAsia="ar-SA"/>
        </w:rPr>
      </w:pPr>
      <w:r w:rsidRPr="007D2DBD">
        <w:rPr>
          <w:rFonts w:asciiTheme="majorHAnsi" w:hAnsiTheme="majorHAnsi" w:cstheme="majorHAnsi"/>
          <w:sz w:val="24"/>
          <w:szCs w:val="24"/>
          <w:lang w:eastAsia="ar-SA"/>
        </w:rPr>
        <w:t>zakres dostępnych wykonawcy zasobów podmiotu udostępniającego zasoby;</w:t>
      </w:r>
    </w:p>
    <w:p w14:paraId="16B4138F" w14:textId="77777777" w:rsidR="0094792B" w:rsidRPr="007D2DBD" w:rsidRDefault="0094792B" w:rsidP="007F032C">
      <w:pPr>
        <w:pStyle w:val="Akapitzlist"/>
        <w:numPr>
          <w:ilvl w:val="0"/>
          <w:numId w:val="47"/>
        </w:numPr>
        <w:suppressAutoHyphens/>
        <w:spacing w:after="240" w:line="264" w:lineRule="auto"/>
        <w:ind w:left="709" w:hanging="284"/>
        <w:rPr>
          <w:rFonts w:asciiTheme="majorHAnsi" w:hAnsiTheme="majorHAnsi" w:cstheme="majorHAnsi"/>
          <w:sz w:val="24"/>
          <w:szCs w:val="24"/>
          <w:lang w:eastAsia="ar-SA"/>
        </w:rPr>
      </w:pPr>
      <w:r w:rsidRPr="007D2DBD">
        <w:rPr>
          <w:rFonts w:asciiTheme="majorHAnsi" w:hAnsiTheme="majorHAnsi" w:cstheme="majorHAnsi"/>
          <w:sz w:val="24"/>
          <w:szCs w:val="24"/>
          <w:lang w:eastAsia="ar-SA"/>
        </w:rPr>
        <w:t>sposób i okres udostępnienia wykonawcy i wykorzystania przez niego zasobów podmiotu udostępniającego te zasoby przy wykonywaniu zamówienia;</w:t>
      </w:r>
    </w:p>
    <w:p w14:paraId="155F02BC" w14:textId="3C8D0ECB" w:rsidR="0094792B" w:rsidRPr="007D2DBD" w:rsidRDefault="0094792B" w:rsidP="007F032C">
      <w:pPr>
        <w:pStyle w:val="Akapitzlist"/>
        <w:numPr>
          <w:ilvl w:val="0"/>
          <w:numId w:val="47"/>
        </w:numPr>
        <w:suppressAutoHyphens/>
        <w:spacing w:after="120" w:line="264" w:lineRule="auto"/>
        <w:ind w:left="709" w:hanging="284"/>
        <w:contextualSpacing w:val="0"/>
        <w:rPr>
          <w:rFonts w:asciiTheme="majorHAnsi" w:hAnsiTheme="majorHAnsi" w:cstheme="majorHAnsi"/>
          <w:b/>
          <w:sz w:val="24"/>
          <w:szCs w:val="24"/>
          <w:lang w:eastAsia="ar-SA"/>
        </w:rPr>
      </w:pPr>
      <w:r w:rsidRPr="007D2DBD">
        <w:rPr>
          <w:rFonts w:asciiTheme="majorHAnsi" w:hAnsiTheme="majorHAnsi" w:cstheme="majorHAnsi"/>
          <w:sz w:val="24"/>
          <w:szCs w:val="24"/>
          <w:lang w:eastAsia="ar-SA"/>
        </w:rPr>
        <w:t xml:space="preserve">czy i w jakim zakresie podmiot udostępniający zasoby, na zdolnościach którego wykonawca polega w odniesieniu do warunków udziału w postępowaniu dotyczących wykształcenia, kwalifikacji zawodowych lub doświadczenia, zrealizuje </w:t>
      </w:r>
      <w:r w:rsidR="003A3086" w:rsidRPr="002B234A">
        <w:rPr>
          <w:rFonts w:asciiTheme="majorHAnsi" w:hAnsiTheme="majorHAnsi" w:cstheme="majorHAnsi"/>
          <w:sz w:val="24"/>
          <w:szCs w:val="24"/>
          <w:lang w:eastAsia="ar-SA"/>
        </w:rPr>
        <w:t>dostawy</w:t>
      </w:r>
      <w:r w:rsidRPr="007D2DBD">
        <w:rPr>
          <w:rFonts w:asciiTheme="majorHAnsi" w:hAnsiTheme="majorHAnsi" w:cstheme="majorHAnsi"/>
          <w:sz w:val="24"/>
          <w:szCs w:val="24"/>
          <w:lang w:eastAsia="ar-SA"/>
        </w:rPr>
        <w:t>, których wskazane zdolności dotyczą.</w:t>
      </w:r>
    </w:p>
    <w:p w14:paraId="78F89918" w14:textId="77777777" w:rsidR="0094792B" w:rsidRPr="007D2DBD" w:rsidRDefault="0094792B" w:rsidP="007F032C">
      <w:pPr>
        <w:pStyle w:val="Akapitzlist"/>
        <w:numPr>
          <w:ilvl w:val="0"/>
          <w:numId w:val="42"/>
        </w:numPr>
        <w:suppressAutoHyphens/>
        <w:spacing w:after="120" w:line="264" w:lineRule="auto"/>
        <w:ind w:left="709" w:hanging="284"/>
        <w:contextualSpacing w:val="0"/>
        <w:rPr>
          <w:rFonts w:asciiTheme="majorHAnsi" w:hAnsiTheme="majorHAnsi" w:cstheme="majorHAnsi"/>
          <w:sz w:val="24"/>
          <w:szCs w:val="24"/>
          <w:lang w:eastAsia="ar-SA"/>
        </w:rPr>
      </w:pPr>
      <w:r w:rsidRPr="007D2DBD">
        <w:rPr>
          <w:rFonts w:asciiTheme="majorHAnsi" w:hAnsiTheme="majorHAnsi" w:cstheme="majorHAnsi"/>
          <w:b/>
          <w:sz w:val="24"/>
          <w:szCs w:val="24"/>
          <w:lang w:eastAsia="ar-SA"/>
        </w:rPr>
        <w:t>Zastrzeżenie tajemnicy przedsiębiorstwa</w:t>
      </w:r>
      <w:r w:rsidRPr="007D2DBD">
        <w:rPr>
          <w:rFonts w:asciiTheme="majorHAnsi" w:hAnsiTheme="majorHAnsi" w:cstheme="majorHAnsi"/>
          <w:sz w:val="24"/>
          <w:szCs w:val="24"/>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12CCBE66" w14:textId="46549B8B" w:rsidR="0094792B" w:rsidRPr="007D2DBD" w:rsidRDefault="0094792B" w:rsidP="007F032C">
      <w:pPr>
        <w:pStyle w:val="Akapitzlist"/>
        <w:numPr>
          <w:ilvl w:val="0"/>
          <w:numId w:val="42"/>
        </w:numPr>
        <w:suppressAutoHyphens/>
        <w:spacing w:after="120" w:line="264" w:lineRule="auto"/>
        <w:ind w:left="709" w:hanging="284"/>
        <w:contextualSpacing w:val="0"/>
        <w:rPr>
          <w:rFonts w:asciiTheme="majorHAnsi" w:hAnsiTheme="majorHAnsi" w:cstheme="majorHAnsi"/>
          <w:b/>
          <w:sz w:val="24"/>
          <w:szCs w:val="24"/>
          <w:lang w:eastAsia="ar-SA"/>
        </w:rPr>
      </w:pPr>
      <w:r w:rsidRPr="007D2DBD">
        <w:rPr>
          <w:rFonts w:asciiTheme="majorHAnsi" w:hAnsiTheme="majorHAnsi" w:cstheme="majorHAnsi"/>
          <w:b/>
          <w:sz w:val="24"/>
          <w:szCs w:val="24"/>
          <w:lang w:eastAsia="ar-SA"/>
        </w:rPr>
        <w:t>Przedmiotowe środki dowodowe,</w:t>
      </w:r>
      <w:r w:rsidRPr="007D2DBD">
        <w:rPr>
          <w:rFonts w:asciiTheme="majorHAnsi" w:hAnsiTheme="majorHAnsi" w:cstheme="majorHAnsi"/>
          <w:bCs/>
          <w:sz w:val="24"/>
          <w:szCs w:val="24"/>
          <w:lang w:eastAsia="ar-SA"/>
        </w:rPr>
        <w:t xml:space="preserve"> o których mowa w rozdziale I</w:t>
      </w:r>
      <w:r w:rsidR="003A3086" w:rsidRPr="007D2DBD">
        <w:rPr>
          <w:rFonts w:asciiTheme="majorHAnsi" w:hAnsiTheme="majorHAnsi" w:cstheme="majorHAnsi"/>
          <w:bCs/>
          <w:sz w:val="24"/>
          <w:szCs w:val="24"/>
          <w:lang w:eastAsia="ar-SA"/>
        </w:rPr>
        <w:t>V</w:t>
      </w:r>
      <w:r w:rsidRPr="007D2DBD">
        <w:rPr>
          <w:rFonts w:asciiTheme="majorHAnsi" w:hAnsiTheme="majorHAnsi" w:cstheme="majorHAnsi"/>
          <w:bCs/>
          <w:sz w:val="24"/>
          <w:szCs w:val="24"/>
          <w:lang w:eastAsia="ar-SA"/>
        </w:rPr>
        <w:t xml:space="preserve"> ust. </w:t>
      </w:r>
      <w:r w:rsidR="003A3086" w:rsidRPr="007D2DBD">
        <w:rPr>
          <w:rFonts w:asciiTheme="majorHAnsi" w:hAnsiTheme="majorHAnsi" w:cstheme="majorHAnsi"/>
          <w:bCs/>
          <w:sz w:val="24"/>
          <w:szCs w:val="24"/>
          <w:lang w:eastAsia="ar-SA"/>
        </w:rPr>
        <w:t>1</w:t>
      </w:r>
      <w:r w:rsidR="009753C6" w:rsidRPr="007D2DBD">
        <w:rPr>
          <w:rFonts w:asciiTheme="majorHAnsi" w:hAnsiTheme="majorHAnsi" w:cstheme="majorHAnsi"/>
          <w:bCs/>
          <w:sz w:val="24"/>
          <w:szCs w:val="24"/>
          <w:lang w:eastAsia="ar-SA"/>
        </w:rPr>
        <w:t xml:space="preserve"> pkt 1)-</w:t>
      </w:r>
      <w:r w:rsidR="00DB3B6D">
        <w:rPr>
          <w:rFonts w:asciiTheme="majorHAnsi" w:hAnsiTheme="majorHAnsi" w:cstheme="majorHAnsi"/>
          <w:bCs/>
          <w:sz w:val="24"/>
          <w:szCs w:val="24"/>
          <w:lang w:eastAsia="ar-SA"/>
        </w:rPr>
        <w:t>3</w:t>
      </w:r>
      <w:r w:rsidR="009753C6" w:rsidRPr="007D2DBD">
        <w:rPr>
          <w:rFonts w:asciiTheme="majorHAnsi" w:hAnsiTheme="majorHAnsi" w:cstheme="majorHAnsi"/>
          <w:bCs/>
          <w:sz w:val="24"/>
          <w:szCs w:val="24"/>
          <w:lang w:eastAsia="ar-SA"/>
        </w:rPr>
        <w:t xml:space="preserve">) </w:t>
      </w:r>
      <w:r w:rsidRPr="007D2DBD">
        <w:rPr>
          <w:rFonts w:asciiTheme="majorHAnsi" w:hAnsiTheme="majorHAnsi" w:cstheme="majorHAnsi"/>
          <w:bCs/>
          <w:sz w:val="24"/>
          <w:szCs w:val="24"/>
          <w:lang w:eastAsia="ar-SA"/>
        </w:rPr>
        <w:t>SWZ.</w:t>
      </w:r>
    </w:p>
    <w:p w14:paraId="5F9480B5" w14:textId="7DB65980" w:rsidR="009753C6" w:rsidRPr="00805279" w:rsidRDefault="009753C6" w:rsidP="007F032C">
      <w:pPr>
        <w:pStyle w:val="Akapitzlist"/>
        <w:numPr>
          <w:ilvl w:val="0"/>
          <w:numId w:val="42"/>
        </w:numPr>
        <w:tabs>
          <w:tab w:val="left" w:pos="709"/>
        </w:tabs>
        <w:suppressAutoHyphens/>
        <w:spacing w:after="120" w:line="264" w:lineRule="auto"/>
        <w:ind w:left="709" w:hanging="284"/>
        <w:contextualSpacing w:val="0"/>
        <w:rPr>
          <w:rFonts w:asciiTheme="majorHAnsi" w:hAnsiTheme="majorHAnsi" w:cstheme="majorHAnsi"/>
          <w:b/>
          <w:sz w:val="24"/>
          <w:szCs w:val="24"/>
          <w:lang w:eastAsia="ar-SA"/>
        </w:rPr>
      </w:pPr>
      <w:r w:rsidRPr="00805279">
        <w:rPr>
          <w:rFonts w:asciiTheme="majorHAnsi" w:hAnsiTheme="majorHAnsi" w:cstheme="majorHAnsi"/>
          <w:b/>
          <w:sz w:val="24"/>
          <w:szCs w:val="24"/>
          <w:lang w:eastAsia="ar-SA"/>
        </w:rPr>
        <w:t xml:space="preserve">Wykaz próbek, </w:t>
      </w:r>
      <w:r w:rsidRPr="00805279">
        <w:rPr>
          <w:rFonts w:asciiTheme="majorHAnsi" w:hAnsiTheme="majorHAnsi" w:cstheme="majorHAnsi"/>
          <w:bCs/>
          <w:sz w:val="24"/>
          <w:szCs w:val="24"/>
          <w:lang w:eastAsia="ar-SA"/>
        </w:rPr>
        <w:t xml:space="preserve">sporządzony zgodnie z wzorem stanowiącym </w:t>
      </w:r>
      <w:r w:rsidRPr="00805279">
        <w:rPr>
          <w:rFonts w:asciiTheme="majorHAnsi" w:hAnsiTheme="majorHAnsi" w:cstheme="majorHAnsi"/>
          <w:b/>
          <w:bCs/>
          <w:sz w:val="24"/>
          <w:szCs w:val="24"/>
          <w:lang w:eastAsia="ar-SA"/>
        </w:rPr>
        <w:t xml:space="preserve">załącznik nr </w:t>
      </w:r>
      <w:r w:rsidR="002C66E4">
        <w:rPr>
          <w:rFonts w:asciiTheme="majorHAnsi" w:hAnsiTheme="majorHAnsi" w:cstheme="majorHAnsi"/>
          <w:b/>
          <w:bCs/>
          <w:sz w:val="24"/>
          <w:szCs w:val="24"/>
          <w:lang w:eastAsia="ar-SA"/>
        </w:rPr>
        <w:t>3</w:t>
      </w:r>
      <w:r w:rsidRPr="00805279">
        <w:rPr>
          <w:rFonts w:asciiTheme="majorHAnsi" w:hAnsiTheme="majorHAnsi" w:cstheme="majorHAnsi"/>
          <w:bCs/>
          <w:sz w:val="24"/>
          <w:szCs w:val="24"/>
          <w:lang w:eastAsia="ar-SA"/>
        </w:rPr>
        <w:t xml:space="preserve"> do SWZ.</w:t>
      </w:r>
    </w:p>
    <w:p w14:paraId="79EDC323" w14:textId="6F834A74" w:rsidR="009753C6" w:rsidRPr="00805279" w:rsidRDefault="00514069" w:rsidP="007F032C">
      <w:pPr>
        <w:pStyle w:val="Akapitzlist"/>
        <w:numPr>
          <w:ilvl w:val="0"/>
          <w:numId w:val="42"/>
        </w:numPr>
        <w:spacing w:after="120" w:line="360" w:lineRule="auto"/>
        <w:ind w:left="709" w:hanging="283"/>
        <w:rPr>
          <w:rFonts w:cs="Arial"/>
        </w:rPr>
      </w:pPr>
      <w:r>
        <w:rPr>
          <w:rFonts w:asciiTheme="majorHAnsi" w:hAnsiTheme="majorHAnsi" w:cstheme="majorHAnsi"/>
          <w:b/>
          <w:sz w:val="24"/>
          <w:szCs w:val="24"/>
          <w:lang w:eastAsia="ar-SA"/>
        </w:rPr>
        <w:t xml:space="preserve"> </w:t>
      </w:r>
      <w:r w:rsidR="009753C6" w:rsidRPr="00805279">
        <w:rPr>
          <w:rFonts w:asciiTheme="majorHAnsi" w:hAnsiTheme="majorHAnsi" w:cstheme="majorHAnsi"/>
          <w:b/>
          <w:sz w:val="24"/>
          <w:szCs w:val="24"/>
          <w:lang w:eastAsia="ar-SA"/>
        </w:rPr>
        <w:t xml:space="preserve">PRÓBKI </w:t>
      </w:r>
      <w:r w:rsidR="009753C6" w:rsidRPr="00805279">
        <w:rPr>
          <w:rFonts w:asciiTheme="majorHAnsi" w:hAnsiTheme="majorHAnsi" w:cstheme="majorHAnsi"/>
          <w:bCs/>
          <w:sz w:val="24"/>
          <w:szCs w:val="24"/>
          <w:lang w:eastAsia="ar-SA"/>
        </w:rPr>
        <w:t>– do oceny ofert w kryterium „Jakość”</w:t>
      </w:r>
      <w:r w:rsidR="00805279" w:rsidRPr="00805279">
        <w:rPr>
          <w:rFonts w:asciiTheme="majorHAnsi" w:hAnsiTheme="majorHAnsi" w:cstheme="majorHAnsi"/>
          <w:bCs/>
          <w:sz w:val="24"/>
          <w:szCs w:val="24"/>
          <w:lang w:eastAsia="ar-SA"/>
        </w:rPr>
        <w:t>.</w:t>
      </w:r>
    </w:p>
    <w:p w14:paraId="536780D4" w14:textId="77777777" w:rsidR="00922B14" w:rsidRPr="00922B14" w:rsidRDefault="00FF25CA" w:rsidP="007F032C">
      <w:pPr>
        <w:pStyle w:val="Akapitzlist"/>
        <w:numPr>
          <w:ilvl w:val="0"/>
          <w:numId w:val="42"/>
        </w:numPr>
        <w:spacing w:after="120"/>
        <w:ind w:left="709" w:hanging="283"/>
        <w:rPr>
          <w:rFonts w:asciiTheme="majorHAnsi" w:hAnsiTheme="majorHAnsi" w:cs="Arial"/>
          <w:sz w:val="24"/>
          <w:szCs w:val="24"/>
        </w:rPr>
      </w:pPr>
      <w:r w:rsidRPr="00805279">
        <w:rPr>
          <w:rFonts w:asciiTheme="majorHAnsi" w:hAnsiTheme="majorHAnsi" w:cstheme="majorHAnsi"/>
          <w:b/>
          <w:sz w:val="24"/>
          <w:szCs w:val="24"/>
          <w:lang w:eastAsia="ar-SA"/>
        </w:rPr>
        <w:t xml:space="preserve"> Oświadcz</w:t>
      </w:r>
      <w:r w:rsidR="001C5759" w:rsidRPr="00805279">
        <w:rPr>
          <w:rFonts w:asciiTheme="majorHAnsi" w:hAnsiTheme="majorHAnsi" w:cstheme="majorHAnsi"/>
          <w:b/>
          <w:sz w:val="24"/>
          <w:szCs w:val="24"/>
          <w:lang w:eastAsia="ar-SA"/>
        </w:rPr>
        <w:t xml:space="preserve">enie dotyczące próbek dostarczonych do przetestowania </w:t>
      </w:r>
      <w:r w:rsidR="001C5759" w:rsidRPr="00805279">
        <w:rPr>
          <w:rFonts w:asciiTheme="majorHAnsi" w:hAnsiTheme="majorHAnsi" w:cs="Arial"/>
          <w:sz w:val="24"/>
          <w:szCs w:val="24"/>
        </w:rPr>
        <w:t xml:space="preserve">– </w:t>
      </w:r>
      <w:r w:rsidR="001C5759" w:rsidRPr="00805279">
        <w:rPr>
          <w:rFonts w:asciiTheme="majorHAnsi" w:hAnsiTheme="majorHAnsi" w:cs="Arial"/>
          <w:b/>
          <w:sz w:val="24"/>
          <w:szCs w:val="24"/>
        </w:rPr>
        <w:t xml:space="preserve">załącznik nr  </w:t>
      </w:r>
      <w:r w:rsidR="002C66E4">
        <w:rPr>
          <w:rFonts w:asciiTheme="majorHAnsi" w:hAnsiTheme="majorHAnsi" w:cs="Arial"/>
          <w:b/>
          <w:sz w:val="24"/>
          <w:szCs w:val="24"/>
        </w:rPr>
        <w:t>4</w:t>
      </w:r>
      <w:r w:rsidR="001C5759" w:rsidRPr="00805279">
        <w:rPr>
          <w:rFonts w:asciiTheme="majorHAnsi" w:hAnsiTheme="majorHAnsi" w:cs="Arial"/>
          <w:b/>
          <w:sz w:val="24"/>
          <w:szCs w:val="24"/>
        </w:rPr>
        <w:t xml:space="preserve"> </w:t>
      </w:r>
      <w:r w:rsidR="00922B14">
        <w:rPr>
          <w:rFonts w:asciiTheme="majorHAnsi" w:hAnsiTheme="majorHAnsi" w:cs="Arial"/>
          <w:b/>
          <w:sz w:val="24"/>
          <w:szCs w:val="24"/>
        </w:rPr>
        <w:t xml:space="preserve">   </w:t>
      </w:r>
    </w:p>
    <w:p w14:paraId="77D874C9" w14:textId="4C4E74D6" w:rsidR="00FF25CA" w:rsidRPr="00805279" w:rsidRDefault="00922B14" w:rsidP="00922B14">
      <w:pPr>
        <w:pStyle w:val="Akapitzlist"/>
        <w:spacing w:after="120"/>
        <w:ind w:left="709"/>
        <w:rPr>
          <w:rFonts w:asciiTheme="majorHAnsi" w:hAnsiTheme="majorHAnsi" w:cs="Arial"/>
          <w:sz w:val="24"/>
          <w:szCs w:val="24"/>
        </w:rPr>
      </w:pPr>
      <w:r>
        <w:rPr>
          <w:rFonts w:asciiTheme="majorHAnsi" w:hAnsiTheme="majorHAnsi" w:cstheme="majorHAnsi"/>
          <w:b/>
          <w:sz w:val="24"/>
          <w:szCs w:val="24"/>
          <w:lang w:eastAsia="ar-SA"/>
        </w:rPr>
        <w:t xml:space="preserve">  </w:t>
      </w:r>
      <w:r w:rsidR="001C5759" w:rsidRPr="00805279">
        <w:rPr>
          <w:rFonts w:asciiTheme="majorHAnsi" w:hAnsiTheme="majorHAnsi" w:cs="Arial"/>
          <w:sz w:val="24"/>
          <w:szCs w:val="24"/>
        </w:rPr>
        <w:t>do SWZ</w:t>
      </w:r>
      <w:r w:rsidR="00CF3941">
        <w:rPr>
          <w:rFonts w:asciiTheme="majorHAnsi" w:hAnsiTheme="majorHAnsi" w:cs="Arial"/>
          <w:sz w:val="24"/>
          <w:szCs w:val="24"/>
        </w:rPr>
        <w:t>.</w:t>
      </w:r>
    </w:p>
    <w:p w14:paraId="69ED1DC5" w14:textId="170B777F" w:rsidR="00C42E9B" w:rsidRPr="003343F7" w:rsidRDefault="0034764B" w:rsidP="007F032C">
      <w:pPr>
        <w:numPr>
          <w:ilvl w:val="0"/>
          <w:numId w:val="17"/>
        </w:numPr>
        <w:spacing w:after="120" w:line="276" w:lineRule="auto"/>
        <w:ind w:left="431" w:right="23" w:hanging="442"/>
        <w:rPr>
          <w:rFonts w:asciiTheme="majorHAnsi" w:hAnsiTheme="majorHAnsi" w:cs="Arial"/>
          <w:sz w:val="24"/>
          <w:szCs w:val="24"/>
        </w:rPr>
      </w:pPr>
      <w:r w:rsidRPr="00B65816">
        <w:rPr>
          <w:rFonts w:asciiTheme="majorHAnsi" w:hAnsiTheme="majorHAnsi" w:cs="Arial"/>
          <w:b/>
          <w:bCs/>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Pr="003343F7">
        <w:rPr>
          <w:rFonts w:asciiTheme="majorHAnsi" w:hAnsiTheme="majorHAnsi" w:cs="Arial"/>
          <w:sz w:val="24"/>
          <w:szCs w:val="24"/>
        </w:rPr>
        <w:t>.</w:t>
      </w:r>
      <w:r w:rsidR="0024411C" w:rsidRPr="003343F7">
        <w:rPr>
          <w:rFonts w:asciiTheme="majorHAnsi" w:hAnsiTheme="majorHAnsi" w:cs="Arial"/>
          <w:sz w:val="24"/>
          <w:szCs w:val="24"/>
        </w:rPr>
        <w:t xml:space="preserve"> </w:t>
      </w:r>
    </w:p>
    <w:p w14:paraId="489C0D6B" w14:textId="2DF404ED" w:rsidR="0034764B" w:rsidRPr="003343F7" w:rsidRDefault="0034764B" w:rsidP="007F032C">
      <w:pPr>
        <w:numPr>
          <w:ilvl w:val="0"/>
          <w:numId w:val="17"/>
        </w:numPr>
        <w:spacing w:after="120" w:line="276" w:lineRule="auto"/>
        <w:ind w:left="431" w:right="23" w:hanging="442"/>
        <w:rPr>
          <w:rFonts w:asciiTheme="majorHAnsi" w:hAnsiTheme="majorHAnsi" w:cs="Arial"/>
          <w:sz w:val="24"/>
          <w:szCs w:val="24"/>
        </w:rPr>
      </w:pPr>
      <w:r w:rsidRPr="003343F7">
        <w:rPr>
          <w:rFonts w:asciiTheme="majorHAnsi" w:hAnsiTheme="majorHAnsi" w:cs="Arial"/>
          <w:sz w:val="24"/>
          <w:szCs w:val="24"/>
        </w:rPr>
        <w:t xml:space="preserve">Oferta oraz pozostałe oświadczenia i dokumenty, dla których Zamawiający określił wzory w formie formularzy zamieszczonych </w:t>
      </w:r>
      <w:r w:rsidR="00141D3A" w:rsidRPr="003343F7">
        <w:rPr>
          <w:rFonts w:asciiTheme="majorHAnsi" w:hAnsiTheme="majorHAnsi" w:cs="Arial"/>
          <w:sz w:val="24"/>
          <w:szCs w:val="24"/>
        </w:rPr>
        <w:t xml:space="preserve">w załącznikach do </w:t>
      </w:r>
      <w:r w:rsidRPr="003343F7">
        <w:rPr>
          <w:rFonts w:asciiTheme="majorHAnsi" w:hAnsiTheme="majorHAnsi" w:cs="Arial"/>
          <w:sz w:val="24"/>
          <w:szCs w:val="24"/>
        </w:rPr>
        <w:t>SWZ, powinny być sporządzone zgodnie z tymi wzorami, co do treści oraz opisu kolumn i wierszy</w:t>
      </w:r>
      <w:r w:rsidR="00B07FC3" w:rsidRPr="003343F7">
        <w:rPr>
          <w:rFonts w:asciiTheme="majorHAnsi" w:hAnsiTheme="majorHAnsi" w:cs="Arial"/>
          <w:sz w:val="24"/>
          <w:szCs w:val="24"/>
        </w:rPr>
        <w:t>.</w:t>
      </w:r>
    </w:p>
    <w:p w14:paraId="25BBAF91" w14:textId="056DBE02" w:rsidR="0024411C" w:rsidRPr="007D2DBD" w:rsidRDefault="003D14EF" w:rsidP="007F032C">
      <w:pPr>
        <w:numPr>
          <w:ilvl w:val="0"/>
          <w:numId w:val="17"/>
        </w:numPr>
        <w:spacing w:after="120" w:line="276" w:lineRule="auto"/>
        <w:ind w:left="431" w:right="23" w:hanging="442"/>
        <w:rPr>
          <w:rFonts w:asciiTheme="majorHAnsi" w:hAnsiTheme="majorHAnsi" w:cs="Arial"/>
          <w:sz w:val="24"/>
          <w:szCs w:val="24"/>
        </w:rPr>
      </w:pPr>
      <w:r w:rsidRPr="003343F7">
        <w:rPr>
          <w:rFonts w:asciiTheme="majorHAnsi" w:hAnsiTheme="majorHAnsi" w:cs="Arial"/>
          <w:b/>
          <w:sz w:val="24"/>
          <w:szCs w:val="24"/>
        </w:rPr>
        <w:lastRenderedPageBreak/>
        <w:t xml:space="preserve">Ofertę składa się pod rygorem nieważności w formie elektronicznej </w:t>
      </w:r>
      <w:r w:rsidR="00947939">
        <w:rPr>
          <w:rFonts w:asciiTheme="majorHAnsi" w:hAnsiTheme="majorHAnsi" w:cs="Arial"/>
          <w:b/>
          <w:sz w:val="24"/>
          <w:szCs w:val="24"/>
        </w:rPr>
        <w:t xml:space="preserve">opatrzonej kwalifikowanym podpisem elektronicznym </w:t>
      </w:r>
      <w:r w:rsidRPr="003343F7">
        <w:rPr>
          <w:rFonts w:asciiTheme="majorHAnsi" w:hAnsiTheme="majorHAnsi" w:cs="Arial"/>
          <w:b/>
          <w:sz w:val="24"/>
          <w:szCs w:val="24"/>
        </w:rPr>
        <w:t>lub w postaci elektronicznej opatrzonej podpisem zaufanym lub podpisem osobistym</w:t>
      </w:r>
      <w:r w:rsidR="00EF4D9B" w:rsidRPr="003343F7">
        <w:rPr>
          <w:rFonts w:asciiTheme="majorHAnsi" w:hAnsiTheme="majorHAnsi" w:cs="Arial"/>
          <w:b/>
          <w:sz w:val="24"/>
          <w:szCs w:val="24"/>
        </w:rPr>
        <w:t>.</w:t>
      </w:r>
    </w:p>
    <w:p w14:paraId="2C4B2485" w14:textId="5E1F1842" w:rsidR="0034764B" w:rsidRPr="003343F7" w:rsidRDefault="0034764B" w:rsidP="007F032C">
      <w:pPr>
        <w:numPr>
          <w:ilvl w:val="0"/>
          <w:numId w:val="17"/>
        </w:numPr>
        <w:spacing w:after="120" w:line="276" w:lineRule="auto"/>
        <w:ind w:left="431" w:right="23" w:hanging="442"/>
        <w:rPr>
          <w:rFonts w:asciiTheme="majorHAnsi" w:hAnsiTheme="majorHAnsi" w:cs="Arial"/>
          <w:sz w:val="24"/>
          <w:szCs w:val="24"/>
        </w:rPr>
      </w:pPr>
      <w:r w:rsidRPr="003343F7">
        <w:rPr>
          <w:rFonts w:asciiTheme="majorHAnsi" w:hAnsiTheme="majorHAnsi" w:cs="Arial"/>
          <w:sz w:val="24"/>
          <w:szCs w:val="24"/>
        </w:rPr>
        <w:t>Oferta powinna być sporządzona w języku polskim. Każdy dokument składający się na ofertę powinien być czytelny</w:t>
      </w:r>
      <w:r w:rsidR="00141D3A" w:rsidRPr="003343F7">
        <w:rPr>
          <w:rFonts w:asciiTheme="majorHAnsi" w:hAnsiTheme="majorHAnsi" w:cs="Arial"/>
          <w:sz w:val="24"/>
          <w:szCs w:val="24"/>
        </w:rPr>
        <w:t>.</w:t>
      </w:r>
    </w:p>
    <w:p w14:paraId="59C4C9CC" w14:textId="6046CD88" w:rsidR="00590C70" w:rsidRPr="003343F7" w:rsidRDefault="00CB06F2" w:rsidP="007F032C">
      <w:pPr>
        <w:numPr>
          <w:ilvl w:val="0"/>
          <w:numId w:val="17"/>
        </w:numPr>
        <w:spacing w:after="120" w:line="276" w:lineRule="auto"/>
        <w:ind w:left="431" w:right="23" w:hanging="442"/>
        <w:rPr>
          <w:rFonts w:asciiTheme="majorHAnsi" w:hAnsiTheme="majorHAnsi" w:cs="Arial"/>
          <w:sz w:val="24"/>
          <w:szCs w:val="24"/>
        </w:rPr>
      </w:pPr>
      <w:r w:rsidRPr="003343F7">
        <w:rPr>
          <w:rFonts w:asciiTheme="majorHAnsi" w:hAnsiTheme="majorHAnsi" w:cs="Arial"/>
          <w:sz w:val="24"/>
          <w:szCs w:val="24"/>
        </w:rPr>
        <w:t>Jeśli oferta zawiera informacje stanowiące tajemnicę przedsiębiorstwa w rozumieniu ustawy z dnia 16 kwietnia 1993 r. o zwalczaniu nieuczciwej konkurencji (</w:t>
      </w:r>
      <w:r w:rsidR="004D78C2" w:rsidRPr="003343F7">
        <w:rPr>
          <w:rFonts w:asciiTheme="majorHAnsi" w:hAnsiTheme="majorHAnsi" w:cs="Arial"/>
          <w:sz w:val="24"/>
          <w:szCs w:val="24"/>
        </w:rPr>
        <w:t>Dz. U. z 2020 r. poz. 1913</w:t>
      </w:r>
      <w:r w:rsidRPr="003343F7">
        <w:rPr>
          <w:rFonts w:asciiTheme="majorHAnsi" w:hAnsiTheme="majorHAnsi" w:cs="Arial"/>
          <w:sz w:val="24"/>
          <w:szCs w:val="24"/>
        </w:rPr>
        <w:t>), Wykonawca powinien nie później niż w terminie składania ofert, zastrzec, że nie mogą one być udostępnione oraz wykazać, iż zastrzeżone informacje stanowią tajemnicę przedsiębiorstwa.</w:t>
      </w:r>
      <w:r w:rsidR="007B5CCF" w:rsidRPr="003343F7">
        <w:rPr>
          <w:rFonts w:asciiTheme="majorHAnsi" w:hAnsiTheme="majorHAnsi" w:cs="Arial"/>
          <w:sz w:val="24"/>
          <w:szCs w:val="24"/>
        </w:rPr>
        <w:t xml:space="preserve"> </w:t>
      </w:r>
    </w:p>
    <w:p w14:paraId="0FF406B5" w14:textId="14A8BB81" w:rsidR="00F075B6" w:rsidRDefault="007B5CCF" w:rsidP="007F032C">
      <w:pPr>
        <w:numPr>
          <w:ilvl w:val="0"/>
          <w:numId w:val="17"/>
        </w:numPr>
        <w:spacing w:after="120" w:line="276" w:lineRule="auto"/>
        <w:ind w:left="431" w:right="23" w:hanging="442"/>
        <w:rPr>
          <w:rFonts w:asciiTheme="majorHAnsi" w:hAnsiTheme="majorHAnsi" w:cs="Arial"/>
          <w:sz w:val="24"/>
          <w:szCs w:val="24"/>
        </w:rPr>
      </w:pPr>
      <w:r w:rsidRPr="003A3086">
        <w:rPr>
          <w:rFonts w:asciiTheme="majorHAnsi" w:hAnsiTheme="majorHAnsi" w:cs="Arial"/>
          <w:sz w:val="24"/>
          <w:szCs w:val="24"/>
        </w:rPr>
        <w:t>W celu złożenia oferty należy</w:t>
      </w:r>
      <w:r w:rsidR="00590C70" w:rsidRPr="003A3086">
        <w:rPr>
          <w:rFonts w:asciiTheme="majorHAnsi" w:hAnsiTheme="majorHAnsi" w:cs="Arial"/>
          <w:sz w:val="24"/>
          <w:szCs w:val="24"/>
        </w:rPr>
        <w:t xml:space="preserve"> </w:t>
      </w:r>
      <w:r w:rsidRPr="003A3086">
        <w:rPr>
          <w:rFonts w:asciiTheme="majorHAnsi" w:hAnsiTheme="majorHAnsi" w:cs="Arial"/>
          <w:sz w:val="24"/>
          <w:szCs w:val="24"/>
        </w:rPr>
        <w:t xml:space="preserve">zarejestrować (zalogować) się na Platformie </w:t>
      </w:r>
      <w:r w:rsidR="00761BA8" w:rsidRPr="003A3086">
        <w:rPr>
          <w:rFonts w:asciiTheme="majorHAnsi" w:hAnsiTheme="majorHAnsi" w:cs="Arial"/>
          <w:sz w:val="24"/>
          <w:szCs w:val="24"/>
        </w:rPr>
        <w:t xml:space="preserve">i postępować zgodnie </w:t>
      </w:r>
      <w:r w:rsidR="003B5BAC" w:rsidRPr="003A3086">
        <w:rPr>
          <w:rFonts w:asciiTheme="majorHAnsi" w:hAnsiTheme="majorHAnsi" w:cs="Arial"/>
          <w:sz w:val="24"/>
          <w:szCs w:val="24"/>
        </w:rPr>
        <w:t xml:space="preserve">z wytycznymi zawartymi w </w:t>
      </w:r>
      <w:r w:rsidR="00F251BF">
        <w:rPr>
          <w:rFonts w:asciiTheme="majorHAnsi" w:hAnsiTheme="majorHAnsi" w:cs="Arial"/>
          <w:sz w:val="24"/>
          <w:szCs w:val="24"/>
        </w:rPr>
        <w:t>r</w:t>
      </w:r>
      <w:r w:rsidR="003B5BAC" w:rsidRPr="003A3086">
        <w:rPr>
          <w:rFonts w:asciiTheme="majorHAnsi" w:hAnsiTheme="majorHAnsi" w:cs="Arial"/>
          <w:sz w:val="24"/>
          <w:szCs w:val="24"/>
        </w:rPr>
        <w:t xml:space="preserve">ozdziale </w:t>
      </w:r>
      <w:r w:rsidR="00941B56">
        <w:rPr>
          <w:rFonts w:asciiTheme="majorHAnsi" w:hAnsiTheme="majorHAnsi" w:cs="Arial"/>
          <w:sz w:val="24"/>
          <w:szCs w:val="24"/>
        </w:rPr>
        <w:t>XVII</w:t>
      </w:r>
      <w:r w:rsidR="003B5BAC" w:rsidRPr="003A3086">
        <w:rPr>
          <w:rFonts w:asciiTheme="majorHAnsi" w:hAnsiTheme="majorHAnsi" w:cs="Arial"/>
          <w:sz w:val="24"/>
          <w:szCs w:val="24"/>
        </w:rPr>
        <w:t xml:space="preserve"> SWZ oraz </w:t>
      </w:r>
      <w:r w:rsidR="00761BA8" w:rsidRPr="003A3086">
        <w:rPr>
          <w:rFonts w:asciiTheme="majorHAnsi" w:hAnsiTheme="majorHAnsi" w:cs="Arial"/>
          <w:sz w:val="24"/>
          <w:szCs w:val="24"/>
        </w:rPr>
        <w:t xml:space="preserve">z instrukcjami </w:t>
      </w:r>
      <w:r w:rsidR="00DE366E" w:rsidRPr="003A3086">
        <w:rPr>
          <w:rFonts w:asciiTheme="majorHAnsi" w:hAnsiTheme="majorHAnsi" w:cs="Arial"/>
          <w:sz w:val="24"/>
          <w:szCs w:val="24"/>
        </w:rPr>
        <w:t xml:space="preserve">dostępnymi u </w:t>
      </w:r>
      <w:r w:rsidR="00F075B6" w:rsidRPr="003A3086">
        <w:rPr>
          <w:rFonts w:asciiTheme="majorHAnsi" w:hAnsiTheme="majorHAnsi" w:cs="Arial"/>
          <w:sz w:val="24"/>
          <w:szCs w:val="24"/>
        </w:rPr>
        <w:t xml:space="preserve"> </w:t>
      </w:r>
      <w:r w:rsidR="003A3086">
        <w:rPr>
          <w:rFonts w:asciiTheme="majorHAnsi" w:hAnsiTheme="majorHAnsi" w:cs="Arial"/>
          <w:sz w:val="24"/>
          <w:szCs w:val="24"/>
        </w:rPr>
        <w:t>d</w:t>
      </w:r>
      <w:r w:rsidR="00DE366E" w:rsidRPr="003343F7">
        <w:rPr>
          <w:rFonts w:asciiTheme="majorHAnsi" w:hAnsiTheme="majorHAnsi" w:cs="Arial"/>
          <w:sz w:val="24"/>
          <w:szCs w:val="24"/>
        </w:rPr>
        <w:t>ostawcy rozwiąza</w:t>
      </w:r>
      <w:r w:rsidR="003B5BAC" w:rsidRPr="003343F7">
        <w:rPr>
          <w:rFonts w:asciiTheme="majorHAnsi" w:hAnsiTheme="majorHAnsi" w:cs="Arial"/>
          <w:sz w:val="24"/>
          <w:szCs w:val="24"/>
        </w:rPr>
        <w:t xml:space="preserve">nia informatycznego. </w:t>
      </w:r>
      <w:r w:rsidR="00941B56" w:rsidRPr="007D2DBD">
        <w:rPr>
          <w:rFonts w:asciiTheme="majorHAnsi" w:hAnsiTheme="majorHAnsi" w:cstheme="majorHAnsi"/>
          <w:b/>
          <w:bCs/>
          <w:sz w:val="24"/>
          <w:szCs w:val="24"/>
          <w:lang w:eastAsia="x-none"/>
        </w:rPr>
        <w:t xml:space="preserve">UWAGA: </w:t>
      </w:r>
      <w:r w:rsidR="00941B56" w:rsidRPr="007D2DBD">
        <w:rPr>
          <w:rFonts w:asciiTheme="majorHAnsi" w:hAnsiTheme="majorHAnsi" w:cstheme="majorHAnsi"/>
          <w:b/>
          <w:bCs/>
          <w:sz w:val="24"/>
          <w:szCs w:val="24"/>
          <w:lang w:val="x-none" w:eastAsia="x-none"/>
        </w:rPr>
        <w:t>Rejestracja nowego konta podlega weryfikacji i akceptacji Operatora, która może potrwać do 24h (8h roboczych</w:t>
      </w:r>
      <w:r w:rsidR="00941B56" w:rsidRPr="007D2DBD">
        <w:rPr>
          <w:rFonts w:asciiTheme="majorHAnsi" w:hAnsiTheme="majorHAnsi" w:cstheme="majorHAnsi"/>
          <w:b/>
          <w:bCs/>
          <w:sz w:val="24"/>
          <w:szCs w:val="24"/>
          <w:lang w:eastAsia="x-none"/>
        </w:rPr>
        <w:t>)</w:t>
      </w:r>
      <w:r w:rsidR="00941B56">
        <w:rPr>
          <w:rFonts w:asciiTheme="majorHAnsi" w:hAnsiTheme="majorHAnsi" w:cstheme="majorHAnsi"/>
          <w:b/>
          <w:bCs/>
          <w:sz w:val="24"/>
          <w:szCs w:val="24"/>
          <w:lang w:eastAsia="x-none"/>
        </w:rPr>
        <w:t>.</w:t>
      </w:r>
    </w:p>
    <w:p w14:paraId="1052E3BC" w14:textId="3D8C6A15" w:rsidR="003B5BAC" w:rsidRPr="002C0F9D" w:rsidRDefault="003B5BAC" w:rsidP="00805279">
      <w:pPr>
        <w:spacing w:after="120" w:line="276" w:lineRule="auto"/>
        <w:ind w:left="425" w:right="23"/>
        <w:rPr>
          <w:rFonts w:asciiTheme="majorHAnsi" w:hAnsiTheme="majorHAnsi" w:cs="Calibri"/>
          <w:sz w:val="24"/>
          <w:szCs w:val="24"/>
          <w:lang w:val="en-US" w:eastAsia="en-US"/>
        </w:rPr>
      </w:pPr>
      <w:r w:rsidRPr="003343F7">
        <w:rPr>
          <w:rFonts w:asciiTheme="majorHAnsi" w:hAnsiTheme="majorHAnsi" w:cs="Calibri"/>
          <w:b/>
          <w:sz w:val="24"/>
          <w:szCs w:val="24"/>
          <w:lang w:eastAsia="en-US"/>
        </w:rPr>
        <w:t>Zamawiający informuje, iż w przypadku</w:t>
      </w:r>
      <w:r w:rsidR="00F075B6">
        <w:rPr>
          <w:rFonts w:asciiTheme="majorHAnsi" w:hAnsiTheme="majorHAnsi" w:cs="Calibri"/>
          <w:b/>
          <w:sz w:val="24"/>
          <w:szCs w:val="24"/>
          <w:lang w:eastAsia="en-US"/>
        </w:rPr>
        <w:t xml:space="preserve"> </w:t>
      </w:r>
      <w:r w:rsidRPr="003343F7">
        <w:rPr>
          <w:rFonts w:asciiTheme="majorHAnsi" w:hAnsiTheme="majorHAnsi" w:cs="Calibri"/>
          <w:b/>
          <w:sz w:val="24"/>
          <w:szCs w:val="24"/>
          <w:lang w:eastAsia="en-US"/>
        </w:rPr>
        <w:t>jakichkolwiek wątpliwości związanych z zasadami korzystania z elektronicznej Platformy Zakupowej eb2b,</w:t>
      </w:r>
      <w:r w:rsidR="00F075B6">
        <w:rPr>
          <w:rFonts w:asciiTheme="majorHAnsi" w:hAnsiTheme="majorHAnsi" w:cs="Calibri"/>
          <w:b/>
          <w:sz w:val="24"/>
          <w:szCs w:val="24"/>
          <w:lang w:eastAsia="en-US"/>
        </w:rPr>
        <w:t xml:space="preserve"> </w:t>
      </w:r>
      <w:r w:rsidRPr="003343F7">
        <w:rPr>
          <w:rFonts w:asciiTheme="majorHAnsi" w:hAnsiTheme="majorHAnsi" w:cs="Calibri"/>
          <w:b/>
          <w:sz w:val="24"/>
          <w:szCs w:val="24"/>
          <w:lang w:eastAsia="en-US"/>
        </w:rPr>
        <w:t>Wykonawca winien skontaktować się z eB2B Service Sp. z o.o. z siedzibą w Warszawie (adres: l. Kiedacza 30D, 02-776 Warszawa). Wszelkich informacji i wyjaśnień udzieli każdy</w:t>
      </w:r>
      <w:r w:rsidR="00F075B6">
        <w:rPr>
          <w:rFonts w:asciiTheme="majorHAnsi" w:hAnsiTheme="majorHAnsi" w:cs="Calibri"/>
          <w:b/>
          <w:sz w:val="24"/>
          <w:szCs w:val="24"/>
          <w:lang w:eastAsia="en-US"/>
        </w:rPr>
        <w:t xml:space="preserve"> </w:t>
      </w:r>
      <w:r w:rsidRPr="003343F7">
        <w:rPr>
          <w:rFonts w:asciiTheme="majorHAnsi" w:hAnsiTheme="majorHAnsi" w:cs="Calibri"/>
          <w:b/>
          <w:sz w:val="24"/>
          <w:szCs w:val="24"/>
          <w:lang w:eastAsia="en-US"/>
        </w:rPr>
        <w:t xml:space="preserve">pracownik helpdesku eB2B; numery telefonów  helpdesku dostępne są w stopce systemu, </w:t>
      </w:r>
      <w:r w:rsidRPr="002C0F9D">
        <w:rPr>
          <w:rFonts w:asciiTheme="majorHAnsi" w:hAnsiTheme="majorHAnsi" w:cs="Calibri"/>
          <w:b/>
          <w:sz w:val="24"/>
          <w:szCs w:val="24"/>
          <w:lang w:val="en-US" w:eastAsia="en-US"/>
        </w:rPr>
        <w:t xml:space="preserve">e-mail helpdesk@eb2b.com.pl </w:t>
      </w:r>
    </w:p>
    <w:p w14:paraId="48A44896" w14:textId="5A5DA725" w:rsidR="003B5BAC" w:rsidRPr="005629DE" w:rsidRDefault="0034764B" w:rsidP="007F032C">
      <w:pPr>
        <w:numPr>
          <w:ilvl w:val="0"/>
          <w:numId w:val="17"/>
        </w:numPr>
        <w:spacing w:after="120" w:line="276" w:lineRule="auto"/>
        <w:ind w:left="431" w:right="23" w:hanging="442"/>
        <w:rPr>
          <w:rFonts w:asciiTheme="majorHAnsi" w:hAnsiTheme="majorHAnsi" w:cs="Arial"/>
          <w:sz w:val="24"/>
          <w:szCs w:val="24"/>
        </w:rPr>
      </w:pPr>
      <w:r w:rsidRPr="005629DE">
        <w:rPr>
          <w:rFonts w:asciiTheme="majorHAnsi" w:hAnsiTheme="majorHAnsi" w:cs="Arial"/>
          <w:sz w:val="24"/>
          <w:szCs w:val="24"/>
        </w:rPr>
        <w:t xml:space="preserve">Przed upływem terminu składania ofert, Wykonawca może wprowadzić zmiany do złożonej oferty </w:t>
      </w:r>
      <w:r w:rsidR="00F075B6" w:rsidRPr="005629DE">
        <w:rPr>
          <w:rFonts w:asciiTheme="majorHAnsi" w:hAnsiTheme="majorHAnsi" w:cs="Arial"/>
          <w:sz w:val="24"/>
          <w:szCs w:val="24"/>
        </w:rPr>
        <w:t>l</w:t>
      </w:r>
      <w:r w:rsidRPr="005629DE">
        <w:rPr>
          <w:rFonts w:asciiTheme="majorHAnsi" w:hAnsiTheme="majorHAnsi" w:cs="Arial"/>
          <w:sz w:val="24"/>
          <w:szCs w:val="24"/>
        </w:rPr>
        <w:t>ub wycofać ofertę</w:t>
      </w:r>
      <w:r w:rsidR="003B5BAC" w:rsidRPr="005629DE">
        <w:rPr>
          <w:rFonts w:asciiTheme="majorHAnsi" w:hAnsiTheme="majorHAnsi" w:cs="Arial"/>
          <w:sz w:val="24"/>
          <w:szCs w:val="24"/>
        </w:rPr>
        <w:t xml:space="preserve"> (załącznik/załączniki)</w:t>
      </w:r>
      <w:r w:rsidRPr="005629DE">
        <w:rPr>
          <w:rFonts w:asciiTheme="majorHAnsi" w:hAnsiTheme="majorHAnsi" w:cs="Arial"/>
          <w:sz w:val="24"/>
          <w:szCs w:val="24"/>
        </w:rPr>
        <w:t>.</w:t>
      </w:r>
      <w:r w:rsidR="003B5BAC" w:rsidRPr="005629DE">
        <w:rPr>
          <w:rFonts w:asciiTheme="majorHAnsi" w:hAnsiTheme="majorHAnsi" w:cs="Arial"/>
          <w:sz w:val="24"/>
          <w:szCs w:val="24"/>
        </w:rPr>
        <w:t xml:space="preserve"> W tym celu w zakładce „Załączniki” Wykonawca </w:t>
      </w:r>
      <w:r w:rsidR="00F075B6" w:rsidRPr="005629DE">
        <w:rPr>
          <w:rFonts w:asciiTheme="majorHAnsi" w:hAnsiTheme="majorHAnsi" w:cs="Arial"/>
          <w:sz w:val="24"/>
          <w:szCs w:val="24"/>
        </w:rPr>
        <w:t>k</w:t>
      </w:r>
      <w:r w:rsidR="003B5BAC" w:rsidRPr="005629DE">
        <w:rPr>
          <w:rFonts w:asciiTheme="majorHAnsi" w:hAnsiTheme="majorHAnsi" w:cs="Arial"/>
          <w:sz w:val="24"/>
          <w:szCs w:val="24"/>
        </w:rPr>
        <w:t>orzysta z polecenia „Usuń” po wybraniu odpowiedniego załącznika/ów.</w:t>
      </w:r>
    </w:p>
    <w:p w14:paraId="6181742A" w14:textId="733E44C1" w:rsidR="003B5BAC" w:rsidRPr="00947939" w:rsidRDefault="003B5BAC" w:rsidP="007F032C">
      <w:pPr>
        <w:numPr>
          <w:ilvl w:val="0"/>
          <w:numId w:val="17"/>
        </w:numPr>
        <w:spacing w:after="120" w:line="276" w:lineRule="auto"/>
        <w:ind w:left="431" w:right="23" w:hanging="442"/>
        <w:rPr>
          <w:rFonts w:asciiTheme="majorHAnsi" w:hAnsiTheme="majorHAnsi" w:cs="Arial"/>
          <w:sz w:val="24"/>
          <w:szCs w:val="24"/>
        </w:rPr>
      </w:pPr>
      <w:r w:rsidRPr="00947939">
        <w:rPr>
          <w:rFonts w:asciiTheme="majorHAnsi" w:hAnsiTheme="majorHAnsi" w:cs="Arial"/>
          <w:sz w:val="24"/>
          <w:szCs w:val="24"/>
        </w:rPr>
        <w:t>Wykonawca po upływie terminu do składania ofert nie może skutecznie dokonać zmiany ani wycofać złożonej oferty (załączników).</w:t>
      </w:r>
    </w:p>
    <w:p w14:paraId="3F1221C6" w14:textId="0C6953F4"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 xml:space="preserve">W przypadku gdy podmiotowe </w:t>
      </w:r>
      <w:r w:rsidRPr="007D2DBD">
        <w:rPr>
          <w:rFonts w:asciiTheme="majorHAnsi" w:hAnsiTheme="majorHAnsi" w:cs="Arial" w:hint="eastAsia"/>
          <w:sz w:val="24"/>
          <w:szCs w:val="24"/>
        </w:rPr>
        <w:t>ś</w:t>
      </w:r>
      <w:r w:rsidRPr="007D2DBD">
        <w:rPr>
          <w:rFonts w:asciiTheme="majorHAnsi" w:hAnsiTheme="majorHAnsi" w:cs="Arial"/>
          <w:sz w:val="24"/>
          <w:szCs w:val="24"/>
        </w:rPr>
        <w:t>rodki dowodowe,</w:t>
      </w:r>
      <w:r w:rsidR="00A2031F">
        <w:rPr>
          <w:rFonts w:asciiTheme="majorHAnsi" w:hAnsiTheme="majorHAnsi" w:cs="Arial"/>
          <w:sz w:val="24"/>
          <w:szCs w:val="24"/>
        </w:rPr>
        <w:t xml:space="preserve"> </w:t>
      </w:r>
      <w:r w:rsidR="00A2031F" w:rsidRPr="00CE36D8">
        <w:rPr>
          <w:rFonts w:asciiTheme="majorHAnsi" w:hAnsiTheme="majorHAnsi" w:cs="Arial"/>
          <w:sz w:val="24"/>
          <w:szCs w:val="24"/>
        </w:rPr>
        <w:t>przedmiotowe środki dowodowe</w:t>
      </w:r>
      <w:r w:rsidRPr="007D2DBD">
        <w:rPr>
          <w:rFonts w:asciiTheme="majorHAnsi" w:hAnsiTheme="majorHAnsi" w:cs="Arial"/>
          <w:sz w:val="24"/>
          <w:szCs w:val="24"/>
        </w:rPr>
        <w:t xml:space="preserve"> oraz zobowi</w:t>
      </w:r>
      <w:r w:rsidRPr="007D2DBD">
        <w:rPr>
          <w:rFonts w:asciiTheme="majorHAnsi" w:hAnsiTheme="majorHAnsi" w:cs="Arial" w:hint="eastAsia"/>
          <w:sz w:val="24"/>
          <w:szCs w:val="24"/>
        </w:rPr>
        <w:t>ą</w:t>
      </w:r>
      <w:r w:rsidRPr="007D2DBD">
        <w:rPr>
          <w:rFonts w:asciiTheme="majorHAnsi" w:hAnsiTheme="majorHAnsi" w:cs="Arial"/>
          <w:sz w:val="24"/>
          <w:szCs w:val="24"/>
        </w:rPr>
        <w:t>zanie podmiotu udost</w:t>
      </w:r>
      <w:r w:rsidRPr="007D2DBD">
        <w:rPr>
          <w:rFonts w:asciiTheme="majorHAnsi" w:hAnsiTheme="majorHAnsi" w:cs="Arial" w:hint="eastAsia"/>
          <w:sz w:val="24"/>
          <w:szCs w:val="24"/>
        </w:rPr>
        <w:t>ę</w:t>
      </w:r>
      <w:r w:rsidRPr="007D2DBD">
        <w:rPr>
          <w:rFonts w:asciiTheme="majorHAnsi" w:hAnsiTheme="majorHAnsi" w:cs="Arial"/>
          <w:sz w:val="24"/>
          <w:szCs w:val="24"/>
        </w:rPr>
        <w:t>pniaj</w:t>
      </w:r>
      <w:r w:rsidRPr="007D2DBD">
        <w:rPr>
          <w:rFonts w:asciiTheme="majorHAnsi" w:hAnsiTheme="majorHAnsi" w:cs="Arial" w:hint="eastAsia"/>
          <w:sz w:val="24"/>
          <w:szCs w:val="24"/>
        </w:rPr>
        <w:t>ą</w:t>
      </w:r>
      <w:r w:rsidRPr="007D2DBD">
        <w:rPr>
          <w:rFonts w:asciiTheme="majorHAnsi" w:hAnsiTheme="majorHAnsi" w:cs="Arial"/>
          <w:sz w:val="24"/>
          <w:szCs w:val="24"/>
        </w:rPr>
        <w:t>cego zasoby lub pe</w:t>
      </w:r>
      <w:r w:rsidRPr="007D2DBD">
        <w:rPr>
          <w:rFonts w:asciiTheme="majorHAnsi" w:hAnsiTheme="majorHAnsi" w:cs="Arial" w:hint="eastAsia"/>
          <w:sz w:val="24"/>
          <w:szCs w:val="24"/>
        </w:rPr>
        <w:t>ł</w:t>
      </w:r>
      <w:r w:rsidRPr="007D2DBD">
        <w:rPr>
          <w:rFonts w:asciiTheme="majorHAnsi" w:hAnsiTheme="majorHAnsi" w:cs="Arial"/>
          <w:sz w:val="24"/>
          <w:szCs w:val="24"/>
        </w:rPr>
        <w:t>nomocnictwo, zosta</w:t>
      </w:r>
      <w:r w:rsidRPr="007D2DBD">
        <w:rPr>
          <w:rFonts w:asciiTheme="majorHAnsi" w:hAnsiTheme="majorHAnsi" w:cs="Arial" w:hint="eastAsia"/>
          <w:sz w:val="24"/>
          <w:szCs w:val="24"/>
        </w:rPr>
        <w:t>ł</w:t>
      </w:r>
      <w:r w:rsidRPr="007D2DBD">
        <w:rPr>
          <w:rFonts w:asciiTheme="majorHAnsi" w:hAnsiTheme="majorHAnsi" w:cs="Arial"/>
          <w:sz w:val="24"/>
          <w:szCs w:val="24"/>
        </w:rPr>
        <w:t>y sporz</w:t>
      </w:r>
      <w:r w:rsidRPr="007D2DBD">
        <w:rPr>
          <w:rFonts w:asciiTheme="majorHAnsi" w:hAnsiTheme="majorHAnsi" w:cs="Arial" w:hint="eastAsia"/>
          <w:sz w:val="24"/>
          <w:szCs w:val="24"/>
        </w:rPr>
        <w:t>ą</w:t>
      </w:r>
      <w:r w:rsidRPr="007D2DBD">
        <w:rPr>
          <w:rFonts w:asciiTheme="majorHAnsi" w:hAnsiTheme="majorHAnsi" w:cs="Arial"/>
          <w:sz w:val="24"/>
          <w:szCs w:val="24"/>
        </w:rPr>
        <w:t>dzone jako dokument w postaci papierowej i opatrzone w</w:t>
      </w:r>
      <w:r w:rsidRPr="007D2DBD">
        <w:rPr>
          <w:rFonts w:asciiTheme="majorHAnsi" w:hAnsiTheme="majorHAnsi" w:cs="Arial" w:hint="eastAsia"/>
          <w:sz w:val="24"/>
          <w:szCs w:val="24"/>
        </w:rPr>
        <w:t>ł</w:t>
      </w:r>
      <w:r w:rsidRPr="007D2DBD">
        <w:rPr>
          <w:rFonts w:asciiTheme="majorHAnsi" w:hAnsiTheme="majorHAnsi" w:cs="Arial"/>
          <w:sz w:val="24"/>
          <w:szCs w:val="24"/>
        </w:rPr>
        <w:t>asnor</w:t>
      </w:r>
      <w:r w:rsidRPr="007D2DBD">
        <w:rPr>
          <w:rFonts w:asciiTheme="majorHAnsi" w:hAnsiTheme="majorHAnsi" w:cs="Arial" w:hint="eastAsia"/>
          <w:sz w:val="24"/>
          <w:szCs w:val="24"/>
        </w:rPr>
        <w:t>ę</w:t>
      </w:r>
      <w:r w:rsidRPr="007D2DBD">
        <w:rPr>
          <w:rFonts w:asciiTheme="majorHAnsi" w:hAnsiTheme="majorHAnsi" w:cs="Arial"/>
          <w:sz w:val="24"/>
          <w:szCs w:val="24"/>
        </w:rPr>
        <w:t>cznym podpisem, przekazuje si</w:t>
      </w:r>
      <w:r w:rsidRPr="007D2DBD">
        <w:rPr>
          <w:rFonts w:asciiTheme="majorHAnsi" w:hAnsiTheme="majorHAnsi" w:cs="Arial" w:hint="eastAsia"/>
          <w:sz w:val="24"/>
          <w:szCs w:val="24"/>
        </w:rPr>
        <w:t>ę</w:t>
      </w:r>
      <w:r w:rsidRPr="007D2DBD">
        <w:rPr>
          <w:rFonts w:asciiTheme="majorHAnsi" w:hAnsiTheme="majorHAnsi" w:cs="Arial"/>
          <w:sz w:val="24"/>
          <w:szCs w:val="24"/>
        </w:rPr>
        <w:t xml:space="preserve"> cyfrowe odwzorowanie tego dokumentu opatrzone kwalifikowanym podpisem elektronicznym, podpisem zaufanym lub podpisem osobistym, po</w:t>
      </w:r>
      <w:r w:rsidRPr="007D2DBD">
        <w:rPr>
          <w:rFonts w:asciiTheme="majorHAnsi" w:hAnsiTheme="majorHAnsi" w:cs="Arial" w:hint="eastAsia"/>
          <w:sz w:val="24"/>
          <w:szCs w:val="24"/>
        </w:rPr>
        <w:t>ś</w:t>
      </w:r>
      <w:r w:rsidRPr="007D2DBD">
        <w:rPr>
          <w:rFonts w:asciiTheme="majorHAnsi" w:hAnsiTheme="majorHAnsi" w:cs="Arial"/>
          <w:sz w:val="24"/>
          <w:szCs w:val="24"/>
        </w:rPr>
        <w:t>wiadczaj</w:t>
      </w:r>
      <w:r w:rsidRPr="007D2DBD">
        <w:rPr>
          <w:rFonts w:asciiTheme="majorHAnsi" w:hAnsiTheme="majorHAnsi" w:cs="Arial" w:hint="eastAsia"/>
          <w:sz w:val="24"/>
          <w:szCs w:val="24"/>
        </w:rPr>
        <w:t>ą</w:t>
      </w:r>
      <w:r w:rsidRPr="007D2DBD">
        <w:rPr>
          <w:rFonts w:asciiTheme="majorHAnsi" w:hAnsiTheme="majorHAnsi" w:cs="Arial"/>
          <w:sz w:val="24"/>
          <w:szCs w:val="24"/>
        </w:rPr>
        <w:t>cym zgodno</w:t>
      </w:r>
      <w:r w:rsidRPr="007D2DBD">
        <w:rPr>
          <w:rFonts w:asciiTheme="majorHAnsi" w:hAnsiTheme="majorHAnsi" w:cs="Arial" w:hint="eastAsia"/>
          <w:sz w:val="24"/>
          <w:szCs w:val="24"/>
        </w:rPr>
        <w:t>ść</w:t>
      </w:r>
      <w:r w:rsidRPr="007D2DBD">
        <w:rPr>
          <w:rFonts w:asciiTheme="majorHAnsi" w:hAnsiTheme="majorHAnsi" w:cs="Arial"/>
          <w:sz w:val="24"/>
          <w:szCs w:val="24"/>
        </w:rPr>
        <w:t xml:space="preserve"> cyfrowego odwzorowania z dokumentem w postaci papierowej</w:t>
      </w:r>
    </w:p>
    <w:p w14:paraId="35A67B5A" w14:textId="029458FC"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 xml:space="preserve">W przypadku gdy podmiotowe środki dowodowe, przedmiotowe środki dowodowe, dokumenty potwierdzające umocowanie do reprezentowania odpowiednio wykonawcy, </w:t>
      </w:r>
      <w:r w:rsidRPr="007D2DBD">
        <w:rPr>
          <w:rFonts w:asciiTheme="majorHAnsi" w:hAnsiTheme="majorHAnsi" w:cs="Arial"/>
          <w:sz w:val="24"/>
          <w:szCs w:val="24"/>
        </w:rPr>
        <w:lastRenderedPageBreak/>
        <w:t>wykonawców wspólnie ubiegających się o udzielenie zamówienia publicznego</w:t>
      </w:r>
      <w:r w:rsidR="00A2031F">
        <w:rPr>
          <w:rFonts w:asciiTheme="majorHAnsi" w:hAnsiTheme="majorHAnsi" w:cs="Arial"/>
          <w:sz w:val="24"/>
          <w:szCs w:val="24"/>
        </w:rPr>
        <w:t xml:space="preserve"> lub </w:t>
      </w:r>
      <w:r w:rsidRPr="007D2DBD">
        <w:rPr>
          <w:rFonts w:asciiTheme="majorHAnsi" w:hAnsiTheme="majorHAnsi" w:cs="Arial"/>
          <w:sz w:val="24"/>
          <w:szCs w:val="24"/>
        </w:rPr>
        <w:t xml:space="preserve">podmiotu udostępniającego zasoby </w:t>
      </w:r>
      <w:r>
        <w:rPr>
          <w:rFonts w:asciiTheme="majorHAnsi" w:hAnsiTheme="majorHAnsi" w:cs="Arial"/>
          <w:sz w:val="24"/>
          <w:szCs w:val="24"/>
        </w:rPr>
        <w:t xml:space="preserve">o którym mowa w rozdziale </w:t>
      </w:r>
      <w:r w:rsidRPr="00A462DC">
        <w:rPr>
          <w:rFonts w:asciiTheme="majorHAnsi" w:hAnsiTheme="majorHAnsi" w:cs="Arial"/>
          <w:sz w:val="24"/>
          <w:szCs w:val="24"/>
        </w:rPr>
        <w:t>X</w:t>
      </w:r>
      <w:r>
        <w:rPr>
          <w:rFonts w:asciiTheme="majorHAnsi" w:hAnsiTheme="majorHAnsi" w:cs="Arial"/>
          <w:sz w:val="24"/>
          <w:szCs w:val="24"/>
        </w:rPr>
        <w:t xml:space="preserve"> SWZ</w:t>
      </w:r>
      <w:r w:rsidRPr="007D2DBD">
        <w:rPr>
          <w:rFonts w:asciiTheme="majorHAnsi" w:hAnsiTheme="majorHAnsi" w:cs="Arial"/>
          <w:sz w:val="24"/>
          <w:szCs w:val="24"/>
        </w:rPr>
        <w:t>, zostały wystawione przez upoważnione podmioty inne niż wykonawca, wykonawca wspólnie ubiegający się o udzielenie zamówienia</w:t>
      </w:r>
      <w:r w:rsidR="00A2031F">
        <w:rPr>
          <w:rFonts w:asciiTheme="majorHAnsi" w:hAnsiTheme="majorHAnsi" w:cs="Arial"/>
          <w:sz w:val="24"/>
          <w:szCs w:val="24"/>
        </w:rPr>
        <w:t xml:space="preserve"> lub</w:t>
      </w:r>
      <w:r w:rsidRPr="007D2DBD">
        <w:rPr>
          <w:rFonts w:asciiTheme="majorHAnsi" w:hAnsiTheme="majorHAnsi" w:cs="Arial"/>
          <w:sz w:val="24"/>
          <w:szCs w:val="24"/>
        </w:rPr>
        <w:t xml:space="preserve"> podmiot udostępniający zasoby, jako dokument elektroniczny, przekazuje się ten dokument.</w:t>
      </w:r>
    </w:p>
    <w:p w14:paraId="4ED6FE0A" w14:textId="61CE6599"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 xml:space="preserve">W przypadku gdy dokumenty, o których mowa w ust. </w:t>
      </w:r>
      <w:r w:rsidR="00A2031F">
        <w:rPr>
          <w:rFonts w:asciiTheme="majorHAnsi" w:hAnsiTheme="majorHAnsi" w:cs="Arial"/>
          <w:sz w:val="24"/>
          <w:szCs w:val="24"/>
        </w:rPr>
        <w:t>13</w:t>
      </w:r>
      <w:r w:rsidRPr="007D2DBD">
        <w:rPr>
          <w:rFonts w:asciiTheme="majorHAnsi" w:hAnsiTheme="majorHAnsi" w:cs="Arial"/>
          <w:sz w:val="24"/>
          <w:szCs w:val="24"/>
        </w:rPr>
        <w:t xml:space="preserve">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8DCB760" w14:textId="4DC52E9E"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 xml:space="preserve">Poświadczenia zgodności cyfrowego odwzorowania z dokumentem w postaci papierowej, o którym mowa w ust. </w:t>
      </w:r>
      <w:r w:rsidR="00A2031F">
        <w:rPr>
          <w:rFonts w:asciiTheme="majorHAnsi" w:hAnsiTheme="majorHAnsi" w:cs="Arial"/>
          <w:sz w:val="24"/>
          <w:szCs w:val="24"/>
        </w:rPr>
        <w:t>12</w:t>
      </w:r>
      <w:r w:rsidRPr="007D2DBD">
        <w:rPr>
          <w:rFonts w:asciiTheme="majorHAnsi" w:hAnsiTheme="majorHAnsi" w:cs="Arial"/>
          <w:sz w:val="24"/>
          <w:szCs w:val="24"/>
        </w:rPr>
        <w:t xml:space="preserve"> i </w:t>
      </w:r>
      <w:r w:rsidR="00A2031F">
        <w:rPr>
          <w:rFonts w:asciiTheme="majorHAnsi" w:hAnsiTheme="majorHAnsi" w:cs="Arial"/>
          <w:sz w:val="24"/>
          <w:szCs w:val="24"/>
        </w:rPr>
        <w:t>14</w:t>
      </w:r>
      <w:r w:rsidRPr="007D2DBD">
        <w:rPr>
          <w:rFonts w:asciiTheme="majorHAnsi" w:hAnsiTheme="majorHAnsi" w:cs="Arial"/>
          <w:sz w:val="24"/>
          <w:szCs w:val="24"/>
        </w:rPr>
        <w:t xml:space="preserve">, dokonuje w przypadku: </w:t>
      </w:r>
    </w:p>
    <w:p w14:paraId="3673AD60" w14:textId="746B6C25" w:rsidR="005B5D0B" w:rsidRPr="007D2DBD" w:rsidRDefault="005B5D0B" w:rsidP="007F032C">
      <w:pPr>
        <w:pStyle w:val="Akapitzlist"/>
        <w:numPr>
          <w:ilvl w:val="1"/>
          <w:numId w:val="17"/>
        </w:numPr>
        <w:suppressAutoHyphens/>
        <w:spacing w:after="120" w:line="276" w:lineRule="auto"/>
        <w:ind w:left="850" w:hanging="357"/>
        <w:contextualSpacing w:val="0"/>
        <w:rPr>
          <w:rFonts w:asciiTheme="majorHAnsi" w:hAnsiTheme="majorHAnsi" w:cstheme="majorHAnsi"/>
          <w:sz w:val="24"/>
          <w:szCs w:val="24"/>
        </w:rPr>
      </w:pPr>
      <w:r w:rsidRPr="007D2DBD">
        <w:rPr>
          <w:rFonts w:asciiTheme="majorHAnsi" w:hAnsiTheme="majorHAnsi" w:cstheme="majorHAnsi"/>
          <w:sz w:val="24"/>
          <w:szCs w:val="24"/>
        </w:rPr>
        <w:t>podmiotowych środków dowodowych – odpowiednio wykonawca, wykonawca wspólnie ubiegający się o udzielenie zamówienia</w:t>
      </w:r>
      <w:r w:rsidR="00A2031F">
        <w:rPr>
          <w:rFonts w:asciiTheme="majorHAnsi" w:hAnsiTheme="majorHAnsi" w:cstheme="majorHAnsi"/>
          <w:sz w:val="24"/>
          <w:szCs w:val="24"/>
        </w:rPr>
        <w:t xml:space="preserve"> lub </w:t>
      </w:r>
      <w:r w:rsidRPr="007D2DBD">
        <w:rPr>
          <w:rFonts w:asciiTheme="majorHAnsi" w:hAnsiTheme="majorHAnsi" w:cstheme="majorHAnsi"/>
          <w:sz w:val="24"/>
          <w:szCs w:val="24"/>
        </w:rPr>
        <w:t>podmiot udostępniający zasoby, w zakresie podmiotowych środków dowodowych, które każdego z nich dotyczą;</w:t>
      </w:r>
    </w:p>
    <w:p w14:paraId="0ECF0B01" w14:textId="61CABA84" w:rsidR="005B5D0B" w:rsidRPr="007D2DBD" w:rsidRDefault="005B5D0B" w:rsidP="007F032C">
      <w:pPr>
        <w:pStyle w:val="Akapitzlist"/>
        <w:numPr>
          <w:ilvl w:val="1"/>
          <w:numId w:val="17"/>
        </w:numPr>
        <w:suppressAutoHyphens/>
        <w:spacing w:after="120" w:line="276" w:lineRule="auto"/>
        <w:ind w:left="850" w:hanging="357"/>
        <w:contextualSpacing w:val="0"/>
        <w:rPr>
          <w:rFonts w:asciiTheme="majorHAnsi" w:hAnsiTheme="majorHAnsi" w:cstheme="majorHAnsi"/>
          <w:sz w:val="24"/>
          <w:szCs w:val="24"/>
        </w:rPr>
      </w:pPr>
      <w:r w:rsidRPr="007D2DBD">
        <w:rPr>
          <w:rFonts w:asciiTheme="majorHAnsi" w:hAnsiTheme="majorHAnsi" w:cstheme="majorHAnsi"/>
          <w:sz w:val="24"/>
          <w:szCs w:val="24"/>
        </w:rPr>
        <w:t>zobowiązania podmiotu udostępniającego zasoby – odpowiednio wykonawca lub wykonawca wspólnie ubiegający się o udzielenie zamówienia;</w:t>
      </w:r>
    </w:p>
    <w:p w14:paraId="37E5D1A6" w14:textId="77777777" w:rsidR="005B5D0B" w:rsidRPr="007D2DBD" w:rsidRDefault="005B5D0B" w:rsidP="007F032C">
      <w:pPr>
        <w:pStyle w:val="Akapitzlist"/>
        <w:numPr>
          <w:ilvl w:val="1"/>
          <w:numId w:val="17"/>
        </w:numPr>
        <w:suppressAutoHyphens/>
        <w:spacing w:after="120" w:line="264" w:lineRule="auto"/>
        <w:ind w:left="850" w:hanging="357"/>
        <w:contextualSpacing w:val="0"/>
        <w:rPr>
          <w:rFonts w:asciiTheme="majorHAnsi" w:hAnsiTheme="majorHAnsi" w:cstheme="majorHAnsi"/>
          <w:sz w:val="24"/>
          <w:szCs w:val="24"/>
        </w:rPr>
      </w:pPr>
      <w:r w:rsidRPr="007D2DBD">
        <w:rPr>
          <w:rFonts w:asciiTheme="majorHAnsi" w:hAnsiTheme="majorHAnsi" w:cstheme="majorHAnsi"/>
          <w:sz w:val="24"/>
          <w:szCs w:val="24"/>
        </w:rPr>
        <w:t>pełnomocnictwa – mocodawca;</w:t>
      </w:r>
    </w:p>
    <w:p w14:paraId="06A88E32" w14:textId="03C9A444" w:rsidR="005B5D0B" w:rsidRPr="007D2DBD" w:rsidRDefault="005B5D0B" w:rsidP="007F032C">
      <w:pPr>
        <w:pStyle w:val="Akapitzlist"/>
        <w:numPr>
          <w:ilvl w:val="1"/>
          <w:numId w:val="17"/>
        </w:numPr>
        <w:suppressAutoHyphens/>
        <w:spacing w:after="120" w:line="264" w:lineRule="auto"/>
        <w:ind w:left="850" w:hanging="357"/>
        <w:contextualSpacing w:val="0"/>
        <w:rPr>
          <w:rFonts w:asciiTheme="majorHAnsi" w:hAnsiTheme="majorHAnsi" w:cstheme="majorHAnsi"/>
          <w:sz w:val="24"/>
          <w:szCs w:val="24"/>
        </w:rPr>
      </w:pPr>
      <w:r w:rsidRPr="007D2DBD">
        <w:rPr>
          <w:rFonts w:asciiTheme="majorHAnsi" w:hAnsiTheme="majorHAnsi" w:cstheme="majorHAnsi"/>
          <w:sz w:val="24"/>
          <w:szCs w:val="24"/>
        </w:rPr>
        <w:t xml:space="preserve">podmiotowych środków dowodowych oraz dokumentów potwierdzających umocowanie do reprezentowania wystawione przez upoważnione podmioty, o których mowa w ust. </w:t>
      </w:r>
      <w:r w:rsidR="0098559C">
        <w:rPr>
          <w:rFonts w:asciiTheme="majorHAnsi" w:hAnsiTheme="majorHAnsi" w:cstheme="majorHAnsi"/>
          <w:sz w:val="24"/>
          <w:szCs w:val="24"/>
        </w:rPr>
        <w:t>13</w:t>
      </w:r>
      <w:r w:rsidRPr="007D2DBD">
        <w:rPr>
          <w:rFonts w:asciiTheme="majorHAnsi" w:hAnsiTheme="majorHAnsi" w:cstheme="majorHAnsi"/>
          <w:sz w:val="24"/>
          <w:szCs w:val="24"/>
        </w:rPr>
        <w:t xml:space="preserve"> – odpowiednio wykonawca, wykonawca wspólnie ubiegający się o udzielenie zamówienia</w:t>
      </w:r>
      <w:r w:rsidR="0098559C">
        <w:rPr>
          <w:rFonts w:asciiTheme="majorHAnsi" w:hAnsiTheme="majorHAnsi" w:cstheme="majorHAnsi"/>
          <w:sz w:val="24"/>
          <w:szCs w:val="24"/>
        </w:rPr>
        <w:t xml:space="preserve"> lub </w:t>
      </w:r>
      <w:r w:rsidRPr="007D2DBD">
        <w:rPr>
          <w:rFonts w:asciiTheme="majorHAnsi" w:hAnsiTheme="majorHAnsi" w:cstheme="majorHAnsi"/>
          <w:sz w:val="24"/>
          <w:szCs w:val="24"/>
        </w:rPr>
        <w:t>podmiot udostępniający zasoby, w zakresie podmiotowych środków dowodowych lub dokumentów potwierdzających umocowanie do reprezentowania, które każdego z nich dotyczą;</w:t>
      </w:r>
    </w:p>
    <w:p w14:paraId="0B63D32F" w14:textId="77777777" w:rsidR="005B5D0B" w:rsidRPr="007D2DBD" w:rsidRDefault="005B5D0B" w:rsidP="007F032C">
      <w:pPr>
        <w:pStyle w:val="Akapitzlist"/>
        <w:numPr>
          <w:ilvl w:val="1"/>
          <w:numId w:val="17"/>
        </w:numPr>
        <w:suppressAutoHyphens/>
        <w:spacing w:after="120" w:line="264" w:lineRule="auto"/>
        <w:ind w:left="850" w:hanging="357"/>
        <w:contextualSpacing w:val="0"/>
        <w:rPr>
          <w:rFonts w:asciiTheme="majorHAnsi" w:hAnsiTheme="majorHAnsi" w:cstheme="majorHAnsi"/>
          <w:sz w:val="24"/>
          <w:szCs w:val="24"/>
        </w:rPr>
      </w:pPr>
      <w:r w:rsidRPr="007D2DBD">
        <w:rPr>
          <w:rFonts w:asciiTheme="majorHAnsi" w:hAnsiTheme="majorHAnsi" w:cstheme="majorHAnsi"/>
          <w:sz w:val="24"/>
          <w:szCs w:val="24"/>
        </w:rPr>
        <w:t>przedmiotowych środków dowodowych - odpowiednio wykonawca lub wykonawca wspólnie ubiegający się o udzielenie zamówienia;</w:t>
      </w:r>
    </w:p>
    <w:p w14:paraId="0FA95C56" w14:textId="19DBA2D6" w:rsidR="005B5D0B" w:rsidRPr="007D2DBD" w:rsidRDefault="005B5D0B" w:rsidP="007F032C">
      <w:pPr>
        <w:pStyle w:val="Akapitzlist"/>
        <w:numPr>
          <w:ilvl w:val="1"/>
          <w:numId w:val="17"/>
        </w:numPr>
        <w:suppressAutoHyphens/>
        <w:spacing w:after="240" w:line="264" w:lineRule="auto"/>
        <w:ind w:left="851" w:hanging="360"/>
        <w:contextualSpacing w:val="0"/>
        <w:rPr>
          <w:rFonts w:asciiTheme="majorHAnsi" w:hAnsiTheme="majorHAnsi" w:cstheme="majorHAnsi"/>
          <w:sz w:val="24"/>
          <w:szCs w:val="24"/>
        </w:rPr>
      </w:pPr>
      <w:r w:rsidRPr="007D2DBD">
        <w:rPr>
          <w:rFonts w:asciiTheme="majorHAnsi" w:hAnsiTheme="majorHAnsi" w:cstheme="majorHAnsi"/>
          <w:sz w:val="24"/>
          <w:szCs w:val="24"/>
        </w:rPr>
        <w:t xml:space="preserve">innych dokumentów wystawionych przez upoważnione podmioty, o których mowa w ust. </w:t>
      </w:r>
      <w:r w:rsidR="0098559C">
        <w:rPr>
          <w:rFonts w:asciiTheme="majorHAnsi" w:hAnsiTheme="majorHAnsi" w:cstheme="majorHAnsi"/>
          <w:sz w:val="24"/>
          <w:szCs w:val="24"/>
        </w:rPr>
        <w:t>13</w:t>
      </w:r>
      <w:r w:rsidRPr="007D2DBD">
        <w:rPr>
          <w:rFonts w:asciiTheme="majorHAnsi" w:hAnsiTheme="majorHAnsi" w:cstheme="majorHAnsi"/>
          <w:sz w:val="24"/>
          <w:szCs w:val="24"/>
        </w:rPr>
        <w:t xml:space="preserve"> – odpowiednio wykonawca lub wykonawca wspólnie ubiegający się o udzielenie zamówienia, w zakresie dokumentów, które każdego z nich dotyczą.</w:t>
      </w:r>
    </w:p>
    <w:p w14:paraId="6F4813CD" w14:textId="218D90DD"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 xml:space="preserve">Poświadczenia zgodności cyfrowego odwzorowania z dokumentem w postaci papierowej, o którym mowa w ust. </w:t>
      </w:r>
      <w:r w:rsidR="0098559C">
        <w:rPr>
          <w:rFonts w:asciiTheme="majorHAnsi" w:hAnsiTheme="majorHAnsi" w:cs="Arial"/>
          <w:sz w:val="24"/>
          <w:szCs w:val="24"/>
        </w:rPr>
        <w:t>12</w:t>
      </w:r>
      <w:r w:rsidRPr="007D2DBD">
        <w:rPr>
          <w:rFonts w:asciiTheme="majorHAnsi" w:hAnsiTheme="majorHAnsi" w:cs="Arial"/>
          <w:sz w:val="24"/>
          <w:szCs w:val="24"/>
        </w:rPr>
        <w:t xml:space="preserve"> i </w:t>
      </w:r>
      <w:r w:rsidR="0098559C">
        <w:rPr>
          <w:rFonts w:asciiTheme="majorHAnsi" w:hAnsiTheme="majorHAnsi" w:cs="Arial"/>
          <w:sz w:val="24"/>
          <w:szCs w:val="24"/>
        </w:rPr>
        <w:t>14</w:t>
      </w:r>
      <w:r w:rsidRPr="007D2DBD">
        <w:rPr>
          <w:rFonts w:asciiTheme="majorHAnsi" w:hAnsiTheme="majorHAnsi" w:cs="Arial"/>
          <w:sz w:val="24"/>
          <w:szCs w:val="24"/>
        </w:rPr>
        <w:t xml:space="preserve"> może dokonać również notariusz.</w:t>
      </w:r>
    </w:p>
    <w:p w14:paraId="3B2C8108" w14:textId="77777777"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Podmiotowe środki dowodowe, przedmiotowe środki dowodowe lub inne dokumenty, w tym dokumenty potwierdzające umocowanie do reprezentowania, sporządzone w języku obcym przekazuje się wraz z tłumaczeniem na język polski.</w:t>
      </w:r>
    </w:p>
    <w:p w14:paraId="355ED691" w14:textId="754BCFD5"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lastRenderedPageBreak/>
        <w:t xml:space="preserve">Sposób sporządzania oraz sposób przekazywania dokumentów opisane zostały szczegółowo </w:t>
      </w:r>
      <w:r w:rsidR="00A462DC">
        <w:rPr>
          <w:rFonts w:asciiTheme="majorHAnsi" w:hAnsiTheme="majorHAnsi" w:cs="Arial"/>
          <w:sz w:val="24"/>
          <w:szCs w:val="24"/>
        </w:rPr>
        <w:t xml:space="preserve"> </w:t>
      </w:r>
      <w:r w:rsidRPr="007D2DBD">
        <w:rPr>
          <w:rFonts w:asciiTheme="majorHAnsi" w:hAnsiTheme="majorHAnsi" w:cs="Arial"/>
          <w:sz w:val="24"/>
          <w:szCs w:val="24"/>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567EB28" w14:textId="5C7C917C" w:rsidR="00A16ADB" w:rsidRPr="009B0400" w:rsidRDefault="00A16ADB" w:rsidP="007F032C">
      <w:pPr>
        <w:numPr>
          <w:ilvl w:val="0"/>
          <w:numId w:val="17"/>
        </w:numPr>
        <w:spacing w:after="120" w:line="276" w:lineRule="auto"/>
        <w:ind w:left="431" w:right="23" w:hanging="442"/>
        <w:rPr>
          <w:rFonts w:asciiTheme="majorHAnsi" w:hAnsiTheme="majorHAnsi" w:cs="Arial"/>
          <w:b/>
          <w:sz w:val="24"/>
          <w:szCs w:val="24"/>
        </w:rPr>
      </w:pPr>
      <w:r w:rsidRPr="009B0400">
        <w:rPr>
          <w:rFonts w:asciiTheme="majorHAnsi" w:hAnsiTheme="majorHAnsi" w:cs="Arial"/>
          <w:b/>
          <w:sz w:val="24"/>
          <w:szCs w:val="24"/>
        </w:rPr>
        <w:t>Podmiotowe środki dowodowe lub inne dokumenty, w tym dokumenty potwierdzające umocowanie do reprezentowania, sporządzone w języku obcym przekazuje się wraz z</w:t>
      </w:r>
      <w:r w:rsidR="003B5BAC" w:rsidRPr="009B0400">
        <w:rPr>
          <w:rFonts w:asciiTheme="majorHAnsi" w:hAnsiTheme="majorHAnsi" w:cs="Arial"/>
          <w:b/>
          <w:sz w:val="24"/>
          <w:szCs w:val="24"/>
        </w:rPr>
        <w:t xml:space="preserve"> </w:t>
      </w:r>
      <w:r w:rsidRPr="009B0400">
        <w:rPr>
          <w:rFonts w:asciiTheme="majorHAnsi" w:hAnsiTheme="majorHAnsi" w:cs="Arial"/>
          <w:b/>
          <w:sz w:val="24"/>
          <w:szCs w:val="24"/>
        </w:rPr>
        <w:t>tłumaczeniem na język polski.</w:t>
      </w:r>
    </w:p>
    <w:p w14:paraId="253152BF" w14:textId="1BB2CFB3" w:rsidR="000C7255" w:rsidRDefault="00BA2DE7" w:rsidP="007F032C">
      <w:pPr>
        <w:numPr>
          <w:ilvl w:val="0"/>
          <w:numId w:val="17"/>
        </w:numPr>
        <w:spacing w:after="240" w:line="276" w:lineRule="auto"/>
        <w:ind w:left="431" w:right="23" w:hanging="442"/>
        <w:rPr>
          <w:rFonts w:asciiTheme="majorHAnsi" w:hAnsiTheme="majorHAnsi" w:cs="Arial"/>
          <w:sz w:val="24"/>
          <w:szCs w:val="24"/>
        </w:rPr>
      </w:pPr>
      <w:r w:rsidRPr="00A45974">
        <w:rPr>
          <w:rFonts w:asciiTheme="majorHAnsi" w:hAnsiTheme="majorHAnsi" w:cs="Arial"/>
          <w:sz w:val="24"/>
          <w:szCs w:val="24"/>
        </w:rPr>
        <w:t xml:space="preserve">Wszystkie koszty związane z uczestnictwem w postępowaniu, w szczególności z </w:t>
      </w:r>
      <w:r w:rsidRPr="00D75490">
        <w:rPr>
          <w:rFonts w:asciiTheme="majorHAnsi" w:hAnsiTheme="majorHAnsi" w:cs="Arial"/>
          <w:sz w:val="24"/>
          <w:szCs w:val="24"/>
        </w:rPr>
        <w:t>przygotowaniem i złożeniem ofert</w:t>
      </w:r>
      <w:r w:rsidR="001B4C60" w:rsidRPr="00D75490">
        <w:rPr>
          <w:rFonts w:asciiTheme="majorHAnsi" w:hAnsiTheme="majorHAnsi" w:cs="Arial"/>
          <w:sz w:val="24"/>
          <w:szCs w:val="24"/>
        </w:rPr>
        <w:t>y</w:t>
      </w:r>
      <w:r w:rsidR="00C76D87" w:rsidRPr="00D75490">
        <w:rPr>
          <w:rFonts w:asciiTheme="majorHAnsi" w:hAnsiTheme="majorHAnsi" w:cs="Arial"/>
          <w:sz w:val="24"/>
          <w:szCs w:val="24"/>
        </w:rPr>
        <w:t xml:space="preserve"> </w:t>
      </w:r>
      <w:r w:rsidRPr="00D75490">
        <w:rPr>
          <w:rFonts w:asciiTheme="majorHAnsi" w:hAnsiTheme="majorHAnsi" w:cs="Arial"/>
          <w:sz w:val="24"/>
          <w:szCs w:val="24"/>
        </w:rPr>
        <w:t>ponosi Wykonawca składający ofertę.</w:t>
      </w:r>
      <w:r w:rsidR="00215D36" w:rsidRPr="00D75490">
        <w:rPr>
          <w:rFonts w:asciiTheme="majorHAnsi" w:hAnsiTheme="majorHAnsi" w:cs="Arial"/>
          <w:sz w:val="24"/>
          <w:szCs w:val="24"/>
        </w:rPr>
        <w:t xml:space="preserve"> Zamawiający nie przewiduje zwrotu kosztów udziału w postępowaniu</w:t>
      </w:r>
      <w:r w:rsidR="00D75490" w:rsidRPr="007D2DBD">
        <w:rPr>
          <w:rFonts w:asciiTheme="majorHAnsi" w:hAnsiTheme="majorHAnsi" w:cs="Arial"/>
          <w:sz w:val="24"/>
          <w:szCs w:val="24"/>
        </w:rPr>
        <w:t>, za wyjątkiem określonym w rozdziale IV ust</w:t>
      </w:r>
      <w:r w:rsidR="00215D36" w:rsidRPr="00A45974">
        <w:rPr>
          <w:rFonts w:asciiTheme="majorHAnsi" w:hAnsiTheme="majorHAnsi" w:cs="Arial"/>
          <w:sz w:val="24"/>
          <w:szCs w:val="24"/>
        </w:rPr>
        <w:t>.</w:t>
      </w:r>
      <w:r w:rsidR="00D75490" w:rsidRPr="007D2DBD">
        <w:rPr>
          <w:rFonts w:asciiTheme="majorHAnsi" w:hAnsiTheme="majorHAnsi" w:cs="Arial"/>
          <w:sz w:val="24"/>
          <w:szCs w:val="24"/>
        </w:rPr>
        <w:t xml:space="preserve"> 5 SWZ.</w:t>
      </w:r>
    </w:p>
    <w:p w14:paraId="178F606B" w14:textId="4C913972" w:rsidR="003B5BAC" w:rsidRPr="003343F7" w:rsidRDefault="003B5BAC"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XI</w:t>
      </w:r>
      <w:r w:rsidR="00CE1F88">
        <w:rPr>
          <w:rFonts w:asciiTheme="majorHAnsi" w:hAnsiTheme="majorHAnsi" w:cs="Arial"/>
          <w:b/>
          <w:sz w:val="24"/>
          <w:szCs w:val="24"/>
        </w:rPr>
        <w:t>V</w:t>
      </w:r>
      <w:r w:rsidRPr="003343F7">
        <w:rPr>
          <w:rFonts w:asciiTheme="majorHAnsi" w:hAnsiTheme="majorHAnsi" w:cs="Arial"/>
          <w:b/>
          <w:sz w:val="24"/>
          <w:szCs w:val="24"/>
        </w:rPr>
        <w:t>. SPOSÓB OBLICZENIA CENY OFERTY</w:t>
      </w:r>
    </w:p>
    <w:p w14:paraId="7272B67E" w14:textId="2E677669" w:rsidR="003B5BAC" w:rsidRPr="003922DE" w:rsidRDefault="00BF093D" w:rsidP="007F032C">
      <w:pPr>
        <w:numPr>
          <w:ilvl w:val="0"/>
          <w:numId w:val="21"/>
        </w:numPr>
        <w:suppressAutoHyphens/>
        <w:spacing w:after="120" w:line="276" w:lineRule="auto"/>
        <w:ind w:left="425" w:hanging="425"/>
        <w:rPr>
          <w:rFonts w:asciiTheme="majorHAnsi" w:hAnsiTheme="majorHAnsi" w:cs="Arial"/>
          <w:sz w:val="24"/>
          <w:szCs w:val="24"/>
        </w:rPr>
      </w:pPr>
      <w:r w:rsidRPr="003343F7">
        <w:rPr>
          <w:rFonts w:asciiTheme="majorHAnsi" w:hAnsiTheme="majorHAnsi" w:cs="Arial"/>
          <w:sz w:val="24"/>
          <w:szCs w:val="24"/>
        </w:rPr>
        <w:tab/>
      </w:r>
      <w:r w:rsidR="004B79C1" w:rsidRPr="003343F7">
        <w:rPr>
          <w:rFonts w:asciiTheme="majorHAnsi" w:hAnsiTheme="majorHAnsi" w:cs="Arial"/>
          <w:sz w:val="24"/>
          <w:szCs w:val="24"/>
        </w:rPr>
        <w:t>Wykonawca podaje</w:t>
      </w:r>
      <w:r w:rsidR="00F66D30" w:rsidRPr="003343F7">
        <w:rPr>
          <w:rFonts w:asciiTheme="majorHAnsi" w:hAnsiTheme="majorHAnsi" w:cs="Arial"/>
          <w:sz w:val="24"/>
          <w:szCs w:val="24"/>
        </w:rPr>
        <w:t xml:space="preserve"> cenę</w:t>
      </w:r>
      <w:r w:rsidR="0043712B" w:rsidRPr="003343F7">
        <w:rPr>
          <w:rFonts w:asciiTheme="majorHAnsi" w:hAnsiTheme="majorHAnsi" w:cs="Arial"/>
          <w:sz w:val="24"/>
          <w:szCs w:val="24"/>
        </w:rPr>
        <w:t xml:space="preserve"> </w:t>
      </w:r>
      <w:r w:rsidR="00F66D30" w:rsidRPr="003343F7">
        <w:rPr>
          <w:rFonts w:asciiTheme="majorHAnsi" w:hAnsiTheme="majorHAnsi" w:cs="Arial"/>
          <w:sz w:val="24"/>
          <w:szCs w:val="24"/>
        </w:rPr>
        <w:t xml:space="preserve">za realizację przedmiotu zamówienia </w:t>
      </w:r>
      <w:r w:rsidR="00A462DC">
        <w:rPr>
          <w:rFonts w:asciiTheme="majorHAnsi" w:hAnsiTheme="majorHAnsi" w:cs="Arial"/>
          <w:sz w:val="24"/>
          <w:szCs w:val="24"/>
        </w:rPr>
        <w:t>w Formularzu ofertowym stanowiącym załącznik</w:t>
      </w:r>
      <w:r w:rsidR="000C7255">
        <w:rPr>
          <w:rFonts w:asciiTheme="majorHAnsi" w:hAnsiTheme="majorHAnsi" w:cs="Arial"/>
          <w:sz w:val="24"/>
          <w:szCs w:val="24"/>
        </w:rPr>
        <w:t xml:space="preserve"> do</w:t>
      </w:r>
      <w:r w:rsidR="00A462DC">
        <w:rPr>
          <w:rFonts w:asciiTheme="majorHAnsi" w:hAnsiTheme="majorHAnsi" w:cs="Arial"/>
          <w:sz w:val="24"/>
          <w:szCs w:val="24"/>
        </w:rPr>
        <w:t xml:space="preserve"> SWZ.</w:t>
      </w:r>
      <w:r w:rsidR="005851F8" w:rsidRPr="003343F7">
        <w:rPr>
          <w:rFonts w:asciiTheme="majorHAnsi" w:hAnsiTheme="majorHAnsi" w:cs="Arial"/>
          <w:b/>
          <w:sz w:val="24"/>
          <w:szCs w:val="24"/>
        </w:rPr>
        <w:t xml:space="preserve"> </w:t>
      </w:r>
      <w:r w:rsidR="003B5BAC" w:rsidRPr="003343F7">
        <w:rPr>
          <w:rFonts w:asciiTheme="majorHAnsi" w:hAnsiTheme="majorHAnsi" w:cs="Arial"/>
          <w:sz w:val="24"/>
          <w:szCs w:val="24"/>
        </w:rPr>
        <w:t>Cena wpisana do formularza ofertowego powinna wynikać z wyliczeń jakich Wykonawca dokonał wypełniając Formularz asortymentowo-cenowy</w:t>
      </w:r>
      <w:r w:rsidR="004F33E8">
        <w:rPr>
          <w:rFonts w:asciiTheme="majorHAnsi" w:hAnsiTheme="majorHAnsi" w:cs="Arial"/>
          <w:sz w:val="24"/>
          <w:szCs w:val="24"/>
        </w:rPr>
        <w:t xml:space="preserve"> </w:t>
      </w:r>
      <w:r w:rsidR="00773255" w:rsidRPr="00CE36D8">
        <w:rPr>
          <w:rFonts w:asciiTheme="majorHAnsi" w:hAnsiTheme="majorHAnsi" w:cstheme="majorHAnsi"/>
          <w:bCs/>
          <w:sz w:val="24"/>
          <w:szCs w:val="24"/>
          <w:lang w:eastAsia="ar-SA"/>
        </w:rPr>
        <w:t xml:space="preserve">sporządzony z wykorzystaniem </w:t>
      </w:r>
      <w:r w:rsidR="00773255">
        <w:rPr>
          <w:rFonts w:asciiTheme="majorHAnsi" w:hAnsiTheme="majorHAnsi" w:cstheme="majorHAnsi"/>
          <w:bCs/>
          <w:sz w:val="24"/>
          <w:szCs w:val="24"/>
          <w:lang w:eastAsia="ar-SA"/>
        </w:rPr>
        <w:t xml:space="preserve"> </w:t>
      </w:r>
      <w:r w:rsidR="00773255" w:rsidRPr="00CE36D8">
        <w:rPr>
          <w:rFonts w:asciiTheme="majorHAnsi" w:hAnsiTheme="majorHAnsi" w:cstheme="majorHAnsi"/>
          <w:bCs/>
          <w:sz w:val="24"/>
          <w:szCs w:val="24"/>
          <w:lang w:eastAsia="ar-SA"/>
        </w:rPr>
        <w:t xml:space="preserve">wzoru </w:t>
      </w:r>
      <w:r w:rsidR="00773255" w:rsidRPr="003922DE">
        <w:rPr>
          <w:rFonts w:asciiTheme="majorHAnsi" w:hAnsiTheme="majorHAnsi" w:cstheme="majorHAnsi"/>
          <w:bCs/>
          <w:sz w:val="24"/>
          <w:szCs w:val="24"/>
          <w:lang w:eastAsia="ar-SA"/>
        </w:rPr>
        <w:t xml:space="preserve">stanowiącego załącznik nr </w:t>
      </w:r>
      <w:r w:rsidR="002C66E4" w:rsidRPr="003922DE">
        <w:rPr>
          <w:rFonts w:asciiTheme="majorHAnsi" w:hAnsiTheme="majorHAnsi" w:cstheme="majorHAnsi"/>
          <w:bCs/>
          <w:sz w:val="24"/>
          <w:szCs w:val="24"/>
          <w:lang w:eastAsia="ar-SA"/>
        </w:rPr>
        <w:t>2</w:t>
      </w:r>
      <w:r w:rsidR="00773255" w:rsidRPr="003922DE">
        <w:rPr>
          <w:rFonts w:asciiTheme="majorHAnsi" w:hAnsiTheme="majorHAnsi" w:cstheme="majorHAnsi"/>
          <w:bCs/>
          <w:sz w:val="24"/>
          <w:szCs w:val="24"/>
          <w:lang w:eastAsia="ar-SA"/>
        </w:rPr>
        <w:t xml:space="preserve"> do SWZ</w:t>
      </w:r>
      <w:r w:rsidR="00773255" w:rsidRPr="003922DE" w:rsidDel="00773255">
        <w:rPr>
          <w:rFonts w:asciiTheme="majorHAnsi" w:hAnsiTheme="majorHAnsi" w:cs="Arial"/>
          <w:sz w:val="24"/>
          <w:szCs w:val="24"/>
        </w:rPr>
        <w:t xml:space="preserve"> </w:t>
      </w:r>
      <w:r w:rsidR="003B5BAC" w:rsidRPr="003922DE">
        <w:rPr>
          <w:rFonts w:asciiTheme="majorHAnsi" w:hAnsiTheme="majorHAnsi" w:cs="Arial"/>
          <w:sz w:val="24"/>
          <w:szCs w:val="24"/>
        </w:rPr>
        <w:t xml:space="preserve">. </w:t>
      </w:r>
    </w:p>
    <w:p w14:paraId="35D006DF" w14:textId="5E4CFAC2" w:rsidR="009A1DE8" w:rsidRPr="003922DE" w:rsidRDefault="003B5BAC" w:rsidP="007F032C">
      <w:pPr>
        <w:numPr>
          <w:ilvl w:val="0"/>
          <w:numId w:val="21"/>
        </w:numPr>
        <w:suppressAutoHyphens/>
        <w:spacing w:after="120" w:line="276" w:lineRule="auto"/>
        <w:ind w:left="425" w:hanging="425"/>
        <w:rPr>
          <w:rFonts w:asciiTheme="majorHAnsi" w:hAnsiTheme="majorHAnsi" w:cs="Arial"/>
          <w:sz w:val="24"/>
          <w:szCs w:val="24"/>
        </w:rPr>
      </w:pPr>
      <w:r w:rsidRPr="003922DE">
        <w:rPr>
          <w:rFonts w:asciiTheme="majorHAnsi" w:hAnsiTheme="majorHAnsi" w:cs="Arial"/>
          <w:sz w:val="24"/>
          <w:szCs w:val="24"/>
        </w:rPr>
        <w:t>Cena ofertowa</w:t>
      </w:r>
      <w:r w:rsidR="004F33E8" w:rsidRPr="003922DE">
        <w:rPr>
          <w:rFonts w:asciiTheme="majorHAnsi" w:hAnsiTheme="majorHAnsi" w:cs="Arial"/>
          <w:sz w:val="24"/>
          <w:szCs w:val="24"/>
        </w:rPr>
        <w:t xml:space="preserve"> </w:t>
      </w:r>
      <w:r w:rsidRPr="003922DE">
        <w:rPr>
          <w:rFonts w:asciiTheme="majorHAnsi" w:hAnsiTheme="majorHAnsi" w:cs="Arial"/>
          <w:sz w:val="24"/>
          <w:szCs w:val="24"/>
        </w:rPr>
        <w:t>jest ceną ostateczną i nie podlega negocjacjom.</w:t>
      </w:r>
    </w:p>
    <w:p w14:paraId="08A45FAC" w14:textId="3FC661C0" w:rsidR="003B5BAC" w:rsidRPr="003343F7" w:rsidRDefault="003B5BAC" w:rsidP="007F032C">
      <w:pPr>
        <w:numPr>
          <w:ilvl w:val="0"/>
          <w:numId w:val="21"/>
        </w:numPr>
        <w:suppressAutoHyphens/>
        <w:spacing w:line="276" w:lineRule="auto"/>
        <w:ind w:left="426" w:hanging="426"/>
        <w:rPr>
          <w:rFonts w:asciiTheme="majorHAnsi" w:hAnsiTheme="majorHAnsi" w:cs="Arial"/>
          <w:sz w:val="24"/>
          <w:szCs w:val="24"/>
        </w:rPr>
      </w:pPr>
      <w:r w:rsidRPr="003922DE">
        <w:rPr>
          <w:rFonts w:asciiTheme="majorHAnsi" w:hAnsiTheme="majorHAnsi" w:cs="Arial"/>
          <w:sz w:val="24"/>
          <w:szCs w:val="24"/>
        </w:rPr>
        <w:t>Cena ofertowa brutto</w:t>
      </w:r>
      <w:r w:rsidR="004F33E8" w:rsidRPr="003922DE">
        <w:rPr>
          <w:rFonts w:asciiTheme="majorHAnsi" w:hAnsiTheme="majorHAnsi" w:cs="Arial"/>
          <w:sz w:val="24"/>
          <w:szCs w:val="24"/>
        </w:rPr>
        <w:t xml:space="preserve"> </w:t>
      </w:r>
      <w:r w:rsidRPr="003922DE">
        <w:rPr>
          <w:rFonts w:asciiTheme="majorHAnsi" w:hAnsiTheme="majorHAnsi" w:cs="Arial"/>
          <w:sz w:val="24"/>
          <w:szCs w:val="24"/>
        </w:rPr>
        <w:t>uwzględnia wszystkie koszty związane z realizacją przedmiotu zamówienia zgodnie z opisem przedmiotu zamówienia</w:t>
      </w:r>
      <w:r w:rsidR="00773255" w:rsidRPr="003922DE">
        <w:rPr>
          <w:rFonts w:asciiTheme="majorHAnsi" w:hAnsiTheme="majorHAnsi" w:cs="Arial"/>
          <w:sz w:val="24"/>
          <w:szCs w:val="24"/>
        </w:rPr>
        <w:t>, o którym mowa w  rozdziale III SWZ, formularzem asortymentowo-cenowym</w:t>
      </w:r>
      <w:r w:rsidRPr="003922DE">
        <w:rPr>
          <w:rFonts w:asciiTheme="majorHAnsi" w:hAnsiTheme="majorHAnsi" w:cs="Arial"/>
          <w:sz w:val="24"/>
          <w:szCs w:val="24"/>
        </w:rPr>
        <w:t xml:space="preserve"> oraz </w:t>
      </w:r>
      <w:r w:rsidR="00773255" w:rsidRPr="003922DE">
        <w:rPr>
          <w:rFonts w:asciiTheme="majorHAnsi" w:hAnsiTheme="majorHAnsi" w:cs="Arial"/>
          <w:sz w:val="24"/>
          <w:szCs w:val="24"/>
        </w:rPr>
        <w:t xml:space="preserve">wzorem umowy, stanowiącym </w:t>
      </w:r>
      <w:r w:rsidR="00773255" w:rsidRPr="003922DE">
        <w:rPr>
          <w:rFonts w:asciiTheme="majorHAnsi" w:hAnsiTheme="majorHAnsi" w:cs="Arial"/>
          <w:b/>
          <w:sz w:val="24"/>
          <w:szCs w:val="24"/>
        </w:rPr>
        <w:t xml:space="preserve">załącznik nr </w:t>
      </w:r>
      <w:r w:rsidR="007F404A" w:rsidRPr="003922DE">
        <w:rPr>
          <w:rFonts w:asciiTheme="majorHAnsi" w:hAnsiTheme="majorHAnsi" w:cs="Arial"/>
          <w:b/>
          <w:sz w:val="24"/>
          <w:szCs w:val="24"/>
        </w:rPr>
        <w:t>9</w:t>
      </w:r>
      <w:r w:rsidR="00773255" w:rsidRPr="003922DE">
        <w:rPr>
          <w:rFonts w:asciiTheme="majorHAnsi" w:hAnsiTheme="majorHAnsi" w:cs="Arial"/>
          <w:sz w:val="24"/>
          <w:szCs w:val="24"/>
        </w:rPr>
        <w:t xml:space="preserve"> do SWZ</w:t>
      </w:r>
      <w:r w:rsidRPr="003922DE">
        <w:rPr>
          <w:rFonts w:asciiTheme="majorHAnsi" w:hAnsiTheme="majorHAnsi" w:cs="Arial"/>
          <w:sz w:val="24"/>
          <w:szCs w:val="24"/>
        </w:rPr>
        <w:t xml:space="preserve"> i wyczerpuje wszelkie należności Wykonawcy </w:t>
      </w:r>
      <w:r w:rsidRPr="003343F7">
        <w:rPr>
          <w:rFonts w:asciiTheme="majorHAnsi" w:hAnsiTheme="majorHAnsi" w:cs="Arial"/>
          <w:sz w:val="24"/>
          <w:szCs w:val="24"/>
        </w:rPr>
        <w:t>wobec Zamawiającego związane z realizacją przedmiotu zamówienia.</w:t>
      </w:r>
    </w:p>
    <w:p w14:paraId="24F707FA" w14:textId="77777777" w:rsidR="003B5BAC" w:rsidRPr="003343F7" w:rsidRDefault="003B5BAC" w:rsidP="007F032C">
      <w:pPr>
        <w:numPr>
          <w:ilvl w:val="0"/>
          <w:numId w:val="21"/>
        </w:numPr>
        <w:suppressAutoHyphens/>
        <w:spacing w:line="276" w:lineRule="auto"/>
        <w:ind w:left="426" w:hanging="426"/>
        <w:rPr>
          <w:rFonts w:asciiTheme="majorHAnsi" w:hAnsiTheme="majorHAnsi" w:cs="Arial"/>
          <w:sz w:val="24"/>
          <w:szCs w:val="24"/>
        </w:rPr>
      </w:pPr>
      <w:r w:rsidRPr="003343F7">
        <w:rPr>
          <w:rFonts w:asciiTheme="majorHAnsi" w:hAnsiTheme="majorHAnsi" w:cs="Arial"/>
          <w:sz w:val="24"/>
          <w:szCs w:val="24"/>
        </w:rPr>
        <w:tab/>
        <w:t>Cena oferty powinna być wyrażona w złotych polskich (PLN) i wyliczona w zaokrągleniu z dokładnością do dwóch miejsc po przecinku (zasada zaokrąglenia – poniżej 5 należy końcówkę pominąć, powyżej i równe 5 należy zaokrąglić w górę)</w:t>
      </w:r>
      <w:r w:rsidR="003A7A6A">
        <w:rPr>
          <w:rFonts w:asciiTheme="majorHAnsi" w:hAnsiTheme="majorHAnsi" w:cs="Arial"/>
          <w:sz w:val="24"/>
          <w:szCs w:val="24"/>
        </w:rPr>
        <w:t>.</w:t>
      </w:r>
    </w:p>
    <w:p w14:paraId="107B95F4" w14:textId="2063F5E7" w:rsidR="003B5BAC" w:rsidRPr="007D2DBD" w:rsidRDefault="003B5BAC" w:rsidP="007F032C">
      <w:pPr>
        <w:numPr>
          <w:ilvl w:val="0"/>
          <w:numId w:val="21"/>
        </w:numPr>
        <w:suppressAutoHyphens/>
        <w:spacing w:line="276" w:lineRule="auto"/>
        <w:ind w:left="426" w:hanging="426"/>
        <w:rPr>
          <w:rFonts w:asciiTheme="majorHAnsi" w:hAnsiTheme="majorHAnsi" w:cs="Arial"/>
          <w:sz w:val="24"/>
          <w:szCs w:val="24"/>
        </w:rPr>
      </w:pPr>
      <w:r w:rsidRPr="007D2DBD">
        <w:rPr>
          <w:rFonts w:asciiTheme="majorHAnsi" w:hAnsiTheme="majorHAnsi" w:cs="Arial"/>
          <w:sz w:val="24"/>
          <w:szCs w:val="24"/>
        </w:rPr>
        <w:t xml:space="preserve">Stawka podatku VAT winna być określona zgodnie z ustawą z dnia 11 marca 2004 r. o </w:t>
      </w:r>
      <w:r w:rsidR="003A7A6A" w:rsidRPr="007D2DBD">
        <w:rPr>
          <w:rFonts w:asciiTheme="majorHAnsi" w:hAnsiTheme="majorHAnsi" w:cs="Arial"/>
          <w:sz w:val="24"/>
          <w:szCs w:val="24"/>
        </w:rPr>
        <w:t>p</w:t>
      </w:r>
      <w:r w:rsidRPr="007D2DBD">
        <w:rPr>
          <w:rFonts w:asciiTheme="majorHAnsi" w:hAnsiTheme="majorHAnsi" w:cs="Arial"/>
          <w:sz w:val="24"/>
          <w:szCs w:val="24"/>
        </w:rPr>
        <w:t>odatku</w:t>
      </w:r>
      <w:r w:rsidR="003A7A6A" w:rsidRPr="007D2DBD">
        <w:rPr>
          <w:rFonts w:asciiTheme="majorHAnsi" w:hAnsiTheme="majorHAnsi" w:cs="Arial"/>
          <w:sz w:val="24"/>
          <w:szCs w:val="24"/>
        </w:rPr>
        <w:t xml:space="preserve"> </w:t>
      </w:r>
      <w:r w:rsidRPr="007D2DBD">
        <w:rPr>
          <w:rFonts w:asciiTheme="majorHAnsi" w:hAnsiTheme="majorHAnsi" w:cs="Arial"/>
          <w:sz w:val="24"/>
          <w:szCs w:val="24"/>
        </w:rPr>
        <w:t>od to</w:t>
      </w:r>
      <w:r w:rsidR="00060A7F">
        <w:rPr>
          <w:rFonts w:asciiTheme="majorHAnsi" w:hAnsiTheme="majorHAnsi" w:cs="Arial"/>
          <w:sz w:val="24"/>
          <w:szCs w:val="24"/>
        </w:rPr>
        <w:t>warów i usług (t. j. Dz. U. 2022 poz. 931</w:t>
      </w:r>
      <w:r w:rsidRPr="007D2DBD">
        <w:rPr>
          <w:rFonts w:asciiTheme="majorHAnsi" w:hAnsiTheme="majorHAnsi" w:cs="Arial"/>
          <w:sz w:val="24"/>
          <w:szCs w:val="24"/>
        </w:rPr>
        <w:t xml:space="preserve"> ze. zm.).</w:t>
      </w:r>
    </w:p>
    <w:p w14:paraId="70346A35" w14:textId="391E386D" w:rsidR="0004303A" w:rsidRPr="003343F7" w:rsidRDefault="0004303A" w:rsidP="007F032C">
      <w:pPr>
        <w:numPr>
          <w:ilvl w:val="0"/>
          <w:numId w:val="21"/>
        </w:numPr>
        <w:suppressAutoHyphens/>
        <w:spacing w:line="276" w:lineRule="auto"/>
        <w:ind w:left="426" w:hanging="426"/>
        <w:rPr>
          <w:rFonts w:asciiTheme="majorHAnsi" w:hAnsiTheme="majorHAnsi" w:cs="Arial"/>
          <w:sz w:val="24"/>
          <w:szCs w:val="24"/>
        </w:rPr>
      </w:pPr>
      <w:r w:rsidRPr="003343F7">
        <w:rPr>
          <w:rFonts w:asciiTheme="majorHAnsi" w:hAnsiTheme="majorHAnsi" w:cs="Arial"/>
          <w:sz w:val="24"/>
          <w:szCs w:val="24"/>
        </w:rPr>
        <w:t>Zamawiający nie przewiduje rozliczeń w walucie obcej.</w:t>
      </w:r>
    </w:p>
    <w:p w14:paraId="6FB53824" w14:textId="5E2FB9E4" w:rsidR="0004303A" w:rsidRPr="00773255" w:rsidRDefault="0004303A" w:rsidP="007F032C">
      <w:pPr>
        <w:numPr>
          <w:ilvl w:val="0"/>
          <w:numId w:val="21"/>
        </w:numPr>
        <w:suppressAutoHyphens/>
        <w:spacing w:line="276" w:lineRule="auto"/>
        <w:ind w:left="426" w:hanging="426"/>
        <w:rPr>
          <w:rFonts w:asciiTheme="majorHAnsi" w:hAnsiTheme="majorHAnsi" w:cs="Arial"/>
          <w:sz w:val="24"/>
          <w:szCs w:val="24"/>
        </w:rPr>
      </w:pPr>
      <w:r w:rsidRPr="003343F7">
        <w:rPr>
          <w:rFonts w:asciiTheme="majorHAnsi" w:hAnsiTheme="majorHAnsi" w:cs="Arial"/>
          <w:sz w:val="24"/>
          <w:szCs w:val="24"/>
        </w:rPr>
        <w:t xml:space="preserve">Wyliczona cena oferty brutto będzie służyć do porównania złożonych </w:t>
      </w:r>
      <w:r w:rsidR="00D52F06" w:rsidRPr="003343F7">
        <w:rPr>
          <w:rFonts w:asciiTheme="majorHAnsi" w:hAnsiTheme="majorHAnsi" w:cs="Arial"/>
          <w:sz w:val="24"/>
          <w:szCs w:val="24"/>
        </w:rPr>
        <w:t xml:space="preserve">ofert i do </w:t>
      </w:r>
      <w:r w:rsidR="00D52F06" w:rsidRPr="00773255">
        <w:rPr>
          <w:rFonts w:asciiTheme="majorHAnsi" w:hAnsiTheme="majorHAnsi" w:cs="Arial"/>
          <w:sz w:val="24"/>
          <w:szCs w:val="24"/>
        </w:rPr>
        <w:t>rozliczenia w trakcie realizacji zamówienia.</w:t>
      </w:r>
    </w:p>
    <w:p w14:paraId="5662B95F" w14:textId="5A7C8D66" w:rsidR="00166665" w:rsidRPr="007D2DBD" w:rsidRDefault="00166665" w:rsidP="007F032C">
      <w:pPr>
        <w:numPr>
          <w:ilvl w:val="0"/>
          <w:numId w:val="21"/>
        </w:numPr>
        <w:suppressAutoHyphens/>
        <w:spacing w:line="276" w:lineRule="auto"/>
        <w:ind w:left="426" w:hanging="426"/>
        <w:rPr>
          <w:rFonts w:asciiTheme="majorHAnsi" w:hAnsiTheme="majorHAnsi" w:cs="Arial"/>
          <w:sz w:val="24"/>
          <w:szCs w:val="24"/>
        </w:rPr>
      </w:pPr>
      <w:r w:rsidRPr="003343F7">
        <w:rPr>
          <w:rFonts w:asciiTheme="majorHAnsi" w:hAnsiTheme="majorHAnsi" w:cs="Arial"/>
          <w:sz w:val="24"/>
          <w:szCs w:val="24"/>
        </w:rPr>
        <w:lastRenderedPageBreak/>
        <w:t>Jeżeli została złożona oferta, której wy</w:t>
      </w:r>
      <w:r w:rsidR="005A11FA" w:rsidRPr="003343F7">
        <w:rPr>
          <w:rFonts w:asciiTheme="majorHAnsi" w:hAnsiTheme="majorHAnsi" w:cs="Arial"/>
          <w:sz w:val="24"/>
          <w:szCs w:val="24"/>
        </w:rPr>
        <w:t>bór prowadziłby do powstania u Z</w:t>
      </w:r>
      <w:r w:rsidRPr="003343F7">
        <w:rPr>
          <w:rFonts w:asciiTheme="majorHAnsi" w:hAnsiTheme="majorHAnsi" w:cs="Arial"/>
          <w:sz w:val="24"/>
          <w:szCs w:val="24"/>
        </w:rPr>
        <w:t xml:space="preserve">amawiającego </w:t>
      </w:r>
      <w:r w:rsidR="003A7A6A">
        <w:rPr>
          <w:rFonts w:asciiTheme="majorHAnsi" w:hAnsiTheme="majorHAnsi" w:cs="Arial"/>
          <w:sz w:val="24"/>
          <w:szCs w:val="24"/>
        </w:rPr>
        <w:t xml:space="preserve"> </w:t>
      </w:r>
      <w:r w:rsidR="003A7A6A" w:rsidRPr="00773255">
        <w:rPr>
          <w:rFonts w:asciiTheme="majorHAnsi" w:hAnsiTheme="majorHAnsi" w:cs="Arial"/>
          <w:sz w:val="24"/>
          <w:szCs w:val="24"/>
        </w:rPr>
        <w:t>o</w:t>
      </w:r>
      <w:r w:rsidRPr="00773255">
        <w:rPr>
          <w:rFonts w:asciiTheme="majorHAnsi" w:hAnsiTheme="majorHAnsi" w:cs="Arial"/>
          <w:sz w:val="24"/>
          <w:szCs w:val="24"/>
        </w:rPr>
        <w:t>bowiązku</w:t>
      </w:r>
      <w:r w:rsidR="003A7A6A" w:rsidRPr="00773255">
        <w:rPr>
          <w:rFonts w:asciiTheme="majorHAnsi" w:hAnsiTheme="majorHAnsi" w:cs="Arial"/>
          <w:sz w:val="24"/>
          <w:szCs w:val="24"/>
        </w:rPr>
        <w:t xml:space="preserve"> </w:t>
      </w:r>
      <w:r w:rsidRPr="00773255">
        <w:rPr>
          <w:rFonts w:asciiTheme="majorHAnsi" w:hAnsiTheme="majorHAnsi" w:cs="Arial"/>
          <w:sz w:val="24"/>
          <w:szCs w:val="24"/>
        </w:rPr>
        <w:t>podatkowego zgodnie z ustawą z dnia 11 marca 2004 r. o podatku od towarów i usług (</w:t>
      </w:r>
      <w:r w:rsidR="004D78C2" w:rsidRPr="00773255">
        <w:rPr>
          <w:rFonts w:asciiTheme="majorHAnsi" w:hAnsiTheme="majorHAnsi" w:cs="Arial"/>
          <w:sz w:val="24"/>
          <w:szCs w:val="24"/>
        </w:rPr>
        <w:t>Dz. U. z 202</w:t>
      </w:r>
      <w:r w:rsidR="00060A7F">
        <w:rPr>
          <w:rFonts w:asciiTheme="majorHAnsi" w:hAnsiTheme="majorHAnsi" w:cs="Arial"/>
          <w:sz w:val="24"/>
          <w:szCs w:val="24"/>
        </w:rPr>
        <w:t>2 r. poz. 931 ze zm.</w:t>
      </w:r>
      <w:r w:rsidRPr="00773255">
        <w:rPr>
          <w:rFonts w:asciiTheme="majorHAnsi" w:hAnsiTheme="majorHAnsi" w:cs="Arial"/>
          <w:sz w:val="24"/>
          <w:szCs w:val="24"/>
        </w:rPr>
        <w:t>), dla celów zastosowania kryterium cen</w:t>
      </w:r>
      <w:r w:rsidR="005A11FA" w:rsidRPr="00773255">
        <w:rPr>
          <w:rFonts w:asciiTheme="majorHAnsi" w:hAnsiTheme="majorHAnsi" w:cs="Arial"/>
          <w:sz w:val="24"/>
          <w:szCs w:val="24"/>
        </w:rPr>
        <w:t>y lub kosztu zamawiający doliczy</w:t>
      </w:r>
      <w:r w:rsidRPr="00773255">
        <w:rPr>
          <w:rFonts w:asciiTheme="majorHAnsi" w:hAnsiTheme="majorHAnsi" w:cs="Arial"/>
          <w:sz w:val="24"/>
          <w:szCs w:val="24"/>
        </w:rPr>
        <w:t xml:space="preserve"> do</w:t>
      </w:r>
      <w:r w:rsidR="004674EA" w:rsidRPr="00773255">
        <w:rPr>
          <w:rFonts w:asciiTheme="majorHAnsi" w:hAnsiTheme="majorHAnsi" w:cs="Arial"/>
          <w:sz w:val="24"/>
          <w:szCs w:val="24"/>
        </w:rPr>
        <w:t xml:space="preserve"> p</w:t>
      </w:r>
      <w:r w:rsidRPr="00773255">
        <w:rPr>
          <w:rFonts w:asciiTheme="majorHAnsi" w:hAnsiTheme="majorHAnsi" w:cs="Arial"/>
          <w:sz w:val="24"/>
          <w:szCs w:val="24"/>
        </w:rPr>
        <w:t>rzedstawionej w tej ofercie ceny kwotę podatku od towarów i usług, którą miałby obowiązek rozliczyć.</w:t>
      </w:r>
      <w:r w:rsidR="0093122A" w:rsidRPr="007D2DBD">
        <w:rPr>
          <w:rFonts w:asciiTheme="majorHAnsi" w:hAnsiTheme="majorHAnsi" w:cs="Arial"/>
          <w:sz w:val="24"/>
          <w:szCs w:val="24"/>
        </w:rPr>
        <w:t xml:space="preserve"> </w:t>
      </w:r>
      <w:r w:rsidRPr="00773255">
        <w:rPr>
          <w:rFonts w:asciiTheme="majorHAnsi" w:hAnsiTheme="majorHAnsi" w:cs="Arial"/>
          <w:sz w:val="24"/>
          <w:szCs w:val="24"/>
        </w:rPr>
        <w:t>W of</w:t>
      </w:r>
      <w:r w:rsidR="005A11FA" w:rsidRPr="00773255">
        <w:rPr>
          <w:rFonts w:asciiTheme="majorHAnsi" w:hAnsiTheme="majorHAnsi" w:cs="Arial"/>
          <w:sz w:val="24"/>
          <w:szCs w:val="24"/>
        </w:rPr>
        <w:t xml:space="preserve">ercie, o której mowa w ust. 1, </w:t>
      </w:r>
      <w:r w:rsidR="00773255">
        <w:rPr>
          <w:rFonts w:asciiTheme="majorHAnsi" w:hAnsiTheme="majorHAnsi" w:cs="Arial"/>
          <w:sz w:val="24"/>
          <w:szCs w:val="24"/>
        </w:rPr>
        <w:t>Wyk</w:t>
      </w:r>
      <w:r w:rsidRPr="00773255">
        <w:rPr>
          <w:rFonts w:asciiTheme="majorHAnsi" w:hAnsiTheme="majorHAnsi" w:cs="Arial"/>
          <w:sz w:val="24"/>
          <w:szCs w:val="24"/>
        </w:rPr>
        <w:t>onawca ma obowiązek:</w:t>
      </w:r>
    </w:p>
    <w:p w14:paraId="246E54B8" w14:textId="77777777" w:rsidR="00166665" w:rsidRPr="003343F7" w:rsidRDefault="005A11FA" w:rsidP="000F5AE3">
      <w:pPr>
        <w:tabs>
          <w:tab w:val="left" w:pos="3855"/>
        </w:tabs>
        <w:suppressAutoHyphens/>
        <w:spacing w:after="0" w:line="276" w:lineRule="auto"/>
        <w:ind w:left="828" w:hanging="408"/>
        <w:rPr>
          <w:rFonts w:asciiTheme="majorHAnsi" w:hAnsiTheme="majorHAnsi" w:cs="Arial"/>
          <w:sz w:val="24"/>
          <w:szCs w:val="24"/>
        </w:rPr>
      </w:pPr>
      <w:r w:rsidRPr="003343F7">
        <w:rPr>
          <w:rFonts w:asciiTheme="majorHAnsi" w:hAnsiTheme="majorHAnsi" w:cs="Arial"/>
          <w:sz w:val="24"/>
          <w:szCs w:val="24"/>
        </w:rPr>
        <w:t>1)</w:t>
      </w:r>
      <w:r w:rsidRPr="003343F7">
        <w:rPr>
          <w:rFonts w:asciiTheme="majorHAnsi" w:hAnsiTheme="majorHAnsi" w:cs="Arial"/>
          <w:sz w:val="24"/>
          <w:szCs w:val="24"/>
        </w:rPr>
        <w:tab/>
        <w:t>poinformowania Z</w:t>
      </w:r>
      <w:r w:rsidR="00166665" w:rsidRPr="003343F7">
        <w:rPr>
          <w:rFonts w:asciiTheme="majorHAnsi" w:hAnsiTheme="majorHAnsi" w:cs="Arial"/>
          <w:sz w:val="24"/>
          <w:szCs w:val="24"/>
        </w:rPr>
        <w:t>amawiającego, że wybór jego oferty b</w:t>
      </w:r>
      <w:r w:rsidRPr="003343F7">
        <w:rPr>
          <w:rFonts w:asciiTheme="majorHAnsi" w:hAnsiTheme="majorHAnsi" w:cs="Arial"/>
          <w:sz w:val="24"/>
          <w:szCs w:val="24"/>
        </w:rPr>
        <w:t>ędzie prowadził do powstania u Z</w:t>
      </w:r>
      <w:r w:rsidR="00166665" w:rsidRPr="003343F7">
        <w:rPr>
          <w:rFonts w:asciiTheme="majorHAnsi" w:hAnsiTheme="majorHAnsi" w:cs="Arial"/>
          <w:sz w:val="24"/>
          <w:szCs w:val="24"/>
        </w:rPr>
        <w:t>amawiającego obowiązku podatkowego;</w:t>
      </w:r>
    </w:p>
    <w:p w14:paraId="37B4DD34" w14:textId="77777777" w:rsidR="00166665" w:rsidRPr="003343F7" w:rsidRDefault="00166665" w:rsidP="000F5AE3">
      <w:pPr>
        <w:tabs>
          <w:tab w:val="left" w:pos="3855"/>
        </w:tabs>
        <w:suppressAutoHyphens/>
        <w:spacing w:after="40" w:line="276" w:lineRule="auto"/>
        <w:ind w:left="828" w:hanging="408"/>
        <w:rPr>
          <w:rFonts w:asciiTheme="majorHAnsi" w:hAnsiTheme="majorHAnsi" w:cs="Arial"/>
          <w:sz w:val="24"/>
          <w:szCs w:val="24"/>
        </w:rPr>
      </w:pPr>
      <w:r w:rsidRPr="003343F7">
        <w:rPr>
          <w:rFonts w:asciiTheme="majorHAnsi" w:hAnsiTheme="majorHAnsi" w:cs="Arial"/>
          <w:sz w:val="24"/>
          <w:szCs w:val="24"/>
        </w:rPr>
        <w:t>2)</w:t>
      </w:r>
      <w:r w:rsidRPr="003343F7">
        <w:rPr>
          <w:rFonts w:asciiTheme="majorHAnsi" w:hAnsiTheme="majorHAnsi" w:cs="Arial"/>
          <w:sz w:val="24"/>
          <w:szCs w:val="24"/>
        </w:rPr>
        <w:tab/>
        <w:t>wskazania n</w:t>
      </w:r>
      <w:r w:rsidR="005A11FA" w:rsidRPr="003343F7">
        <w:rPr>
          <w:rFonts w:asciiTheme="majorHAnsi" w:hAnsiTheme="majorHAnsi" w:cs="Arial"/>
          <w:sz w:val="24"/>
          <w:szCs w:val="24"/>
        </w:rPr>
        <w:t>azwy (rodzaju) towaru lub usługi</w:t>
      </w:r>
      <w:r w:rsidRPr="003343F7">
        <w:rPr>
          <w:rFonts w:asciiTheme="majorHAnsi" w:hAnsiTheme="majorHAnsi" w:cs="Arial"/>
          <w:sz w:val="24"/>
          <w:szCs w:val="24"/>
        </w:rPr>
        <w:t>, kt</w:t>
      </w:r>
      <w:r w:rsidR="005A11FA" w:rsidRPr="003343F7">
        <w:rPr>
          <w:rFonts w:asciiTheme="majorHAnsi" w:hAnsiTheme="majorHAnsi" w:cs="Arial"/>
          <w:sz w:val="24"/>
          <w:szCs w:val="24"/>
        </w:rPr>
        <w:t>órych</w:t>
      </w:r>
      <w:r w:rsidRPr="003343F7">
        <w:rPr>
          <w:rFonts w:asciiTheme="majorHAnsi" w:hAnsiTheme="majorHAnsi" w:cs="Arial"/>
          <w:sz w:val="24"/>
          <w:szCs w:val="24"/>
        </w:rPr>
        <w:t xml:space="preserve"> dostawa lub świadczenie będą prowadziły do powstania obowiązku podatkowego;</w:t>
      </w:r>
    </w:p>
    <w:p w14:paraId="3096DCDF" w14:textId="77777777" w:rsidR="00166665" w:rsidRPr="003343F7" w:rsidRDefault="00166665" w:rsidP="000F5AE3">
      <w:pPr>
        <w:tabs>
          <w:tab w:val="left" w:pos="3855"/>
        </w:tabs>
        <w:suppressAutoHyphens/>
        <w:spacing w:after="40" w:line="276" w:lineRule="auto"/>
        <w:ind w:left="828" w:hanging="408"/>
        <w:rPr>
          <w:rFonts w:asciiTheme="majorHAnsi" w:hAnsiTheme="majorHAnsi" w:cs="Arial"/>
          <w:sz w:val="24"/>
          <w:szCs w:val="24"/>
        </w:rPr>
      </w:pPr>
      <w:r w:rsidRPr="003343F7">
        <w:rPr>
          <w:rFonts w:asciiTheme="majorHAnsi" w:hAnsiTheme="majorHAnsi" w:cs="Arial"/>
          <w:sz w:val="24"/>
          <w:szCs w:val="24"/>
        </w:rPr>
        <w:t>3)</w:t>
      </w:r>
      <w:r w:rsidRPr="003343F7">
        <w:rPr>
          <w:rFonts w:asciiTheme="majorHAnsi" w:hAnsiTheme="majorHAnsi" w:cs="Arial"/>
          <w:sz w:val="24"/>
          <w:szCs w:val="24"/>
        </w:rPr>
        <w:tab/>
        <w:t>wskazania wartości towaru lub usługi objętego obowiązkiem podatkowym zamawiającego, bez kwoty podatku;</w:t>
      </w:r>
    </w:p>
    <w:p w14:paraId="26A42DB5" w14:textId="77777777" w:rsidR="00166665" w:rsidRPr="003343F7" w:rsidRDefault="00166665" w:rsidP="000F5AE3">
      <w:pPr>
        <w:tabs>
          <w:tab w:val="left" w:pos="3855"/>
        </w:tabs>
        <w:suppressAutoHyphens/>
        <w:spacing w:after="40" w:line="276" w:lineRule="auto"/>
        <w:ind w:left="828" w:hanging="408"/>
        <w:rPr>
          <w:rFonts w:asciiTheme="majorHAnsi" w:hAnsiTheme="majorHAnsi" w:cs="Arial"/>
          <w:sz w:val="24"/>
          <w:szCs w:val="24"/>
        </w:rPr>
      </w:pPr>
      <w:r w:rsidRPr="003343F7">
        <w:rPr>
          <w:rFonts w:asciiTheme="majorHAnsi" w:hAnsiTheme="majorHAnsi" w:cs="Arial"/>
          <w:sz w:val="24"/>
          <w:szCs w:val="24"/>
        </w:rPr>
        <w:t>4)</w:t>
      </w:r>
      <w:r w:rsidRPr="003343F7">
        <w:rPr>
          <w:rFonts w:asciiTheme="majorHAnsi" w:hAnsiTheme="majorHAnsi" w:cs="Arial"/>
          <w:sz w:val="24"/>
          <w:szCs w:val="24"/>
        </w:rPr>
        <w:tab/>
        <w:t>wskazania stawki podatku od towarów i usług, która zgodnie z wied</w:t>
      </w:r>
      <w:r w:rsidR="005A11FA" w:rsidRPr="003343F7">
        <w:rPr>
          <w:rFonts w:asciiTheme="majorHAnsi" w:hAnsiTheme="majorHAnsi" w:cs="Arial"/>
          <w:sz w:val="24"/>
          <w:szCs w:val="24"/>
        </w:rPr>
        <w:t>zą W</w:t>
      </w:r>
      <w:r w:rsidRPr="003343F7">
        <w:rPr>
          <w:rFonts w:asciiTheme="majorHAnsi" w:hAnsiTheme="majorHAnsi" w:cs="Arial"/>
          <w:sz w:val="24"/>
          <w:szCs w:val="24"/>
        </w:rPr>
        <w:t>ykonawcy, będzie miała zastosowanie.</w:t>
      </w:r>
    </w:p>
    <w:p w14:paraId="037A324E" w14:textId="4E2395BC" w:rsidR="004674EA" w:rsidRDefault="005A11FA" w:rsidP="005A11FA">
      <w:pPr>
        <w:suppressAutoHyphens/>
        <w:spacing w:after="0" w:line="276" w:lineRule="auto"/>
        <w:rPr>
          <w:rFonts w:asciiTheme="majorHAnsi" w:hAnsiTheme="majorHAnsi" w:cs="Arial"/>
          <w:sz w:val="24"/>
          <w:szCs w:val="24"/>
        </w:rPr>
      </w:pPr>
      <w:r w:rsidRPr="003343F7">
        <w:rPr>
          <w:rFonts w:asciiTheme="majorHAnsi" w:hAnsiTheme="majorHAnsi" w:cs="Arial"/>
          <w:sz w:val="24"/>
          <w:szCs w:val="24"/>
        </w:rPr>
        <w:t>9.  Wzór formularza o</w:t>
      </w:r>
      <w:r w:rsidR="00B7046B" w:rsidRPr="003343F7">
        <w:rPr>
          <w:rFonts w:asciiTheme="majorHAnsi" w:hAnsiTheme="majorHAnsi" w:cs="Arial"/>
          <w:sz w:val="24"/>
          <w:szCs w:val="24"/>
        </w:rPr>
        <w:t xml:space="preserve">fertowego został opracowany przy założeniu, iż wybór oferty nie </w:t>
      </w:r>
      <w:r w:rsidR="004674EA">
        <w:rPr>
          <w:rFonts w:asciiTheme="majorHAnsi" w:hAnsiTheme="majorHAnsi" w:cs="Arial"/>
          <w:sz w:val="24"/>
          <w:szCs w:val="24"/>
        </w:rPr>
        <w:t xml:space="preserve"> </w:t>
      </w:r>
    </w:p>
    <w:p w14:paraId="01E87AA2" w14:textId="2EC38E38" w:rsidR="004674EA" w:rsidRDefault="004674EA" w:rsidP="005A11F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B7046B" w:rsidRPr="003343F7">
        <w:rPr>
          <w:rFonts w:asciiTheme="majorHAnsi" w:hAnsiTheme="majorHAnsi" w:cs="Arial"/>
          <w:sz w:val="24"/>
          <w:szCs w:val="24"/>
        </w:rPr>
        <w:t xml:space="preserve">będzie </w:t>
      </w:r>
      <w:r>
        <w:rPr>
          <w:rFonts w:asciiTheme="majorHAnsi" w:hAnsiTheme="majorHAnsi" w:cs="Arial"/>
          <w:sz w:val="24"/>
          <w:szCs w:val="24"/>
        </w:rPr>
        <w:t>p</w:t>
      </w:r>
      <w:r w:rsidR="00B7046B" w:rsidRPr="003343F7">
        <w:rPr>
          <w:rFonts w:asciiTheme="majorHAnsi" w:hAnsiTheme="majorHAnsi" w:cs="Arial"/>
          <w:sz w:val="24"/>
          <w:szCs w:val="24"/>
        </w:rPr>
        <w:t xml:space="preserve">rowadzić do powstania u Zamawiającego obowiązku podatkowego w zakresie </w:t>
      </w:r>
      <w:r>
        <w:rPr>
          <w:rFonts w:asciiTheme="majorHAnsi" w:hAnsiTheme="majorHAnsi" w:cs="Arial"/>
          <w:sz w:val="24"/>
          <w:szCs w:val="24"/>
        </w:rPr>
        <w:t xml:space="preserve"> </w:t>
      </w:r>
    </w:p>
    <w:p w14:paraId="4EB55757" w14:textId="795297B2" w:rsidR="005A11FA" w:rsidRPr="003343F7" w:rsidRDefault="004674EA" w:rsidP="005A11F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B7046B" w:rsidRPr="003343F7">
        <w:rPr>
          <w:rFonts w:asciiTheme="majorHAnsi" w:hAnsiTheme="majorHAnsi" w:cs="Arial"/>
          <w:sz w:val="24"/>
          <w:szCs w:val="24"/>
        </w:rPr>
        <w:t xml:space="preserve">podatku VAT. </w:t>
      </w:r>
    </w:p>
    <w:p w14:paraId="1DE4912E" w14:textId="11A655C0" w:rsidR="005A11FA" w:rsidRPr="003343F7" w:rsidRDefault="005A11FA" w:rsidP="005A11FA">
      <w:pPr>
        <w:suppressAutoHyphens/>
        <w:spacing w:after="0" w:line="276" w:lineRule="auto"/>
        <w:rPr>
          <w:rFonts w:asciiTheme="majorHAnsi" w:hAnsiTheme="majorHAnsi" w:cs="Arial"/>
          <w:sz w:val="24"/>
          <w:szCs w:val="24"/>
        </w:rPr>
      </w:pPr>
      <w:r w:rsidRPr="003343F7">
        <w:rPr>
          <w:rFonts w:asciiTheme="majorHAnsi" w:hAnsiTheme="majorHAnsi" w:cs="Arial"/>
          <w:sz w:val="24"/>
          <w:szCs w:val="24"/>
        </w:rPr>
        <w:t xml:space="preserve">      </w:t>
      </w:r>
      <w:r w:rsidR="00B7046B" w:rsidRPr="003343F7">
        <w:rPr>
          <w:rFonts w:asciiTheme="majorHAnsi" w:hAnsiTheme="majorHAnsi" w:cs="Arial"/>
          <w:sz w:val="24"/>
          <w:szCs w:val="24"/>
        </w:rPr>
        <w:t>W</w:t>
      </w:r>
      <w:r w:rsidRPr="003343F7">
        <w:rPr>
          <w:rFonts w:asciiTheme="majorHAnsi" w:hAnsiTheme="majorHAnsi" w:cs="Arial"/>
          <w:sz w:val="24"/>
          <w:szCs w:val="24"/>
        </w:rPr>
        <w:t xml:space="preserve"> </w:t>
      </w:r>
      <w:r w:rsidR="00B7046B" w:rsidRPr="003343F7">
        <w:rPr>
          <w:rFonts w:asciiTheme="majorHAnsi" w:hAnsiTheme="majorHAnsi" w:cs="Arial"/>
          <w:sz w:val="24"/>
          <w:szCs w:val="24"/>
        </w:rPr>
        <w:t xml:space="preserve">przypadku, gdy Wykonawca zobowiązany jest złożyć oświadczenie o powstaniu u </w:t>
      </w:r>
      <w:r w:rsidRPr="003343F7">
        <w:rPr>
          <w:rFonts w:asciiTheme="majorHAnsi" w:hAnsiTheme="majorHAnsi" w:cs="Arial"/>
          <w:sz w:val="24"/>
          <w:szCs w:val="24"/>
        </w:rPr>
        <w:t xml:space="preserve"> </w:t>
      </w:r>
    </w:p>
    <w:p w14:paraId="64A263C1" w14:textId="0A4501D8" w:rsidR="004674EA" w:rsidRDefault="005A11FA" w:rsidP="004674EA">
      <w:pPr>
        <w:suppressAutoHyphens/>
        <w:spacing w:after="0" w:line="276" w:lineRule="auto"/>
        <w:rPr>
          <w:rFonts w:asciiTheme="majorHAnsi" w:hAnsiTheme="majorHAnsi" w:cs="Arial"/>
          <w:sz w:val="24"/>
          <w:szCs w:val="24"/>
        </w:rPr>
      </w:pPr>
      <w:r w:rsidRPr="003343F7">
        <w:rPr>
          <w:rFonts w:asciiTheme="majorHAnsi" w:hAnsiTheme="majorHAnsi" w:cs="Arial"/>
          <w:sz w:val="24"/>
          <w:szCs w:val="24"/>
        </w:rPr>
        <w:t xml:space="preserve">      Z</w:t>
      </w:r>
      <w:r w:rsidR="00B7046B" w:rsidRPr="003343F7">
        <w:rPr>
          <w:rFonts w:asciiTheme="majorHAnsi" w:hAnsiTheme="majorHAnsi" w:cs="Arial"/>
          <w:sz w:val="24"/>
          <w:szCs w:val="24"/>
        </w:rPr>
        <w:t xml:space="preserve">amawiającego obowiązku podatkowego, to winien odpowiednio zmodyfikować treść </w:t>
      </w:r>
      <w:r w:rsidR="004674EA">
        <w:rPr>
          <w:rFonts w:asciiTheme="majorHAnsi" w:hAnsiTheme="majorHAnsi" w:cs="Arial"/>
          <w:sz w:val="24"/>
          <w:szCs w:val="24"/>
        </w:rPr>
        <w:t xml:space="preserve"> </w:t>
      </w:r>
    </w:p>
    <w:p w14:paraId="44D9DF58" w14:textId="2E5B47D2" w:rsidR="00C80F47" w:rsidRDefault="004674EA" w:rsidP="004674EA">
      <w:pPr>
        <w:suppressAutoHyphens/>
        <w:spacing w:after="120" w:line="276" w:lineRule="auto"/>
        <w:rPr>
          <w:rFonts w:asciiTheme="majorHAnsi" w:hAnsiTheme="majorHAnsi" w:cs="Arial"/>
          <w:sz w:val="24"/>
          <w:szCs w:val="24"/>
        </w:rPr>
      </w:pPr>
      <w:r>
        <w:rPr>
          <w:rFonts w:asciiTheme="majorHAnsi" w:hAnsiTheme="majorHAnsi" w:cs="Arial"/>
          <w:sz w:val="24"/>
          <w:szCs w:val="24"/>
        </w:rPr>
        <w:t xml:space="preserve">      </w:t>
      </w:r>
      <w:r w:rsidR="00B7046B" w:rsidRPr="003343F7">
        <w:rPr>
          <w:rFonts w:asciiTheme="majorHAnsi" w:hAnsiTheme="majorHAnsi" w:cs="Arial"/>
          <w:sz w:val="24"/>
          <w:szCs w:val="24"/>
        </w:rPr>
        <w:t xml:space="preserve">formularza.  </w:t>
      </w:r>
    </w:p>
    <w:p w14:paraId="755A12F3" w14:textId="77777777" w:rsidR="005A11FA" w:rsidRPr="003343F7" w:rsidRDefault="005A11FA" w:rsidP="005A11FA">
      <w:pPr>
        <w:pStyle w:val="Tekstpodstawowywcity2"/>
        <w:spacing w:after="0" w:line="276" w:lineRule="auto"/>
        <w:ind w:left="0"/>
        <w:rPr>
          <w:rFonts w:asciiTheme="majorHAnsi" w:hAnsiTheme="majorHAnsi" w:cs="Tahoma"/>
          <w:b/>
          <w:bCs/>
          <w:sz w:val="24"/>
          <w:szCs w:val="24"/>
          <w:u w:val="single"/>
        </w:rPr>
      </w:pPr>
      <w:r w:rsidRPr="003343F7">
        <w:rPr>
          <w:rFonts w:asciiTheme="majorHAnsi" w:hAnsiTheme="majorHAnsi" w:cs="Tahoma"/>
          <w:bCs/>
          <w:sz w:val="24"/>
          <w:szCs w:val="24"/>
        </w:rPr>
        <w:t>10.</w:t>
      </w:r>
      <w:r w:rsidRPr="003343F7">
        <w:rPr>
          <w:rFonts w:asciiTheme="majorHAnsi" w:hAnsiTheme="majorHAnsi" w:cs="Tahoma"/>
          <w:b/>
          <w:bCs/>
          <w:sz w:val="24"/>
          <w:szCs w:val="24"/>
          <w:u w:val="single"/>
        </w:rPr>
        <w:t xml:space="preserve"> Sposób wyliczenia ceny oferty </w:t>
      </w:r>
    </w:p>
    <w:p w14:paraId="1B95E845" w14:textId="77777777" w:rsidR="00B95947" w:rsidRPr="003343F7" w:rsidRDefault="005A11FA" w:rsidP="000B0DBF">
      <w:pPr>
        <w:pStyle w:val="Tekstpodstawowywcity2"/>
        <w:spacing w:line="240" w:lineRule="auto"/>
        <w:ind w:left="284"/>
        <w:rPr>
          <w:rFonts w:asciiTheme="majorHAnsi" w:hAnsiTheme="majorHAnsi" w:cs="Tahoma"/>
          <w:bCs/>
          <w:sz w:val="24"/>
          <w:szCs w:val="24"/>
        </w:rPr>
      </w:pPr>
      <w:r w:rsidRPr="003343F7">
        <w:rPr>
          <w:rFonts w:asciiTheme="majorHAnsi" w:hAnsiTheme="majorHAnsi" w:cs="Tahoma"/>
          <w:bCs/>
          <w:sz w:val="24"/>
          <w:szCs w:val="24"/>
        </w:rPr>
        <w:t>Wykonawca określi cenę realizacji zamówienia poprzez wypełnienie formularza asortymentowo - cenowego wg zasady:</w:t>
      </w:r>
      <w:r w:rsidR="00B95947" w:rsidRPr="003343F7">
        <w:rPr>
          <w:rFonts w:asciiTheme="majorHAnsi" w:hAnsiTheme="majorHAnsi" w:cs="Tahoma"/>
          <w:bCs/>
          <w:sz w:val="24"/>
          <w:szCs w:val="24"/>
        </w:rPr>
        <w:t xml:space="preserve"> </w:t>
      </w:r>
    </w:p>
    <w:p w14:paraId="60FC596F" w14:textId="77777777" w:rsidR="005A11FA" w:rsidRPr="003343F7" w:rsidRDefault="005A11FA" w:rsidP="007F032C">
      <w:pPr>
        <w:pStyle w:val="Tekstpodstawowywcity2"/>
        <w:numPr>
          <w:ilvl w:val="0"/>
          <w:numId w:val="32"/>
        </w:numPr>
        <w:spacing w:after="0" w:line="240" w:lineRule="auto"/>
        <w:rPr>
          <w:rFonts w:asciiTheme="majorHAnsi" w:hAnsiTheme="majorHAnsi" w:cs="Tahoma"/>
          <w:bCs/>
          <w:sz w:val="24"/>
          <w:szCs w:val="24"/>
        </w:rPr>
      </w:pPr>
      <w:r w:rsidRPr="003343F7">
        <w:rPr>
          <w:rFonts w:asciiTheme="majorHAnsi" w:hAnsiTheme="majorHAnsi" w:cs="Tahoma"/>
          <w:bCs/>
          <w:sz w:val="24"/>
          <w:szCs w:val="24"/>
        </w:rPr>
        <w:t>Ilość x cena jednostkowa netto = wartość netto + VAT = wartość brutto</w:t>
      </w:r>
    </w:p>
    <w:p w14:paraId="4BFFE445" w14:textId="77777777" w:rsidR="005A11FA" w:rsidRPr="003343F7" w:rsidRDefault="005A11FA" w:rsidP="005A11FA">
      <w:pPr>
        <w:suppressAutoHyphens/>
        <w:spacing w:line="276" w:lineRule="auto"/>
        <w:ind w:left="426"/>
        <w:rPr>
          <w:rFonts w:asciiTheme="majorHAnsi" w:hAnsiTheme="majorHAnsi" w:cs="Arial"/>
          <w:b/>
          <w:sz w:val="24"/>
          <w:szCs w:val="24"/>
        </w:rPr>
      </w:pPr>
    </w:p>
    <w:p w14:paraId="32E508F4" w14:textId="0B0B2424" w:rsidR="005A11FA" w:rsidRPr="003343F7" w:rsidRDefault="005A11FA"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XV. WYMAGANIA DOTYCZĄCE WADIUM</w:t>
      </w:r>
    </w:p>
    <w:p w14:paraId="179542F9" w14:textId="77777777" w:rsidR="005A11FA" w:rsidRDefault="005A11FA" w:rsidP="00D078E3">
      <w:pPr>
        <w:suppressAutoHyphens/>
        <w:spacing w:line="480" w:lineRule="auto"/>
        <w:rPr>
          <w:rFonts w:asciiTheme="majorHAnsi" w:hAnsiTheme="majorHAnsi" w:cs="Arial"/>
          <w:sz w:val="24"/>
          <w:szCs w:val="24"/>
        </w:rPr>
      </w:pPr>
      <w:r w:rsidRPr="003343F7">
        <w:rPr>
          <w:rFonts w:asciiTheme="majorHAnsi" w:hAnsiTheme="majorHAnsi" w:cs="Arial"/>
          <w:sz w:val="24"/>
          <w:szCs w:val="24"/>
        </w:rPr>
        <w:t>Zamawiający nie przewiduje zabezpieczenia oferty wadium</w:t>
      </w:r>
    </w:p>
    <w:p w14:paraId="54370520" w14:textId="2D3F4A3C" w:rsidR="005A11FA" w:rsidRPr="003343F7" w:rsidRDefault="005A11FA"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XV</w:t>
      </w:r>
      <w:r w:rsidR="00CE1F88">
        <w:rPr>
          <w:rFonts w:asciiTheme="majorHAnsi" w:hAnsiTheme="majorHAnsi" w:cs="Arial"/>
          <w:b/>
          <w:sz w:val="24"/>
          <w:szCs w:val="24"/>
        </w:rPr>
        <w:t>I</w:t>
      </w:r>
      <w:r w:rsidRPr="003343F7">
        <w:rPr>
          <w:rFonts w:asciiTheme="majorHAnsi" w:hAnsiTheme="majorHAnsi" w:cs="Arial"/>
          <w:b/>
          <w:sz w:val="24"/>
          <w:szCs w:val="24"/>
        </w:rPr>
        <w:t>. TERMIN ZWIĄZANIA OFERTĄ</w:t>
      </w:r>
    </w:p>
    <w:p w14:paraId="5DCC7F14" w14:textId="5A2E6784" w:rsidR="006204E8" w:rsidRPr="003343F7" w:rsidRDefault="00710865" w:rsidP="007F032C">
      <w:pPr>
        <w:numPr>
          <w:ilvl w:val="0"/>
          <w:numId w:val="9"/>
        </w:numPr>
        <w:tabs>
          <w:tab w:val="clear" w:pos="1800"/>
        </w:tabs>
        <w:spacing w:before="240" w:line="276" w:lineRule="auto"/>
        <w:ind w:left="426" w:hanging="426"/>
        <w:rPr>
          <w:rFonts w:asciiTheme="majorHAnsi" w:hAnsiTheme="majorHAnsi" w:cs="Arial"/>
          <w:sz w:val="24"/>
          <w:szCs w:val="24"/>
        </w:rPr>
      </w:pPr>
      <w:r w:rsidRPr="003343F7">
        <w:rPr>
          <w:rFonts w:asciiTheme="majorHAnsi" w:hAnsiTheme="majorHAnsi" w:cs="Arial"/>
          <w:sz w:val="24"/>
          <w:szCs w:val="24"/>
        </w:rPr>
        <w:tab/>
      </w:r>
      <w:r w:rsidR="00552FBA" w:rsidRPr="003343F7">
        <w:rPr>
          <w:rFonts w:asciiTheme="majorHAnsi" w:hAnsiTheme="majorHAnsi" w:cs="Arial"/>
          <w:sz w:val="24"/>
          <w:szCs w:val="24"/>
        </w:rPr>
        <w:t xml:space="preserve">Wykonawca będzie związany ofertą przez okres </w:t>
      </w:r>
      <w:r w:rsidR="0040693A" w:rsidRPr="003343F7">
        <w:rPr>
          <w:rFonts w:asciiTheme="majorHAnsi" w:hAnsiTheme="majorHAnsi" w:cs="Arial"/>
          <w:b/>
          <w:sz w:val="24"/>
          <w:szCs w:val="24"/>
        </w:rPr>
        <w:t>3</w:t>
      </w:r>
      <w:r w:rsidR="006611FC" w:rsidRPr="003343F7">
        <w:rPr>
          <w:rFonts w:asciiTheme="majorHAnsi" w:hAnsiTheme="majorHAnsi" w:cs="Arial"/>
          <w:b/>
          <w:sz w:val="24"/>
          <w:szCs w:val="24"/>
        </w:rPr>
        <w:t>0</w:t>
      </w:r>
      <w:r w:rsidR="00552FBA" w:rsidRPr="003343F7">
        <w:rPr>
          <w:rFonts w:asciiTheme="majorHAnsi" w:hAnsiTheme="majorHAnsi" w:cs="Arial"/>
          <w:b/>
          <w:sz w:val="24"/>
          <w:szCs w:val="24"/>
        </w:rPr>
        <w:t xml:space="preserve"> dni</w:t>
      </w:r>
      <w:r w:rsidR="006204E8" w:rsidRPr="003343F7">
        <w:rPr>
          <w:rFonts w:asciiTheme="majorHAnsi" w:hAnsiTheme="majorHAnsi" w:cs="Arial"/>
          <w:sz w:val="24"/>
          <w:szCs w:val="24"/>
        </w:rPr>
        <w:t>, tj. do dnia</w:t>
      </w:r>
      <w:r w:rsidR="009836CD">
        <w:rPr>
          <w:rFonts w:asciiTheme="majorHAnsi" w:hAnsiTheme="majorHAnsi" w:cs="Arial"/>
          <w:b/>
          <w:caps/>
          <w:sz w:val="24"/>
          <w:szCs w:val="24"/>
        </w:rPr>
        <w:t xml:space="preserve"> </w:t>
      </w:r>
      <w:r w:rsidR="005629DE">
        <w:rPr>
          <w:rFonts w:asciiTheme="majorHAnsi" w:hAnsiTheme="majorHAnsi" w:cs="Arial"/>
          <w:b/>
          <w:caps/>
          <w:sz w:val="24"/>
          <w:szCs w:val="24"/>
        </w:rPr>
        <w:t>05.08.</w:t>
      </w:r>
      <w:r w:rsidR="00B7310C" w:rsidRPr="00330CA1">
        <w:rPr>
          <w:rFonts w:asciiTheme="majorHAnsi" w:hAnsiTheme="majorHAnsi" w:cs="Arial"/>
          <w:b/>
          <w:caps/>
          <w:sz w:val="24"/>
          <w:szCs w:val="24"/>
        </w:rPr>
        <w:t>202</w:t>
      </w:r>
      <w:r w:rsidR="00345F03" w:rsidRPr="00330CA1">
        <w:rPr>
          <w:rFonts w:asciiTheme="majorHAnsi" w:hAnsiTheme="majorHAnsi" w:cs="Arial"/>
          <w:b/>
          <w:caps/>
          <w:sz w:val="24"/>
          <w:szCs w:val="24"/>
        </w:rPr>
        <w:t>3</w:t>
      </w:r>
      <w:r w:rsidR="0075652F" w:rsidRPr="00330CA1">
        <w:rPr>
          <w:rFonts w:asciiTheme="majorHAnsi" w:hAnsiTheme="majorHAnsi" w:cs="Arial"/>
          <w:caps/>
          <w:sz w:val="24"/>
          <w:szCs w:val="24"/>
        </w:rPr>
        <w:t xml:space="preserve"> </w:t>
      </w:r>
      <w:r w:rsidR="006204E8" w:rsidRPr="00330CA1">
        <w:rPr>
          <w:rFonts w:asciiTheme="majorHAnsi" w:hAnsiTheme="majorHAnsi" w:cs="Arial"/>
          <w:b/>
          <w:sz w:val="24"/>
          <w:szCs w:val="24"/>
        </w:rPr>
        <w:t>r.</w:t>
      </w:r>
      <w:r w:rsidR="00552FBA" w:rsidRPr="003343F7">
        <w:rPr>
          <w:rFonts w:asciiTheme="majorHAnsi" w:hAnsiTheme="majorHAnsi" w:cs="Arial"/>
          <w:sz w:val="24"/>
          <w:szCs w:val="24"/>
        </w:rPr>
        <w:t xml:space="preserve"> Bieg terminu związania ofertą rozpoczyna się wraz z up</w:t>
      </w:r>
      <w:r w:rsidR="00AF7093" w:rsidRPr="003343F7">
        <w:rPr>
          <w:rFonts w:asciiTheme="majorHAnsi" w:hAnsiTheme="majorHAnsi" w:cs="Arial"/>
          <w:sz w:val="24"/>
          <w:szCs w:val="24"/>
        </w:rPr>
        <w:t>ływem terminu składania ofert.</w:t>
      </w:r>
    </w:p>
    <w:p w14:paraId="44BD376D" w14:textId="36DFF5D8" w:rsidR="00C54536" w:rsidRPr="00922B14" w:rsidRDefault="00710865" w:rsidP="007F032C">
      <w:pPr>
        <w:numPr>
          <w:ilvl w:val="0"/>
          <w:numId w:val="9"/>
        </w:numPr>
        <w:tabs>
          <w:tab w:val="clear" w:pos="1800"/>
        </w:tabs>
        <w:spacing w:after="360" w:line="276" w:lineRule="auto"/>
        <w:ind w:left="425" w:hanging="425"/>
        <w:rPr>
          <w:rFonts w:asciiTheme="majorHAnsi" w:hAnsiTheme="majorHAnsi" w:cs="Arial"/>
          <w:sz w:val="24"/>
          <w:szCs w:val="24"/>
        </w:rPr>
      </w:pPr>
      <w:r w:rsidRPr="00922B14">
        <w:rPr>
          <w:rFonts w:asciiTheme="majorHAnsi" w:hAnsiTheme="majorHAnsi" w:cs="Arial"/>
          <w:sz w:val="24"/>
          <w:szCs w:val="24"/>
        </w:rPr>
        <w:tab/>
      </w:r>
      <w:r w:rsidR="006204E8" w:rsidRPr="00922B14">
        <w:rPr>
          <w:rFonts w:asciiTheme="majorHAnsi" w:hAnsiTheme="majorHAnsi" w:cs="Arial"/>
          <w:sz w:val="24"/>
          <w:szCs w:val="24"/>
        </w:rPr>
        <w:t xml:space="preserve">W przypadku gdy wybór najkorzystniejszej oferty nie nastąpi przed upływem terminu związania ofertą wskazanego w ust. 1, Zamawiający przed upływem terminu związania </w:t>
      </w:r>
      <w:r w:rsidR="006204E8" w:rsidRPr="00922B14">
        <w:rPr>
          <w:rFonts w:asciiTheme="majorHAnsi" w:hAnsiTheme="majorHAnsi" w:cs="Arial"/>
          <w:sz w:val="24"/>
          <w:szCs w:val="24"/>
        </w:rPr>
        <w:lastRenderedPageBreak/>
        <w:t xml:space="preserve">ofertą zwraca się jednokrotnie do wykonawców o wyrażenie zgody na przedłużenie tego terminu o wskazywany przez niego okres, nie dłuższy niż 30 dni. </w:t>
      </w:r>
      <w:r w:rsidR="006204E8" w:rsidRPr="00922B14">
        <w:rPr>
          <w:rFonts w:asciiTheme="majorHAnsi" w:hAnsiTheme="majorHAnsi" w:cs="Arial"/>
          <w:sz w:val="24"/>
          <w:szCs w:val="24"/>
        </w:rPr>
        <w:tab/>
        <w:t>Przedłużenie terminu związania ofertą wymaga złożenia przez wykonawcę pisemnego oświadczenia o wyrażeniu zgody na przedłużenie terminu związania ofertą.</w:t>
      </w:r>
    </w:p>
    <w:p w14:paraId="2E3DFCBC" w14:textId="700FA04F" w:rsidR="005A11FA" w:rsidRPr="003343F7" w:rsidRDefault="005A11FA"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XV</w:t>
      </w:r>
      <w:r w:rsidR="00CE1F88">
        <w:rPr>
          <w:rFonts w:asciiTheme="majorHAnsi" w:hAnsiTheme="majorHAnsi" w:cs="Arial"/>
          <w:b/>
          <w:sz w:val="24"/>
          <w:szCs w:val="24"/>
        </w:rPr>
        <w:t>I</w:t>
      </w:r>
      <w:r w:rsidR="00B95947" w:rsidRPr="003343F7">
        <w:rPr>
          <w:rFonts w:asciiTheme="majorHAnsi" w:hAnsiTheme="majorHAnsi" w:cs="Arial"/>
          <w:b/>
          <w:sz w:val="24"/>
          <w:szCs w:val="24"/>
        </w:rPr>
        <w:t>I</w:t>
      </w:r>
      <w:r w:rsidRPr="003343F7">
        <w:rPr>
          <w:rFonts w:asciiTheme="majorHAnsi" w:hAnsiTheme="majorHAnsi" w:cs="Arial"/>
          <w:b/>
          <w:sz w:val="24"/>
          <w:szCs w:val="24"/>
        </w:rPr>
        <w:t>. SPOSÓB I TERMIN SKŁADANIA OFERT</w:t>
      </w:r>
    </w:p>
    <w:p w14:paraId="1B158B3F" w14:textId="27136840" w:rsidR="00B95947" w:rsidRPr="005629DE" w:rsidRDefault="00B95947" w:rsidP="007F032C">
      <w:pPr>
        <w:pStyle w:val="Akapitzlist"/>
        <w:numPr>
          <w:ilvl w:val="3"/>
          <w:numId w:val="49"/>
        </w:numPr>
        <w:tabs>
          <w:tab w:val="left" w:pos="426"/>
        </w:tabs>
        <w:spacing w:after="120" w:line="276" w:lineRule="auto"/>
        <w:ind w:left="425" w:hanging="357"/>
        <w:contextualSpacing w:val="0"/>
        <w:rPr>
          <w:rFonts w:asciiTheme="majorHAnsi" w:hAnsiTheme="majorHAnsi"/>
          <w:b/>
          <w:sz w:val="24"/>
          <w:szCs w:val="24"/>
        </w:rPr>
      </w:pPr>
      <w:r w:rsidRPr="005629DE">
        <w:rPr>
          <w:rFonts w:asciiTheme="majorHAnsi" w:hAnsiTheme="majorHAnsi"/>
          <w:sz w:val="24"/>
          <w:szCs w:val="24"/>
        </w:rPr>
        <w:t xml:space="preserve">Termin składania ofert upływa  </w:t>
      </w:r>
      <w:r w:rsidRPr="005629DE">
        <w:rPr>
          <w:rFonts w:asciiTheme="majorHAnsi" w:hAnsiTheme="majorHAnsi"/>
          <w:b/>
          <w:color w:val="0070C0"/>
          <w:sz w:val="24"/>
          <w:szCs w:val="24"/>
        </w:rPr>
        <w:t>dnia</w:t>
      </w:r>
      <w:r w:rsidR="001951F6" w:rsidRPr="005629DE">
        <w:rPr>
          <w:rFonts w:asciiTheme="majorHAnsi" w:hAnsiTheme="majorHAnsi"/>
          <w:b/>
          <w:color w:val="0070C0"/>
          <w:sz w:val="24"/>
          <w:szCs w:val="24"/>
        </w:rPr>
        <w:t xml:space="preserve"> </w:t>
      </w:r>
      <w:r w:rsidR="00072DC6" w:rsidRPr="005629DE">
        <w:rPr>
          <w:rFonts w:asciiTheme="majorHAnsi" w:hAnsiTheme="majorHAnsi"/>
          <w:b/>
          <w:color w:val="0070C0"/>
          <w:sz w:val="24"/>
          <w:szCs w:val="24"/>
        </w:rPr>
        <w:t>1</w:t>
      </w:r>
      <w:r w:rsidR="005629DE" w:rsidRPr="005629DE">
        <w:rPr>
          <w:rFonts w:asciiTheme="majorHAnsi" w:hAnsiTheme="majorHAnsi"/>
          <w:b/>
          <w:color w:val="0070C0"/>
          <w:sz w:val="24"/>
          <w:szCs w:val="24"/>
        </w:rPr>
        <w:t>3</w:t>
      </w:r>
      <w:r w:rsidR="00072DC6" w:rsidRPr="005629DE">
        <w:rPr>
          <w:rFonts w:asciiTheme="majorHAnsi" w:hAnsiTheme="majorHAnsi"/>
          <w:b/>
          <w:color w:val="0070C0"/>
          <w:sz w:val="24"/>
          <w:szCs w:val="24"/>
        </w:rPr>
        <w:t>.07.</w:t>
      </w:r>
      <w:r w:rsidR="004E0B2E" w:rsidRPr="005629DE">
        <w:rPr>
          <w:rFonts w:asciiTheme="majorHAnsi" w:hAnsiTheme="majorHAnsi"/>
          <w:b/>
          <w:color w:val="0070C0"/>
          <w:sz w:val="24"/>
          <w:szCs w:val="24"/>
        </w:rPr>
        <w:t>20</w:t>
      </w:r>
      <w:r w:rsidR="00345F03" w:rsidRPr="005629DE">
        <w:rPr>
          <w:rFonts w:asciiTheme="majorHAnsi" w:hAnsiTheme="majorHAnsi"/>
          <w:b/>
          <w:color w:val="0070C0"/>
          <w:sz w:val="24"/>
          <w:szCs w:val="24"/>
        </w:rPr>
        <w:t>23</w:t>
      </w:r>
      <w:r w:rsidR="004E0B2E" w:rsidRPr="005629DE">
        <w:rPr>
          <w:rFonts w:asciiTheme="majorHAnsi" w:hAnsiTheme="majorHAnsi"/>
          <w:b/>
          <w:color w:val="0070C0"/>
          <w:sz w:val="24"/>
          <w:szCs w:val="24"/>
        </w:rPr>
        <w:t xml:space="preserve"> </w:t>
      </w:r>
      <w:r w:rsidRPr="005629DE">
        <w:rPr>
          <w:rFonts w:asciiTheme="majorHAnsi" w:hAnsiTheme="majorHAnsi"/>
          <w:b/>
          <w:color w:val="0070C0"/>
          <w:sz w:val="24"/>
          <w:szCs w:val="24"/>
        </w:rPr>
        <w:t>r. o godz.</w:t>
      </w:r>
      <w:r w:rsidR="00EA3382" w:rsidRPr="005629DE">
        <w:rPr>
          <w:rFonts w:asciiTheme="majorHAnsi" w:hAnsiTheme="majorHAnsi"/>
          <w:b/>
          <w:color w:val="0070C0"/>
          <w:sz w:val="24"/>
          <w:szCs w:val="24"/>
        </w:rPr>
        <w:t xml:space="preserve"> </w:t>
      </w:r>
      <w:r w:rsidR="00072DC6" w:rsidRPr="005629DE">
        <w:rPr>
          <w:rFonts w:asciiTheme="majorHAnsi" w:hAnsiTheme="majorHAnsi"/>
          <w:b/>
          <w:color w:val="0070C0"/>
          <w:sz w:val="24"/>
          <w:szCs w:val="24"/>
        </w:rPr>
        <w:t>11:00</w:t>
      </w:r>
    </w:p>
    <w:p w14:paraId="1C77136A" w14:textId="79405D12" w:rsidR="00B95947" w:rsidRPr="00B75E6A" w:rsidRDefault="00B95947" w:rsidP="007F032C">
      <w:pPr>
        <w:pStyle w:val="Akapitzlist"/>
        <w:numPr>
          <w:ilvl w:val="0"/>
          <w:numId w:val="49"/>
        </w:numPr>
        <w:tabs>
          <w:tab w:val="left" w:pos="426"/>
        </w:tabs>
        <w:spacing w:after="120" w:line="276" w:lineRule="auto"/>
        <w:ind w:left="425" w:hanging="357"/>
        <w:contextualSpacing w:val="0"/>
        <w:rPr>
          <w:rFonts w:asciiTheme="majorHAnsi" w:hAnsiTheme="majorHAnsi"/>
          <w:sz w:val="24"/>
          <w:szCs w:val="24"/>
        </w:rPr>
      </w:pPr>
      <w:r w:rsidRPr="003343F7">
        <w:rPr>
          <w:rFonts w:asciiTheme="majorHAnsi" w:hAnsiTheme="majorHAnsi"/>
          <w:sz w:val="24"/>
          <w:szCs w:val="24"/>
        </w:rPr>
        <w:t xml:space="preserve">Ofertę wraz z wymaganymi dokumentami </w:t>
      </w:r>
      <w:r w:rsidR="00FC079B" w:rsidRPr="00220965">
        <w:rPr>
          <w:rFonts w:asciiTheme="majorHAnsi" w:hAnsiTheme="majorHAnsi"/>
          <w:sz w:val="24"/>
          <w:szCs w:val="24"/>
        </w:rPr>
        <w:t>wskazanymi w rozdziale XI</w:t>
      </w:r>
      <w:r w:rsidR="00941B56">
        <w:rPr>
          <w:rFonts w:asciiTheme="majorHAnsi" w:hAnsiTheme="majorHAnsi"/>
          <w:sz w:val="24"/>
          <w:szCs w:val="24"/>
        </w:rPr>
        <w:t>I</w:t>
      </w:r>
      <w:r w:rsidR="00FC079B" w:rsidRPr="00220965">
        <w:rPr>
          <w:rFonts w:asciiTheme="majorHAnsi" w:hAnsiTheme="majorHAnsi"/>
          <w:sz w:val="24"/>
          <w:szCs w:val="24"/>
        </w:rPr>
        <w:t xml:space="preserve">I ust. 3 </w:t>
      </w:r>
      <w:r w:rsidR="00950227" w:rsidRPr="00220965">
        <w:rPr>
          <w:rFonts w:asciiTheme="majorHAnsi" w:hAnsiTheme="majorHAnsi"/>
          <w:sz w:val="24"/>
          <w:szCs w:val="24"/>
        </w:rPr>
        <w:t xml:space="preserve"> pkt.</w:t>
      </w:r>
      <w:r w:rsidR="00B54B27" w:rsidRPr="007D2DBD">
        <w:rPr>
          <w:rFonts w:asciiTheme="majorHAnsi" w:hAnsiTheme="majorHAnsi"/>
          <w:sz w:val="24"/>
          <w:szCs w:val="24"/>
        </w:rPr>
        <w:t>1) – 1</w:t>
      </w:r>
      <w:r w:rsidR="00926D68">
        <w:rPr>
          <w:rFonts w:asciiTheme="majorHAnsi" w:hAnsiTheme="majorHAnsi"/>
          <w:sz w:val="24"/>
          <w:szCs w:val="24"/>
        </w:rPr>
        <w:t>2</w:t>
      </w:r>
      <w:r w:rsidR="00B54B27" w:rsidRPr="007D2DBD">
        <w:rPr>
          <w:rFonts w:asciiTheme="majorHAnsi" w:hAnsiTheme="majorHAnsi"/>
          <w:sz w:val="24"/>
          <w:szCs w:val="24"/>
        </w:rPr>
        <w:t>)</w:t>
      </w:r>
      <w:r w:rsidR="00950227" w:rsidRPr="00220965">
        <w:rPr>
          <w:rFonts w:asciiTheme="majorHAnsi" w:hAnsiTheme="majorHAnsi"/>
          <w:sz w:val="24"/>
          <w:szCs w:val="24"/>
        </w:rPr>
        <w:t xml:space="preserve"> </w:t>
      </w:r>
      <w:r w:rsidR="00FC079B" w:rsidRPr="00220965">
        <w:rPr>
          <w:rFonts w:asciiTheme="majorHAnsi" w:hAnsiTheme="majorHAnsi"/>
          <w:sz w:val="24"/>
          <w:szCs w:val="24"/>
        </w:rPr>
        <w:t>SWZ</w:t>
      </w:r>
      <w:r w:rsidR="00FC079B">
        <w:rPr>
          <w:rFonts w:asciiTheme="majorHAnsi" w:hAnsiTheme="majorHAnsi"/>
          <w:sz w:val="24"/>
          <w:szCs w:val="24"/>
        </w:rPr>
        <w:t xml:space="preserve"> </w:t>
      </w:r>
      <w:r w:rsidRPr="003343F7">
        <w:rPr>
          <w:rFonts w:asciiTheme="majorHAnsi" w:hAnsiTheme="majorHAnsi"/>
          <w:sz w:val="24"/>
          <w:szCs w:val="24"/>
        </w:rPr>
        <w:t>należy złożyć za pośrednictwem</w:t>
      </w:r>
      <w:r w:rsidR="004674EA">
        <w:rPr>
          <w:rFonts w:asciiTheme="majorHAnsi" w:hAnsiTheme="majorHAnsi"/>
          <w:sz w:val="24"/>
          <w:szCs w:val="24"/>
        </w:rPr>
        <w:t xml:space="preserve">  </w:t>
      </w:r>
      <w:r w:rsidR="004674EA" w:rsidRPr="007D2DBD">
        <w:rPr>
          <w:rFonts w:asciiTheme="majorHAnsi" w:hAnsiTheme="majorHAnsi"/>
          <w:sz w:val="24"/>
          <w:szCs w:val="24"/>
        </w:rPr>
        <w:t>e</w:t>
      </w:r>
      <w:r w:rsidRPr="007D2DBD">
        <w:rPr>
          <w:rFonts w:asciiTheme="majorHAnsi" w:hAnsiTheme="majorHAnsi"/>
          <w:sz w:val="24"/>
          <w:szCs w:val="24"/>
        </w:rPr>
        <w:t>lektronicznej</w:t>
      </w:r>
      <w:r w:rsidR="004674EA" w:rsidRPr="007D2DBD">
        <w:rPr>
          <w:rFonts w:asciiTheme="majorHAnsi" w:hAnsiTheme="majorHAnsi"/>
          <w:sz w:val="24"/>
          <w:szCs w:val="24"/>
        </w:rPr>
        <w:t xml:space="preserve"> P</w:t>
      </w:r>
      <w:r w:rsidR="00676A2F" w:rsidRPr="007D2DBD">
        <w:rPr>
          <w:rFonts w:asciiTheme="majorHAnsi" w:hAnsiTheme="majorHAnsi"/>
          <w:sz w:val="24"/>
          <w:szCs w:val="24"/>
        </w:rPr>
        <w:t>latformy Zakupowej dostę</w:t>
      </w:r>
      <w:r w:rsidR="004674EA" w:rsidRPr="007D2DBD">
        <w:rPr>
          <w:rFonts w:asciiTheme="majorHAnsi" w:hAnsiTheme="majorHAnsi"/>
          <w:sz w:val="24"/>
          <w:szCs w:val="24"/>
        </w:rPr>
        <w:t>pnej</w:t>
      </w:r>
      <w:r w:rsidRPr="007D2DBD">
        <w:rPr>
          <w:rFonts w:asciiTheme="majorHAnsi" w:hAnsiTheme="majorHAnsi"/>
          <w:sz w:val="24"/>
          <w:szCs w:val="24"/>
        </w:rPr>
        <w:t xml:space="preserve"> pod </w:t>
      </w:r>
      <w:r w:rsidRPr="00B75E6A">
        <w:rPr>
          <w:rFonts w:asciiTheme="majorHAnsi" w:hAnsiTheme="majorHAnsi"/>
          <w:sz w:val="24"/>
          <w:szCs w:val="24"/>
        </w:rPr>
        <w:t>adresem</w:t>
      </w:r>
      <w:r w:rsidR="004674EA" w:rsidRPr="00B75E6A">
        <w:rPr>
          <w:rFonts w:asciiTheme="majorHAnsi" w:hAnsiTheme="majorHAnsi"/>
          <w:sz w:val="24"/>
          <w:szCs w:val="24"/>
        </w:rPr>
        <w:t xml:space="preserve"> </w:t>
      </w:r>
      <w:hyperlink r:id="rId15" w:history="1">
        <w:r w:rsidRPr="00805279">
          <w:rPr>
            <w:rFonts w:asciiTheme="majorHAnsi" w:hAnsiTheme="majorHAnsi"/>
            <w:sz w:val="24"/>
            <w:szCs w:val="24"/>
          </w:rPr>
          <w:t>https://spkso.eb2b.com.pl</w:t>
        </w:r>
      </w:hyperlink>
    </w:p>
    <w:p w14:paraId="6B7FDD11" w14:textId="171E7612" w:rsidR="00B54B27" w:rsidRPr="007D2DBD" w:rsidRDefault="00B54B27" w:rsidP="007F032C">
      <w:pPr>
        <w:pStyle w:val="Akapitzlist"/>
        <w:numPr>
          <w:ilvl w:val="0"/>
          <w:numId w:val="49"/>
        </w:numPr>
        <w:tabs>
          <w:tab w:val="left" w:pos="426"/>
        </w:tabs>
        <w:spacing w:after="120" w:line="276" w:lineRule="auto"/>
        <w:ind w:left="425" w:hanging="357"/>
        <w:contextualSpacing w:val="0"/>
        <w:rPr>
          <w:rFonts w:asciiTheme="majorHAnsi" w:hAnsiTheme="majorHAnsi"/>
          <w:b/>
          <w:bCs/>
          <w:sz w:val="24"/>
          <w:szCs w:val="24"/>
        </w:rPr>
      </w:pPr>
      <w:r w:rsidRPr="007D2DBD">
        <w:rPr>
          <w:rFonts w:asciiTheme="majorHAnsi" w:hAnsiTheme="majorHAnsi"/>
          <w:b/>
          <w:bCs/>
          <w:sz w:val="24"/>
          <w:szCs w:val="24"/>
        </w:rPr>
        <w:t xml:space="preserve">Próbki do oceny ofert w kryterium „Jakość” składa się w sposób określony w rozdziale IV ust. 1 pkt </w:t>
      </w:r>
      <w:r w:rsidR="00DB3B6D">
        <w:rPr>
          <w:rFonts w:asciiTheme="majorHAnsi" w:hAnsiTheme="majorHAnsi"/>
          <w:b/>
          <w:bCs/>
          <w:sz w:val="24"/>
          <w:szCs w:val="24"/>
        </w:rPr>
        <w:t>3</w:t>
      </w:r>
      <w:r w:rsidRPr="007D2DBD">
        <w:rPr>
          <w:rFonts w:asciiTheme="majorHAnsi" w:hAnsiTheme="majorHAnsi"/>
          <w:b/>
          <w:bCs/>
          <w:sz w:val="24"/>
          <w:szCs w:val="24"/>
        </w:rPr>
        <w:t>) SWZ.</w:t>
      </w:r>
    </w:p>
    <w:p w14:paraId="1F309BA2" w14:textId="6DC88AF0" w:rsidR="00B95947" w:rsidRPr="007D2DBD" w:rsidRDefault="00B95947" w:rsidP="007F032C">
      <w:pPr>
        <w:pStyle w:val="Akapitzlist"/>
        <w:numPr>
          <w:ilvl w:val="0"/>
          <w:numId w:val="49"/>
        </w:numPr>
        <w:tabs>
          <w:tab w:val="left" w:pos="426"/>
          <w:tab w:val="left" w:pos="709"/>
        </w:tabs>
        <w:spacing w:after="120" w:line="276" w:lineRule="auto"/>
        <w:ind w:left="425" w:hanging="357"/>
        <w:contextualSpacing w:val="0"/>
        <w:rPr>
          <w:rFonts w:asciiTheme="majorHAnsi" w:hAnsiTheme="majorHAnsi"/>
          <w:sz w:val="24"/>
          <w:szCs w:val="24"/>
        </w:rPr>
      </w:pPr>
      <w:r w:rsidRPr="007D2DBD">
        <w:rPr>
          <w:rFonts w:asciiTheme="majorHAnsi" w:hAnsiTheme="majorHAnsi"/>
          <w:sz w:val="24"/>
          <w:szCs w:val="24"/>
        </w:rPr>
        <w:t>Wykonawca składa Ofertę w następujący sposób:</w:t>
      </w:r>
    </w:p>
    <w:p w14:paraId="351F54D7" w14:textId="41870649" w:rsidR="00FC079B" w:rsidRDefault="00B95947" w:rsidP="007F032C">
      <w:pPr>
        <w:pStyle w:val="Akapitzlist"/>
        <w:numPr>
          <w:ilvl w:val="0"/>
          <w:numId w:val="48"/>
        </w:numPr>
        <w:tabs>
          <w:tab w:val="left" w:pos="426"/>
        </w:tabs>
        <w:spacing w:after="120" w:line="276" w:lineRule="auto"/>
        <w:ind w:left="851"/>
        <w:rPr>
          <w:rFonts w:asciiTheme="majorHAnsi" w:hAnsiTheme="majorHAnsi"/>
          <w:sz w:val="24"/>
          <w:szCs w:val="24"/>
        </w:rPr>
      </w:pPr>
      <w:r w:rsidRPr="003343F7">
        <w:rPr>
          <w:rFonts w:asciiTheme="majorHAnsi" w:hAnsiTheme="majorHAnsi"/>
          <w:sz w:val="24"/>
          <w:szCs w:val="24"/>
        </w:rPr>
        <w:t>Wykonawca w zakładce „Załączniki” dodaje wszystkie wymagane dokumenty poprzez polecenie „Dodaj załącznik”, wybranie docelowego pliku, który ma zostać wczytany oraz opisanie nazwy identyfikującej załącznik. Wczytanie załącznika następuje poprzez polecenie „Zapisz”.</w:t>
      </w:r>
    </w:p>
    <w:p w14:paraId="49035853" w14:textId="01728215" w:rsidR="00FC079B" w:rsidRPr="003343F7" w:rsidRDefault="00FC079B" w:rsidP="007F032C">
      <w:pPr>
        <w:pStyle w:val="Akapitzlist"/>
        <w:numPr>
          <w:ilvl w:val="0"/>
          <w:numId w:val="48"/>
        </w:numPr>
        <w:tabs>
          <w:tab w:val="left" w:pos="426"/>
        </w:tabs>
        <w:spacing w:after="120" w:line="276" w:lineRule="auto"/>
        <w:ind w:left="851"/>
        <w:rPr>
          <w:rFonts w:asciiTheme="majorHAnsi" w:hAnsiTheme="majorHAnsi"/>
          <w:sz w:val="24"/>
          <w:szCs w:val="24"/>
        </w:rPr>
      </w:pPr>
      <w:r w:rsidRPr="007D2DBD">
        <w:rPr>
          <w:rFonts w:asciiTheme="majorHAnsi" w:hAnsiTheme="majorHAnsi"/>
          <w:sz w:val="24"/>
          <w:szCs w:val="24"/>
        </w:rPr>
        <w:t>Wszelkie informacje stanowiące tajemnicę przedsiębiorstwa w rozumieniu ustawy z dnia 16 kwietnia 1993 r. o zwalczaniu nieuczciwej konkurencji, które wykonawca zastrzeże jako tajemnicę przedsiębiorstwa, powinny zostać złożone na Platformie Zakupowej w osobnym pliku wraz z jednoczesnym zaznaczeniem polecenia „Załącznik stanowiący tajemnicę przedsiębiorstwa”. Zamieszczenie załącznika następuje poprze</w:t>
      </w:r>
      <w:r w:rsidR="00B75E6A">
        <w:rPr>
          <w:rFonts w:asciiTheme="majorHAnsi" w:hAnsiTheme="majorHAnsi"/>
          <w:sz w:val="24"/>
          <w:szCs w:val="24"/>
        </w:rPr>
        <w:t>z</w:t>
      </w:r>
      <w:r w:rsidRPr="007D2DBD">
        <w:rPr>
          <w:rFonts w:asciiTheme="majorHAnsi" w:hAnsiTheme="majorHAnsi"/>
          <w:sz w:val="24"/>
          <w:szCs w:val="24"/>
        </w:rPr>
        <w:t xml:space="preserve"> polecenie „Zapisz”.</w:t>
      </w:r>
    </w:p>
    <w:p w14:paraId="79AFE803" w14:textId="141ED646" w:rsidR="00B95947" w:rsidRPr="007D2DBD" w:rsidRDefault="00B95947" w:rsidP="007F032C">
      <w:pPr>
        <w:pStyle w:val="Akapitzlist"/>
        <w:numPr>
          <w:ilvl w:val="0"/>
          <w:numId w:val="48"/>
        </w:numPr>
        <w:ind w:left="850" w:hanging="357"/>
        <w:contextualSpacing w:val="0"/>
        <w:rPr>
          <w:rFonts w:asciiTheme="majorHAnsi" w:hAnsiTheme="majorHAnsi"/>
          <w:sz w:val="24"/>
          <w:szCs w:val="24"/>
        </w:rPr>
      </w:pPr>
      <w:r w:rsidRPr="007D2DBD">
        <w:rPr>
          <w:rFonts w:asciiTheme="majorHAnsi" w:hAnsiTheme="majorHAnsi"/>
          <w:sz w:val="24"/>
          <w:szCs w:val="24"/>
        </w:rPr>
        <w:t>Potwierdzeniem prawidłowo złożonej Oferty (dodania załącznika) jest automatyczne wygenerowanie komunikatu systemowego o treści „Plik został wyczytany”, po każdej prawidłowo wykonanej operacji (wczytania załącznika).</w:t>
      </w:r>
    </w:p>
    <w:p w14:paraId="6C64AF73" w14:textId="1F267DFD" w:rsidR="00B95947" w:rsidRDefault="00B95947" w:rsidP="007F032C">
      <w:pPr>
        <w:pStyle w:val="Akapitzlist"/>
        <w:numPr>
          <w:ilvl w:val="0"/>
          <w:numId w:val="49"/>
        </w:numPr>
        <w:tabs>
          <w:tab w:val="left" w:pos="426"/>
          <w:tab w:val="left" w:pos="709"/>
        </w:tabs>
        <w:spacing w:after="120" w:line="276" w:lineRule="auto"/>
        <w:ind w:left="425" w:hanging="357"/>
        <w:contextualSpacing w:val="0"/>
        <w:rPr>
          <w:rFonts w:asciiTheme="majorHAnsi" w:hAnsiTheme="majorHAnsi"/>
          <w:sz w:val="24"/>
          <w:szCs w:val="24"/>
        </w:rPr>
      </w:pPr>
      <w:r w:rsidRPr="007D2DBD">
        <w:rPr>
          <w:rFonts w:asciiTheme="majorHAnsi" w:hAnsiTheme="majorHAnsi"/>
          <w:sz w:val="24"/>
          <w:szCs w:val="24"/>
        </w:rPr>
        <w:t>O terminie złożenia oferty decyduje czas pełnego przeprocesowania transakcji na Platformie Zakupowej Zamawiającego.</w:t>
      </w:r>
    </w:p>
    <w:p w14:paraId="6DABD26D" w14:textId="248CBBC6" w:rsidR="00B95947" w:rsidRPr="003343F7" w:rsidRDefault="00B95947" w:rsidP="007F032C">
      <w:pPr>
        <w:pStyle w:val="Akapitzlist"/>
        <w:numPr>
          <w:ilvl w:val="0"/>
          <w:numId w:val="49"/>
        </w:numPr>
        <w:tabs>
          <w:tab w:val="left" w:pos="426"/>
          <w:tab w:val="left" w:pos="709"/>
        </w:tabs>
        <w:spacing w:after="120" w:line="276" w:lineRule="auto"/>
        <w:ind w:left="425" w:hanging="357"/>
        <w:contextualSpacing w:val="0"/>
        <w:rPr>
          <w:rFonts w:asciiTheme="majorHAnsi" w:hAnsiTheme="majorHAnsi"/>
          <w:sz w:val="24"/>
          <w:szCs w:val="24"/>
        </w:rPr>
      </w:pPr>
      <w:r w:rsidRPr="003343F7">
        <w:rPr>
          <w:rFonts w:asciiTheme="majorHAnsi" w:hAnsiTheme="majorHAnsi"/>
          <w:sz w:val="24"/>
          <w:szCs w:val="24"/>
        </w:rPr>
        <w:t>Po upływie ww. terminu złożenie oferty na Platformie nie będzie możliwe.</w:t>
      </w:r>
    </w:p>
    <w:p w14:paraId="6E7845DD" w14:textId="4ACF695E" w:rsidR="00B95947" w:rsidRPr="003343F7" w:rsidRDefault="00676A2F" w:rsidP="007F032C">
      <w:pPr>
        <w:pStyle w:val="Akapitzlist"/>
        <w:numPr>
          <w:ilvl w:val="0"/>
          <w:numId w:val="49"/>
        </w:numPr>
        <w:tabs>
          <w:tab w:val="left" w:pos="426"/>
          <w:tab w:val="left" w:pos="709"/>
        </w:tabs>
        <w:spacing w:after="120" w:line="276" w:lineRule="auto"/>
        <w:ind w:left="425" w:hanging="357"/>
        <w:contextualSpacing w:val="0"/>
        <w:rPr>
          <w:rFonts w:asciiTheme="majorHAnsi" w:hAnsiTheme="majorHAnsi"/>
          <w:sz w:val="24"/>
          <w:szCs w:val="24"/>
        </w:rPr>
      </w:pPr>
      <w:r>
        <w:rPr>
          <w:rFonts w:asciiTheme="majorHAnsi" w:hAnsiTheme="majorHAnsi"/>
          <w:sz w:val="24"/>
          <w:szCs w:val="24"/>
        </w:rPr>
        <w:t>Otwarcie o</w:t>
      </w:r>
      <w:r w:rsidR="00B95947" w:rsidRPr="003343F7">
        <w:rPr>
          <w:rFonts w:asciiTheme="majorHAnsi" w:hAnsiTheme="majorHAnsi"/>
          <w:sz w:val="24"/>
          <w:szCs w:val="24"/>
        </w:rPr>
        <w:t xml:space="preserve">fert nastąpi </w:t>
      </w:r>
      <w:r w:rsidR="00B95947" w:rsidRPr="007D2DBD">
        <w:rPr>
          <w:rFonts w:asciiTheme="majorHAnsi" w:hAnsiTheme="majorHAnsi"/>
          <w:sz w:val="24"/>
          <w:szCs w:val="24"/>
        </w:rPr>
        <w:t>w dniu</w:t>
      </w:r>
      <w:r w:rsidR="009836CD">
        <w:rPr>
          <w:rFonts w:asciiTheme="majorHAnsi" w:hAnsiTheme="majorHAnsi"/>
          <w:b/>
          <w:color w:val="0000FF"/>
          <w:sz w:val="24"/>
          <w:szCs w:val="24"/>
        </w:rPr>
        <w:t xml:space="preserve"> </w:t>
      </w:r>
      <w:r w:rsidR="00072DC6" w:rsidRPr="005629DE">
        <w:rPr>
          <w:rFonts w:asciiTheme="majorHAnsi" w:hAnsiTheme="majorHAnsi"/>
          <w:b/>
          <w:color w:val="0070C0"/>
          <w:sz w:val="24"/>
          <w:szCs w:val="24"/>
        </w:rPr>
        <w:t>1</w:t>
      </w:r>
      <w:r w:rsidR="005629DE" w:rsidRPr="005629DE">
        <w:rPr>
          <w:rFonts w:asciiTheme="majorHAnsi" w:hAnsiTheme="majorHAnsi"/>
          <w:b/>
          <w:color w:val="0070C0"/>
          <w:sz w:val="24"/>
          <w:szCs w:val="24"/>
        </w:rPr>
        <w:t>3</w:t>
      </w:r>
      <w:r w:rsidR="00072DC6" w:rsidRPr="005629DE">
        <w:rPr>
          <w:rFonts w:asciiTheme="majorHAnsi" w:hAnsiTheme="majorHAnsi"/>
          <w:b/>
          <w:color w:val="0070C0"/>
          <w:sz w:val="24"/>
          <w:szCs w:val="24"/>
        </w:rPr>
        <w:t>.07.</w:t>
      </w:r>
      <w:r w:rsidR="004E0B2E" w:rsidRPr="005629DE">
        <w:rPr>
          <w:rFonts w:asciiTheme="majorHAnsi" w:hAnsiTheme="majorHAnsi"/>
          <w:b/>
          <w:color w:val="0070C0"/>
          <w:sz w:val="24"/>
          <w:szCs w:val="24"/>
        </w:rPr>
        <w:t>202</w:t>
      </w:r>
      <w:r w:rsidR="00345F03" w:rsidRPr="005629DE">
        <w:rPr>
          <w:rFonts w:asciiTheme="majorHAnsi" w:hAnsiTheme="majorHAnsi"/>
          <w:b/>
          <w:color w:val="0070C0"/>
          <w:sz w:val="24"/>
          <w:szCs w:val="24"/>
        </w:rPr>
        <w:t>3</w:t>
      </w:r>
      <w:r w:rsidR="00B95947" w:rsidRPr="005629DE">
        <w:rPr>
          <w:rFonts w:asciiTheme="majorHAnsi" w:hAnsiTheme="majorHAnsi"/>
          <w:b/>
          <w:color w:val="0070C0"/>
          <w:sz w:val="24"/>
          <w:szCs w:val="24"/>
        </w:rPr>
        <w:t xml:space="preserve"> r</w:t>
      </w:r>
      <w:r w:rsidR="00B95947" w:rsidRPr="005629DE">
        <w:rPr>
          <w:rFonts w:asciiTheme="majorHAnsi" w:hAnsiTheme="majorHAnsi"/>
          <w:color w:val="0070C0"/>
          <w:sz w:val="24"/>
          <w:szCs w:val="24"/>
        </w:rPr>
        <w:t>. o godzinie</w:t>
      </w:r>
      <w:r w:rsidR="00EA3382" w:rsidRPr="005629DE">
        <w:rPr>
          <w:rFonts w:asciiTheme="majorHAnsi" w:hAnsiTheme="majorHAnsi"/>
          <w:color w:val="0070C0"/>
          <w:sz w:val="24"/>
          <w:szCs w:val="24"/>
        </w:rPr>
        <w:t xml:space="preserve"> </w:t>
      </w:r>
      <w:r w:rsidR="00072DC6" w:rsidRPr="005629DE">
        <w:rPr>
          <w:rFonts w:asciiTheme="majorHAnsi" w:hAnsiTheme="majorHAnsi"/>
          <w:b/>
          <w:color w:val="0070C0"/>
          <w:sz w:val="24"/>
          <w:szCs w:val="24"/>
        </w:rPr>
        <w:t xml:space="preserve">11:30 </w:t>
      </w:r>
      <w:r w:rsidR="00B95947" w:rsidRPr="003343F7">
        <w:rPr>
          <w:rFonts w:asciiTheme="majorHAnsi" w:hAnsiTheme="majorHAnsi"/>
          <w:sz w:val="24"/>
          <w:szCs w:val="24"/>
        </w:rPr>
        <w:t>za pośrednictwem</w:t>
      </w:r>
      <w:r w:rsidR="00FC079B">
        <w:rPr>
          <w:rFonts w:asciiTheme="majorHAnsi" w:hAnsiTheme="majorHAnsi"/>
          <w:sz w:val="24"/>
          <w:szCs w:val="24"/>
        </w:rPr>
        <w:t xml:space="preserve"> </w:t>
      </w:r>
      <w:r w:rsidR="00B95947" w:rsidRPr="003343F7">
        <w:rPr>
          <w:rFonts w:asciiTheme="majorHAnsi" w:hAnsiTheme="majorHAnsi"/>
          <w:sz w:val="24"/>
          <w:szCs w:val="24"/>
        </w:rPr>
        <w:t>Platformy Zakupowej Zamawiającego.</w:t>
      </w:r>
    </w:p>
    <w:p w14:paraId="513B93A1" w14:textId="45B76BAC" w:rsidR="00B95947" w:rsidRPr="003343F7" w:rsidRDefault="00B95947" w:rsidP="007F032C">
      <w:pPr>
        <w:pStyle w:val="Akapitzlist"/>
        <w:numPr>
          <w:ilvl w:val="0"/>
          <w:numId w:val="49"/>
        </w:numPr>
        <w:tabs>
          <w:tab w:val="left" w:pos="426"/>
          <w:tab w:val="left" w:pos="709"/>
        </w:tabs>
        <w:spacing w:after="120" w:line="276" w:lineRule="auto"/>
        <w:ind w:left="425" w:hanging="357"/>
        <w:contextualSpacing w:val="0"/>
        <w:rPr>
          <w:rFonts w:asciiTheme="majorHAnsi" w:hAnsiTheme="majorHAnsi"/>
          <w:sz w:val="24"/>
          <w:szCs w:val="24"/>
        </w:rPr>
      </w:pPr>
      <w:r w:rsidRPr="003343F7">
        <w:rPr>
          <w:rFonts w:asciiTheme="majorHAnsi" w:hAnsiTheme="majorHAnsi"/>
          <w:sz w:val="24"/>
          <w:szCs w:val="24"/>
        </w:rPr>
        <w:t xml:space="preserve">Otwarcie ofert na elektronicznej Platformie Zakupowej dokonywane jest poprzez odszyfrowanie i otwarcie ofert. </w:t>
      </w:r>
    </w:p>
    <w:p w14:paraId="13CAD46B" w14:textId="6D07BAD6" w:rsidR="00906A8C" w:rsidRPr="003343F7" w:rsidRDefault="00B95947" w:rsidP="007F032C">
      <w:pPr>
        <w:pStyle w:val="Akapitzlist"/>
        <w:numPr>
          <w:ilvl w:val="0"/>
          <w:numId w:val="49"/>
        </w:numPr>
        <w:tabs>
          <w:tab w:val="left" w:pos="426"/>
          <w:tab w:val="left" w:pos="709"/>
        </w:tabs>
        <w:spacing w:after="120" w:line="276" w:lineRule="auto"/>
        <w:ind w:left="425" w:hanging="357"/>
        <w:contextualSpacing w:val="0"/>
        <w:rPr>
          <w:rFonts w:asciiTheme="majorHAnsi" w:hAnsiTheme="majorHAnsi"/>
          <w:sz w:val="24"/>
          <w:szCs w:val="24"/>
        </w:rPr>
      </w:pPr>
      <w:r w:rsidRPr="003343F7">
        <w:rPr>
          <w:rFonts w:asciiTheme="majorHAnsi" w:hAnsiTheme="majorHAnsi"/>
          <w:sz w:val="24"/>
          <w:szCs w:val="24"/>
        </w:rPr>
        <w:lastRenderedPageBreak/>
        <w:t>Informację z otwarcia ofert Zamawiający udostępni na Platformie Zakupowej w zakładce „Załączniki”.</w:t>
      </w:r>
    </w:p>
    <w:p w14:paraId="489D2AC7" w14:textId="1A8DEC72" w:rsidR="00BA05B7" w:rsidRPr="00220965" w:rsidRDefault="00115F5C" w:rsidP="007F032C">
      <w:pPr>
        <w:pStyle w:val="Akapitzlist"/>
        <w:numPr>
          <w:ilvl w:val="0"/>
          <w:numId w:val="49"/>
        </w:numPr>
        <w:tabs>
          <w:tab w:val="left" w:pos="426"/>
          <w:tab w:val="left" w:pos="709"/>
        </w:tabs>
        <w:spacing w:after="120" w:line="276" w:lineRule="auto"/>
        <w:ind w:left="425" w:hanging="357"/>
        <w:contextualSpacing w:val="0"/>
        <w:rPr>
          <w:rFonts w:asciiTheme="majorHAnsi" w:hAnsiTheme="majorHAnsi"/>
          <w:b/>
          <w:bCs/>
          <w:sz w:val="24"/>
          <w:szCs w:val="24"/>
        </w:rPr>
      </w:pPr>
      <w:r w:rsidRPr="00220965">
        <w:rPr>
          <w:rFonts w:asciiTheme="majorHAnsi" w:hAnsiTheme="majorHAnsi"/>
          <w:b/>
          <w:bCs/>
          <w:sz w:val="24"/>
          <w:szCs w:val="24"/>
        </w:rPr>
        <w:t xml:space="preserve">Najpóźniej przed otwarciem ofert, </w:t>
      </w:r>
      <w:r w:rsidR="00B95947" w:rsidRPr="00220965">
        <w:rPr>
          <w:rFonts w:asciiTheme="majorHAnsi" w:hAnsiTheme="majorHAnsi"/>
          <w:b/>
          <w:bCs/>
          <w:sz w:val="24"/>
          <w:szCs w:val="24"/>
        </w:rPr>
        <w:t>Zamawiający udostępni</w:t>
      </w:r>
      <w:r w:rsidRPr="00B54B27">
        <w:rPr>
          <w:rFonts w:asciiTheme="majorHAnsi" w:hAnsiTheme="majorHAnsi"/>
          <w:b/>
          <w:bCs/>
          <w:sz w:val="24"/>
          <w:szCs w:val="24"/>
        </w:rPr>
        <w:t xml:space="preserve"> na </w:t>
      </w:r>
      <w:r w:rsidR="00906A8C" w:rsidRPr="00B54B27">
        <w:rPr>
          <w:rFonts w:asciiTheme="majorHAnsi" w:hAnsiTheme="majorHAnsi"/>
          <w:b/>
          <w:bCs/>
          <w:sz w:val="24"/>
          <w:szCs w:val="24"/>
        </w:rPr>
        <w:t xml:space="preserve">Platformie </w:t>
      </w:r>
      <w:r w:rsidR="00B95947" w:rsidRPr="00947939">
        <w:rPr>
          <w:rFonts w:asciiTheme="majorHAnsi" w:hAnsiTheme="majorHAnsi"/>
          <w:b/>
          <w:bCs/>
          <w:sz w:val="24"/>
          <w:szCs w:val="24"/>
        </w:rPr>
        <w:t>p</w:t>
      </w:r>
      <w:r w:rsidRPr="00947939">
        <w:rPr>
          <w:rFonts w:asciiTheme="majorHAnsi" w:hAnsiTheme="majorHAnsi"/>
          <w:b/>
          <w:bCs/>
          <w:sz w:val="24"/>
          <w:szCs w:val="24"/>
        </w:rPr>
        <w:t xml:space="preserve">rowadzonego </w:t>
      </w:r>
      <w:r w:rsidR="00B95947" w:rsidRPr="00947939">
        <w:rPr>
          <w:rFonts w:asciiTheme="majorHAnsi" w:hAnsiTheme="majorHAnsi"/>
          <w:b/>
          <w:bCs/>
          <w:sz w:val="24"/>
          <w:szCs w:val="24"/>
        </w:rPr>
        <w:t>p</w:t>
      </w:r>
      <w:r w:rsidRPr="00947939">
        <w:rPr>
          <w:rFonts w:asciiTheme="majorHAnsi" w:hAnsiTheme="majorHAnsi"/>
          <w:b/>
          <w:bCs/>
          <w:sz w:val="24"/>
          <w:szCs w:val="24"/>
        </w:rPr>
        <w:t xml:space="preserve">ostępowania </w:t>
      </w:r>
      <w:r w:rsidR="00906A8C" w:rsidRPr="00B54B27">
        <w:rPr>
          <w:rFonts w:asciiTheme="majorHAnsi" w:hAnsiTheme="majorHAnsi"/>
          <w:b/>
          <w:bCs/>
          <w:sz w:val="24"/>
          <w:szCs w:val="24"/>
        </w:rPr>
        <w:t>w zakładce</w:t>
      </w:r>
      <w:r w:rsidR="00D722E6">
        <w:rPr>
          <w:rFonts w:asciiTheme="majorHAnsi" w:hAnsiTheme="majorHAnsi"/>
          <w:b/>
          <w:bCs/>
          <w:sz w:val="24"/>
          <w:szCs w:val="24"/>
        </w:rPr>
        <w:t xml:space="preserve"> „Załączniki”</w:t>
      </w:r>
      <w:r w:rsidR="00906A8C" w:rsidRPr="00B54B27">
        <w:rPr>
          <w:rFonts w:asciiTheme="majorHAnsi" w:hAnsiTheme="majorHAnsi"/>
          <w:b/>
          <w:bCs/>
          <w:sz w:val="24"/>
          <w:szCs w:val="24"/>
        </w:rPr>
        <w:t xml:space="preserve"> </w:t>
      </w:r>
      <w:r w:rsidRPr="00B54B27">
        <w:rPr>
          <w:rFonts w:asciiTheme="majorHAnsi" w:hAnsiTheme="majorHAnsi"/>
          <w:b/>
          <w:bCs/>
          <w:sz w:val="24"/>
          <w:szCs w:val="24"/>
        </w:rPr>
        <w:t xml:space="preserve">informację o kwocie, jaką zamierza się </w:t>
      </w:r>
      <w:r w:rsidR="00B95947" w:rsidRPr="00B54B27">
        <w:rPr>
          <w:rFonts w:asciiTheme="majorHAnsi" w:hAnsiTheme="majorHAnsi"/>
          <w:b/>
          <w:bCs/>
          <w:sz w:val="24"/>
          <w:szCs w:val="24"/>
        </w:rPr>
        <w:t>p</w:t>
      </w:r>
      <w:r w:rsidRPr="00947939">
        <w:rPr>
          <w:rFonts w:asciiTheme="majorHAnsi" w:hAnsiTheme="majorHAnsi"/>
          <w:b/>
          <w:bCs/>
          <w:sz w:val="24"/>
          <w:szCs w:val="24"/>
        </w:rPr>
        <w:t>rzeznaczyć na</w:t>
      </w:r>
      <w:r w:rsidR="00B95947" w:rsidRPr="00947939">
        <w:rPr>
          <w:rFonts w:asciiTheme="majorHAnsi" w:hAnsiTheme="majorHAnsi"/>
          <w:b/>
          <w:bCs/>
          <w:sz w:val="24"/>
          <w:szCs w:val="24"/>
        </w:rPr>
        <w:t xml:space="preserve"> s</w:t>
      </w:r>
      <w:r w:rsidRPr="00947939">
        <w:rPr>
          <w:rFonts w:asciiTheme="majorHAnsi" w:hAnsiTheme="majorHAnsi"/>
          <w:b/>
          <w:bCs/>
          <w:sz w:val="24"/>
          <w:szCs w:val="24"/>
        </w:rPr>
        <w:t>finansowanie zamówienia</w:t>
      </w:r>
      <w:r w:rsidRPr="007D2DBD">
        <w:rPr>
          <w:rFonts w:asciiTheme="majorHAnsi" w:hAnsiTheme="majorHAnsi"/>
          <w:b/>
          <w:bCs/>
          <w:sz w:val="24"/>
          <w:szCs w:val="24"/>
        </w:rPr>
        <w:t xml:space="preserve">. </w:t>
      </w:r>
    </w:p>
    <w:p w14:paraId="4603984B" w14:textId="6FD0F06F" w:rsidR="00850DA2" w:rsidRPr="00947939" w:rsidRDefault="00850DA2" w:rsidP="007F032C">
      <w:pPr>
        <w:pStyle w:val="Akapitzlist"/>
        <w:numPr>
          <w:ilvl w:val="0"/>
          <w:numId w:val="49"/>
        </w:numPr>
        <w:tabs>
          <w:tab w:val="left" w:pos="426"/>
          <w:tab w:val="left" w:pos="709"/>
        </w:tabs>
        <w:spacing w:after="120" w:line="276" w:lineRule="auto"/>
        <w:ind w:left="425" w:hanging="357"/>
        <w:contextualSpacing w:val="0"/>
        <w:rPr>
          <w:rFonts w:asciiTheme="majorHAnsi" w:hAnsiTheme="majorHAnsi"/>
          <w:sz w:val="24"/>
          <w:szCs w:val="24"/>
        </w:rPr>
      </w:pPr>
      <w:r w:rsidRPr="00947939">
        <w:rPr>
          <w:rFonts w:asciiTheme="majorHAnsi" w:hAnsiTheme="majorHAnsi"/>
          <w:sz w:val="24"/>
          <w:szCs w:val="24"/>
        </w:rPr>
        <w:t xml:space="preserve">W przypadku awarii systemu teleinformatycznego, która spowoduje brak możliwości </w:t>
      </w:r>
      <w:r w:rsidR="00223A10" w:rsidRPr="00947939">
        <w:rPr>
          <w:rFonts w:asciiTheme="majorHAnsi" w:hAnsiTheme="majorHAnsi"/>
          <w:sz w:val="24"/>
          <w:szCs w:val="24"/>
        </w:rPr>
        <w:t xml:space="preserve"> </w:t>
      </w:r>
      <w:r w:rsidRPr="00947939">
        <w:rPr>
          <w:rFonts w:asciiTheme="majorHAnsi" w:hAnsiTheme="majorHAnsi"/>
          <w:sz w:val="24"/>
          <w:szCs w:val="24"/>
        </w:rPr>
        <w:t xml:space="preserve">otwarcia ofert w terminie określonym przez Zamawiającego, otwarcie ofert nastąpi </w:t>
      </w:r>
      <w:r w:rsidR="00223A10" w:rsidRPr="00947939">
        <w:rPr>
          <w:rFonts w:asciiTheme="majorHAnsi" w:hAnsiTheme="majorHAnsi"/>
          <w:sz w:val="24"/>
          <w:szCs w:val="24"/>
        </w:rPr>
        <w:t xml:space="preserve"> </w:t>
      </w:r>
      <w:r w:rsidRPr="00947939">
        <w:rPr>
          <w:rFonts w:asciiTheme="majorHAnsi" w:hAnsiTheme="majorHAnsi"/>
          <w:sz w:val="24"/>
          <w:szCs w:val="24"/>
        </w:rPr>
        <w:t>niezwłocznie po usunięciu awarii. W takim przypadku Zamawiający poinformuje o zmianie terminu na stronie internetowej prowadzonego postępowania</w:t>
      </w:r>
      <w:r w:rsidR="00223A10" w:rsidRPr="00947939">
        <w:rPr>
          <w:rFonts w:asciiTheme="majorHAnsi" w:hAnsiTheme="majorHAnsi"/>
          <w:sz w:val="24"/>
          <w:szCs w:val="24"/>
        </w:rPr>
        <w:t>.</w:t>
      </w:r>
    </w:p>
    <w:p w14:paraId="0C2B48DA" w14:textId="76D3CEB6" w:rsidR="00223A10" w:rsidRPr="007D2DBD" w:rsidRDefault="00223A10" w:rsidP="007F032C">
      <w:pPr>
        <w:pStyle w:val="Akapitzlist"/>
        <w:numPr>
          <w:ilvl w:val="0"/>
          <w:numId w:val="49"/>
        </w:numPr>
        <w:tabs>
          <w:tab w:val="left" w:pos="426"/>
          <w:tab w:val="left" w:pos="709"/>
        </w:tabs>
        <w:spacing w:after="0" w:line="276" w:lineRule="auto"/>
        <w:ind w:left="426"/>
        <w:rPr>
          <w:rFonts w:asciiTheme="majorHAnsi" w:hAnsiTheme="majorHAnsi"/>
          <w:sz w:val="24"/>
          <w:szCs w:val="24"/>
        </w:rPr>
      </w:pPr>
      <w:r w:rsidRPr="007D2DBD">
        <w:rPr>
          <w:rFonts w:asciiTheme="majorHAnsi" w:hAnsiTheme="majorHAnsi"/>
          <w:sz w:val="24"/>
          <w:szCs w:val="24"/>
        </w:rPr>
        <w:t>Niezwłocznie p</w:t>
      </w:r>
      <w:r w:rsidR="00F5345F" w:rsidRPr="007D2DBD">
        <w:rPr>
          <w:rFonts w:asciiTheme="majorHAnsi" w:hAnsiTheme="majorHAnsi"/>
          <w:sz w:val="24"/>
          <w:szCs w:val="24"/>
        </w:rPr>
        <w:t>o otwarciu ofert, Zamawiający udostępni</w:t>
      </w:r>
      <w:r w:rsidRPr="007D2DBD">
        <w:rPr>
          <w:rFonts w:asciiTheme="majorHAnsi" w:hAnsiTheme="majorHAnsi"/>
          <w:sz w:val="24"/>
          <w:szCs w:val="24"/>
        </w:rPr>
        <w:t xml:space="preserve"> na stronie internetowej prowadzonego postępowania informacje o: </w:t>
      </w:r>
    </w:p>
    <w:p w14:paraId="73968997" w14:textId="77777777" w:rsidR="00223A10" w:rsidRPr="00223A10" w:rsidRDefault="00223A10" w:rsidP="00085C4E">
      <w:pPr>
        <w:spacing w:after="0" w:line="276" w:lineRule="auto"/>
        <w:ind w:left="828" w:hanging="397"/>
        <w:rPr>
          <w:rFonts w:ascii="Calibri" w:hAnsi="Calibri" w:cs="Arial"/>
          <w:sz w:val="24"/>
          <w:szCs w:val="24"/>
        </w:rPr>
      </w:pPr>
      <w:r w:rsidRPr="00223A10">
        <w:rPr>
          <w:rFonts w:ascii="Calibri" w:hAnsi="Calibri" w:cs="Arial"/>
          <w:sz w:val="24"/>
          <w:szCs w:val="24"/>
        </w:rPr>
        <w:t>1)</w:t>
      </w:r>
      <w:r w:rsidRPr="00223A10">
        <w:rPr>
          <w:rFonts w:ascii="Calibri" w:hAnsi="Calibri" w:cs="Arial"/>
          <w:sz w:val="24"/>
          <w:szCs w:val="24"/>
        </w:rPr>
        <w:tab/>
        <w:t xml:space="preserve">nazwach albo imionach i nazwiskach oraz siedzibach lub miejscach prowadzonej działalności gospodarczej albo miejscach zamieszkania wykonawców, których oferty zostały otwarte; </w:t>
      </w:r>
    </w:p>
    <w:p w14:paraId="7129611C" w14:textId="77777777" w:rsidR="00223A10" w:rsidRPr="00223A10" w:rsidRDefault="00223A10" w:rsidP="000B0DBF">
      <w:pPr>
        <w:spacing w:after="240" w:line="360" w:lineRule="auto"/>
        <w:ind w:left="828" w:hanging="397"/>
        <w:rPr>
          <w:rFonts w:ascii="Calibri" w:hAnsi="Calibri" w:cs="Arial"/>
          <w:sz w:val="24"/>
          <w:szCs w:val="24"/>
        </w:rPr>
      </w:pPr>
      <w:r w:rsidRPr="00223A10">
        <w:rPr>
          <w:rFonts w:ascii="Calibri" w:hAnsi="Calibri" w:cs="Arial"/>
          <w:sz w:val="24"/>
          <w:szCs w:val="24"/>
        </w:rPr>
        <w:t>2)</w:t>
      </w:r>
      <w:r w:rsidRPr="00223A10">
        <w:rPr>
          <w:rFonts w:ascii="Calibri" w:hAnsi="Calibri" w:cs="Arial"/>
          <w:sz w:val="24"/>
          <w:szCs w:val="24"/>
        </w:rPr>
        <w:tab/>
        <w:t>cenach lub kosztach zawartych w ofertach.</w:t>
      </w:r>
    </w:p>
    <w:p w14:paraId="1EADAB07" w14:textId="77777777" w:rsidR="00675F98" w:rsidRDefault="00B95947"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XVI</w:t>
      </w:r>
      <w:r w:rsidR="00CE1F88">
        <w:rPr>
          <w:rFonts w:asciiTheme="majorHAnsi" w:hAnsiTheme="majorHAnsi" w:cs="Arial"/>
          <w:b/>
          <w:sz w:val="24"/>
          <w:szCs w:val="24"/>
        </w:rPr>
        <w:t>I</w:t>
      </w:r>
      <w:r w:rsidRPr="003343F7">
        <w:rPr>
          <w:rFonts w:asciiTheme="majorHAnsi" w:hAnsiTheme="majorHAnsi" w:cs="Arial"/>
          <w:b/>
          <w:sz w:val="24"/>
          <w:szCs w:val="24"/>
        </w:rPr>
        <w:t xml:space="preserve">I. OPIS KRYTERIÓW OCENY OFERT WRAZ Z PODANIEM WAG TYCH KRYTERIÓW </w:t>
      </w:r>
      <w:r w:rsidR="00676A2F">
        <w:rPr>
          <w:rFonts w:asciiTheme="majorHAnsi" w:hAnsiTheme="majorHAnsi" w:cs="Arial"/>
          <w:b/>
          <w:sz w:val="24"/>
          <w:szCs w:val="24"/>
        </w:rPr>
        <w:t xml:space="preserve">      </w:t>
      </w:r>
      <w:r w:rsidR="00D078E3">
        <w:rPr>
          <w:rFonts w:asciiTheme="majorHAnsi" w:hAnsiTheme="majorHAnsi" w:cs="Arial"/>
          <w:b/>
          <w:sz w:val="24"/>
          <w:szCs w:val="24"/>
        </w:rPr>
        <w:t xml:space="preserve"> </w:t>
      </w:r>
      <w:r w:rsidR="00676A2F">
        <w:rPr>
          <w:rFonts w:asciiTheme="majorHAnsi" w:hAnsiTheme="majorHAnsi" w:cs="Arial"/>
          <w:b/>
          <w:sz w:val="24"/>
          <w:szCs w:val="24"/>
        </w:rPr>
        <w:t xml:space="preserve">   </w:t>
      </w:r>
    </w:p>
    <w:p w14:paraId="4AB18E46" w14:textId="2C428CEA" w:rsidR="00B95947" w:rsidRPr="003343F7" w:rsidRDefault="00675F98" w:rsidP="0036160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ind w:left="0" w:firstLine="0"/>
        <w:jc w:val="left"/>
        <w:rPr>
          <w:rFonts w:asciiTheme="majorHAnsi" w:hAnsiTheme="majorHAnsi" w:cs="Arial"/>
          <w:b/>
          <w:sz w:val="24"/>
          <w:szCs w:val="24"/>
        </w:rPr>
      </w:pPr>
      <w:r>
        <w:rPr>
          <w:rFonts w:asciiTheme="majorHAnsi" w:hAnsiTheme="majorHAnsi" w:cs="Arial"/>
          <w:b/>
          <w:sz w:val="24"/>
          <w:szCs w:val="24"/>
        </w:rPr>
        <w:t xml:space="preserve">           </w:t>
      </w:r>
      <w:r w:rsidR="00B95947" w:rsidRPr="003343F7">
        <w:rPr>
          <w:rFonts w:asciiTheme="majorHAnsi" w:hAnsiTheme="majorHAnsi" w:cs="Arial"/>
          <w:b/>
          <w:sz w:val="24"/>
          <w:szCs w:val="24"/>
        </w:rPr>
        <w:t>I SPOSOBU</w:t>
      </w:r>
      <w:r w:rsidR="00676A2F">
        <w:rPr>
          <w:rFonts w:asciiTheme="majorHAnsi" w:hAnsiTheme="majorHAnsi" w:cs="Arial"/>
          <w:b/>
          <w:sz w:val="24"/>
          <w:szCs w:val="24"/>
        </w:rPr>
        <w:t xml:space="preserve"> </w:t>
      </w:r>
      <w:r w:rsidR="00B95947" w:rsidRPr="003343F7">
        <w:rPr>
          <w:rFonts w:asciiTheme="majorHAnsi" w:hAnsiTheme="majorHAnsi" w:cs="Arial"/>
          <w:b/>
          <w:sz w:val="24"/>
          <w:szCs w:val="24"/>
        </w:rPr>
        <w:t>OCENY OFERT</w:t>
      </w:r>
    </w:p>
    <w:p w14:paraId="18ABDDB0" w14:textId="77777777" w:rsidR="00676A2F" w:rsidRDefault="00676A2F" w:rsidP="00B95947">
      <w:pPr>
        <w:spacing w:after="0" w:line="276" w:lineRule="auto"/>
        <w:rPr>
          <w:rFonts w:asciiTheme="majorHAnsi" w:hAnsiTheme="majorHAnsi" w:cs="Segoe UI"/>
          <w:sz w:val="24"/>
          <w:szCs w:val="24"/>
        </w:rPr>
      </w:pPr>
    </w:p>
    <w:p w14:paraId="6942BFCA" w14:textId="7938D60E" w:rsidR="00B95947" w:rsidRPr="007D2DBD" w:rsidRDefault="00B95947" w:rsidP="007F032C">
      <w:pPr>
        <w:pStyle w:val="Akapitzlist"/>
        <w:numPr>
          <w:ilvl w:val="3"/>
          <w:numId w:val="9"/>
        </w:numPr>
        <w:tabs>
          <w:tab w:val="clear" w:pos="2880"/>
          <w:tab w:val="num" w:pos="2552"/>
        </w:tabs>
        <w:spacing w:after="120" w:line="276" w:lineRule="auto"/>
        <w:ind w:left="425" w:hanging="357"/>
        <w:rPr>
          <w:rFonts w:asciiTheme="majorHAnsi" w:hAnsiTheme="majorHAnsi" w:cs="Segoe UI"/>
          <w:sz w:val="24"/>
          <w:szCs w:val="24"/>
        </w:rPr>
      </w:pPr>
      <w:r w:rsidRPr="007D2DBD">
        <w:rPr>
          <w:rFonts w:asciiTheme="majorHAnsi" w:hAnsiTheme="majorHAnsi" w:cs="Segoe UI"/>
          <w:sz w:val="24"/>
          <w:szCs w:val="24"/>
        </w:rPr>
        <w:t>Za ofertę najkorzystniejszą</w:t>
      </w:r>
      <w:r w:rsidR="00C65C27">
        <w:rPr>
          <w:rFonts w:asciiTheme="majorHAnsi" w:hAnsiTheme="majorHAnsi" w:cs="Segoe UI"/>
          <w:sz w:val="24"/>
          <w:szCs w:val="24"/>
        </w:rPr>
        <w:t xml:space="preserve"> </w:t>
      </w:r>
      <w:r w:rsidRPr="007D2DBD">
        <w:rPr>
          <w:rFonts w:asciiTheme="majorHAnsi" w:hAnsiTheme="majorHAnsi" w:cs="Segoe UI"/>
          <w:sz w:val="24"/>
          <w:szCs w:val="24"/>
        </w:rPr>
        <w:t>zostanie uznana oferta zawierająca najkorzystniejszy bilans  punktów w  n/wym. kryteriach:</w:t>
      </w:r>
    </w:p>
    <w:p w14:paraId="40C49BC6" w14:textId="77777777" w:rsidR="00B95947" w:rsidRPr="003343F7" w:rsidRDefault="00B95947" w:rsidP="007F032C">
      <w:pPr>
        <w:pStyle w:val="Akapitzlist"/>
        <w:numPr>
          <w:ilvl w:val="0"/>
          <w:numId w:val="33"/>
        </w:numPr>
        <w:spacing w:after="0" w:line="240" w:lineRule="auto"/>
        <w:ind w:left="1276"/>
        <w:contextualSpacing w:val="0"/>
        <w:rPr>
          <w:rFonts w:asciiTheme="majorHAnsi" w:hAnsiTheme="majorHAnsi" w:cs="Segoe UI"/>
          <w:sz w:val="24"/>
          <w:szCs w:val="24"/>
        </w:rPr>
      </w:pPr>
      <w:r w:rsidRPr="003343F7">
        <w:rPr>
          <w:rFonts w:asciiTheme="majorHAnsi" w:hAnsiTheme="majorHAnsi" w:cs="Segoe UI"/>
          <w:sz w:val="24"/>
          <w:szCs w:val="24"/>
        </w:rPr>
        <w:t>„Łączna cena ofertowa brutto” – C;</w:t>
      </w:r>
    </w:p>
    <w:p w14:paraId="5198CA47" w14:textId="1FED28B5" w:rsidR="00B95947" w:rsidRPr="003343F7" w:rsidRDefault="00B95947" w:rsidP="007F032C">
      <w:pPr>
        <w:pStyle w:val="Akapitzlist"/>
        <w:numPr>
          <w:ilvl w:val="0"/>
          <w:numId w:val="33"/>
        </w:numPr>
        <w:spacing w:after="120" w:line="240" w:lineRule="auto"/>
        <w:ind w:left="1276" w:hanging="357"/>
        <w:contextualSpacing w:val="0"/>
        <w:rPr>
          <w:rFonts w:asciiTheme="majorHAnsi" w:hAnsiTheme="majorHAnsi" w:cs="Segoe UI"/>
          <w:sz w:val="24"/>
          <w:szCs w:val="24"/>
        </w:rPr>
      </w:pPr>
      <w:r w:rsidRPr="003343F7">
        <w:rPr>
          <w:rFonts w:asciiTheme="majorHAnsi" w:hAnsiTheme="majorHAnsi" w:cs="Segoe UI"/>
          <w:sz w:val="24"/>
          <w:szCs w:val="24"/>
        </w:rPr>
        <w:t>„Jakość” – J.</w:t>
      </w:r>
    </w:p>
    <w:p w14:paraId="12DF12CF" w14:textId="4798798E" w:rsidR="00D95092" w:rsidRPr="007D2DBD" w:rsidRDefault="00B95947" w:rsidP="007F032C">
      <w:pPr>
        <w:pStyle w:val="Akapitzlist"/>
        <w:numPr>
          <w:ilvl w:val="0"/>
          <w:numId w:val="50"/>
        </w:numPr>
        <w:spacing w:after="0" w:line="360" w:lineRule="auto"/>
        <w:ind w:left="426"/>
        <w:rPr>
          <w:rFonts w:asciiTheme="majorHAnsi" w:hAnsiTheme="majorHAnsi" w:cs="Segoe UI"/>
          <w:sz w:val="24"/>
          <w:szCs w:val="24"/>
        </w:rPr>
      </w:pPr>
      <w:r w:rsidRPr="007D2DBD">
        <w:rPr>
          <w:rFonts w:asciiTheme="majorHAnsi" w:hAnsiTheme="majorHAnsi" w:cs="Segoe UI"/>
          <w:sz w:val="24"/>
          <w:szCs w:val="24"/>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B95947" w:rsidRPr="00514069" w14:paraId="1EB0B2B4" w14:textId="77777777" w:rsidTr="00BE1F9A">
        <w:trPr>
          <w:trHeight w:val="432"/>
        </w:trPr>
        <w:tc>
          <w:tcPr>
            <w:tcW w:w="709" w:type="dxa"/>
            <w:shd w:val="pct10" w:color="auto" w:fill="E5DFEC" w:themeFill="accent4" w:themeFillTint="33"/>
            <w:vAlign w:val="center"/>
          </w:tcPr>
          <w:p w14:paraId="21066F23" w14:textId="77777777" w:rsidR="00B95947" w:rsidRPr="00514069" w:rsidRDefault="00B95947" w:rsidP="00A84988">
            <w:pPr>
              <w:pStyle w:val="Tekstpodstawowywcity2"/>
              <w:spacing w:after="0" w:line="240" w:lineRule="auto"/>
              <w:ind w:left="0"/>
              <w:jc w:val="center"/>
              <w:rPr>
                <w:rFonts w:asciiTheme="majorHAnsi" w:hAnsiTheme="majorHAnsi" w:cs="Tahoma"/>
                <w:b/>
                <w:bCs/>
              </w:rPr>
            </w:pPr>
            <w:r w:rsidRPr="00514069">
              <w:rPr>
                <w:rFonts w:asciiTheme="majorHAnsi" w:hAnsiTheme="majorHAnsi" w:cs="Tahoma"/>
                <w:b/>
                <w:bCs/>
              </w:rPr>
              <w:t xml:space="preserve"> Lp.</w:t>
            </w:r>
          </w:p>
        </w:tc>
        <w:tc>
          <w:tcPr>
            <w:tcW w:w="4394" w:type="dxa"/>
            <w:shd w:val="pct10" w:color="auto" w:fill="E5DFEC" w:themeFill="accent4" w:themeFillTint="33"/>
            <w:vAlign w:val="center"/>
          </w:tcPr>
          <w:p w14:paraId="0EE25EBF" w14:textId="77777777" w:rsidR="00B95947" w:rsidRPr="00514069" w:rsidRDefault="00B95947" w:rsidP="00A84988">
            <w:pPr>
              <w:pStyle w:val="Tekstpodstawowywcity2"/>
              <w:spacing w:after="0" w:line="240" w:lineRule="auto"/>
              <w:ind w:left="0"/>
              <w:jc w:val="center"/>
              <w:rPr>
                <w:rFonts w:asciiTheme="majorHAnsi" w:hAnsiTheme="majorHAnsi" w:cs="Tahoma"/>
                <w:b/>
                <w:bCs/>
              </w:rPr>
            </w:pPr>
            <w:r w:rsidRPr="00514069">
              <w:rPr>
                <w:rFonts w:asciiTheme="majorHAnsi" w:hAnsiTheme="majorHAnsi" w:cs="Tahoma"/>
                <w:b/>
                <w:bCs/>
              </w:rPr>
              <w:t>Kryterium</w:t>
            </w:r>
          </w:p>
        </w:tc>
        <w:tc>
          <w:tcPr>
            <w:tcW w:w="1984" w:type="dxa"/>
            <w:shd w:val="pct10" w:color="auto" w:fill="E5DFEC" w:themeFill="accent4" w:themeFillTint="33"/>
            <w:vAlign w:val="center"/>
          </w:tcPr>
          <w:p w14:paraId="1D596E60" w14:textId="77777777" w:rsidR="00B95947" w:rsidRPr="00514069" w:rsidRDefault="00B95947" w:rsidP="00A84988">
            <w:pPr>
              <w:pStyle w:val="Tekstpodstawowywcity2"/>
              <w:spacing w:after="0" w:line="240" w:lineRule="auto"/>
              <w:ind w:left="0"/>
              <w:jc w:val="center"/>
              <w:rPr>
                <w:rFonts w:asciiTheme="majorHAnsi" w:hAnsiTheme="majorHAnsi" w:cs="Tahoma"/>
                <w:b/>
                <w:bCs/>
              </w:rPr>
            </w:pPr>
            <w:r w:rsidRPr="00514069">
              <w:rPr>
                <w:rFonts w:asciiTheme="majorHAnsi" w:hAnsiTheme="majorHAnsi" w:cs="Tahoma"/>
                <w:b/>
                <w:bCs/>
              </w:rPr>
              <w:t>Waga [%]</w:t>
            </w:r>
          </w:p>
        </w:tc>
        <w:tc>
          <w:tcPr>
            <w:tcW w:w="1842" w:type="dxa"/>
            <w:shd w:val="pct10" w:color="auto" w:fill="E5DFEC" w:themeFill="accent4" w:themeFillTint="33"/>
            <w:vAlign w:val="center"/>
          </w:tcPr>
          <w:p w14:paraId="0AEC1A11" w14:textId="77777777" w:rsidR="00B95947" w:rsidRPr="00514069" w:rsidRDefault="00B95947" w:rsidP="00A84988">
            <w:pPr>
              <w:pStyle w:val="Tekstpodstawowywcity2"/>
              <w:spacing w:after="0" w:line="240" w:lineRule="auto"/>
              <w:ind w:left="0"/>
              <w:jc w:val="center"/>
              <w:rPr>
                <w:rFonts w:asciiTheme="majorHAnsi" w:hAnsiTheme="majorHAnsi" w:cs="Tahoma"/>
                <w:b/>
                <w:bCs/>
              </w:rPr>
            </w:pPr>
            <w:r w:rsidRPr="00514069">
              <w:rPr>
                <w:rFonts w:asciiTheme="majorHAnsi" w:hAnsiTheme="majorHAnsi" w:cs="Tahoma"/>
                <w:b/>
                <w:bCs/>
              </w:rPr>
              <w:t>Liczba punktów</w:t>
            </w:r>
          </w:p>
        </w:tc>
      </w:tr>
      <w:tr w:rsidR="00B95947" w:rsidRPr="00514069" w14:paraId="13C72332" w14:textId="77777777" w:rsidTr="000B0DBF">
        <w:trPr>
          <w:trHeight w:val="426"/>
        </w:trPr>
        <w:tc>
          <w:tcPr>
            <w:tcW w:w="709" w:type="dxa"/>
            <w:vAlign w:val="center"/>
          </w:tcPr>
          <w:p w14:paraId="7BC46387" w14:textId="77777777" w:rsidR="00B95947" w:rsidRPr="00514069" w:rsidRDefault="00B95947" w:rsidP="00B95947">
            <w:pPr>
              <w:pStyle w:val="Tekstpodstawowywcity2"/>
              <w:spacing w:after="0" w:line="276" w:lineRule="auto"/>
              <w:ind w:left="0"/>
              <w:jc w:val="center"/>
              <w:rPr>
                <w:rFonts w:asciiTheme="majorHAnsi" w:hAnsiTheme="majorHAnsi" w:cs="Tahoma"/>
                <w:b/>
                <w:bCs/>
              </w:rPr>
            </w:pPr>
            <w:r w:rsidRPr="00514069">
              <w:rPr>
                <w:rFonts w:asciiTheme="majorHAnsi" w:hAnsiTheme="majorHAnsi" w:cs="Tahoma"/>
                <w:b/>
                <w:bCs/>
              </w:rPr>
              <w:t>1.</w:t>
            </w:r>
          </w:p>
        </w:tc>
        <w:tc>
          <w:tcPr>
            <w:tcW w:w="4394" w:type="dxa"/>
            <w:vAlign w:val="center"/>
          </w:tcPr>
          <w:p w14:paraId="382B1E77" w14:textId="77777777" w:rsidR="00B95947" w:rsidRPr="00514069" w:rsidRDefault="00B95947" w:rsidP="00B95947">
            <w:pPr>
              <w:pStyle w:val="Tekstpodstawowywcity2"/>
              <w:spacing w:after="0" w:line="276" w:lineRule="auto"/>
              <w:ind w:left="0"/>
              <w:rPr>
                <w:rFonts w:asciiTheme="majorHAnsi" w:hAnsiTheme="majorHAnsi" w:cs="Tahoma"/>
                <w:b/>
                <w:bCs/>
              </w:rPr>
            </w:pPr>
            <w:r w:rsidRPr="00514069">
              <w:rPr>
                <w:rFonts w:asciiTheme="majorHAnsi" w:hAnsiTheme="majorHAnsi" w:cs="Tahoma"/>
                <w:b/>
                <w:bCs/>
              </w:rPr>
              <w:t>Cena oferowana</w:t>
            </w:r>
          </w:p>
        </w:tc>
        <w:tc>
          <w:tcPr>
            <w:tcW w:w="1984" w:type="dxa"/>
            <w:vAlign w:val="center"/>
          </w:tcPr>
          <w:p w14:paraId="693C8EC6" w14:textId="77777777" w:rsidR="00B95947" w:rsidRPr="00514069" w:rsidRDefault="00B95947" w:rsidP="00B95947">
            <w:pPr>
              <w:pStyle w:val="Tekstpodstawowywcity2"/>
              <w:spacing w:after="0" w:line="276" w:lineRule="auto"/>
              <w:ind w:left="0"/>
              <w:jc w:val="center"/>
              <w:rPr>
                <w:rFonts w:asciiTheme="majorHAnsi" w:hAnsiTheme="majorHAnsi" w:cs="Tahoma"/>
                <w:b/>
                <w:bCs/>
              </w:rPr>
            </w:pPr>
            <w:r w:rsidRPr="00514069">
              <w:rPr>
                <w:rFonts w:asciiTheme="majorHAnsi" w:hAnsiTheme="majorHAnsi" w:cs="Tahoma"/>
                <w:b/>
                <w:bCs/>
              </w:rPr>
              <w:t>50 %</w:t>
            </w:r>
          </w:p>
        </w:tc>
        <w:tc>
          <w:tcPr>
            <w:tcW w:w="1842" w:type="dxa"/>
            <w:vAlign w:val="center"/>
          </w:tcPr>
          <w:p w14:paraId="533E3013" w14:textId="77777777" w:rsidR="00B95947" w:rsidRPr="00514069" w:rsidRDefault="00B95947" w:rsidP="00B95947">
            <w:pPr>
              <w:pStyle w:val="Tekstpodstawowywcity2"/>
              <w:spacing w:after="0" w:line="276" w:lineRule="auto"/>
              <w:ind w:left="0"/>
              <w:jc w:val="center"/>
              <w:rPr>
                <w:rFonts w:asciiTheme="majorHAnsi" w:hAnsiTheme="majorHAnsi" w:cs="Tahoma"/>
                <w:b/>
                <w:bCs/>
              </w:rPr>
            </w:pPr>
            <w:r w:rsidRPr="00514069">
              <w:rPr>
                <w:rFonts w:asciiTheme="majorHAnsi" w:hAnsiTheme="majorHAnsi" w:cs="Tahoma"/>
                <w:b/>
                <w:bCs/>
              </w:rPr>
              <w:t>50,00</w:t>
            </w:r>
          </w:p>
        </w:tc>
      </w:tr>
      <w:tr w:rsidR="00B95947" w:rsidRPr="00514069" w14:paraId="77C43857" w14:textId="77777777" w:rsidTr="00BE1F9A">
        <w:trPr>
          <w:trHeight w:val="392"/>
        </w:trPr>
        <w:tc>
          <w:tcPr>
            <w:tcW w:w="709" w:type="dxa"/>
            <w:tcBorders>
              <w:bottom w:val="single" w:sz="4" w:space="0" w:color="auto"/>
            </w:tcBorders>
            <w:vAlign w:val="center"/>
          </w:tcPr>
          <w:p w14:paraId="599DE3EB" w14:textId="77777777" w:rsidR="00B95947" w:rsidRPr="00514069" w:rsidRDefault="00B95947" w:rsidP="00B95947">
            <w:pPr>
              <w:pStyle w:val="Tekstpodstawowywcity2"/>
              <w:spacing w:after="0" w:line="276" w:lineRule="auto"/>
              <w:ind w:left="0"/>
              <w:jc w:val="center"/>
              <w:rPr>
                <w:rFonts w:asciiTheme="majorHAnsi" w:hAnsiTheme="majorHAnsi" w:cs="Tahoma"/>
                <w:b/>
                <w:bCs/>
              </w:rPr>
            </w:pPr>
            <w:r w:rsidRPr="00514069">
              <w:rPr>
                <w:rFonts w:asciiTheme="majorHAnsi" w:hAnsiTheme="majorHAnsi" w:cs="Tahoma"/>
                <w:b/>
                <w:bCs/>
              </w:rPr>
              <w:t>2</w:t>
            </w:r>
          </w:p>
        </w:tc>
        <w:tc>
          <w:tcPr>
            <w:tcW w:w="4394" w:type="dxa"/>
            <w:tcBorders>
              <w:bottom w:val="single" w:sz="4" w:space="0" w:color="auto"/>
            </w:tcBorders>
            <w:vAlign w:val="center"/>
          </w:tcPr>
          <w:p w14:paraId="193D9566" w14:textId="5B8F661D" w:rsidR="00B95947" w:rsidRPr="00514069" w:rsidRDefault="00B95947" w:rsidP="00B95947">
            <w:pPr>
              <w:pStyle w:val="Tekstpodstawowywcity2"/>
              <w:spacing w:after="0" w:line="276" w:lineRule="auto"/>
              <w:ind w:left="0"/>
              <w:rPr>
                <w:rFonts w:asciiTheme="majorHAnsi" w:hAnsiTheme="majorHAnsi" w:cs="Tahoma"/>
                <w:b/>
                <w:bCs/>
              </w:rPr>
            </w:pPr>
            <w:r w:rsidRPr="00514069">
              <w:rPr>
                <w:rFonts w:asciiTheme="majorHAnsi" w:hAnsiTheme="majorHAnsi" w:cs="Tahoma"/>
                <w:b/>
                <w:bCs/>
              </w:rPr>
              <w:t>Jakość</w:t>
            </w:r>
          </w:p>
        </w:tc>
        <w:tc>
          <w:tcPr>
            <w:tcW w:w="1984" w:type="dxa"/>
            <w:tcBorders>
              <w:bottom w:val="single" w:sz="4" w:space="0" w:color="auto"/>
            </w:tcBorders>
            <w:vAlign w:val="center"/>
          </w:tcPr>
          <w:p w14:paraId="6A993A87" w14:textId="77777777" w:rsidR="00B95947" w:rsidRPr="00514069" w:rsidRDefault="00B95947" w:rsidP="00B95947">
            <w:pPr>
              <w:pStyle w:val="Tekstpodstawowywcity2"/>
              <w:spacing w:after="0" w:line="276" w:lineRule="auto"/>
              <w:ind w:left="0"/>
              <w:jc w:val="center"/>
              <w:rPr>
                <w:rFonts w:asciiTheme="majorHAnsi" w:hAnsiTheme="majorHAnsi" w:cs="Tahoma"/>
                <w:b/>
                <w:bCs/>
              </w:rPr>
            </w:pPr>
            <w:r w:rsidRPr="00514069">
              <w:rPr>
                <w:rFonts w:asciiTheme="majorHAnsi" w:hAnsiTheme="majorHAnsi" w:cs="Tahoma"/>
                <w:b/>
                <w:bCs/>
              </w:rPr>
              <w:t>50 %</w:t>
            </w:r>
          </w:p>
        </w:tc>
        <w:tc>
          <w:tcPr>
            <w:tcW w:w="1842" w:type="dxa"/>
            <w:tcBorders>
              <w:bottom w:val="single" w:sz="4" w:space="0" w:color="auto"/>
            </w:tcBorders>
            <w:vAlign w:val="center"/>
          </w:tcPr>
          <w:p w14:paraId="13672A08" w14:textId="77777777" w:rsidR="00B95947" w:rsidRPr="00514069" w:rsidRDefault="00B95947" w:rsidP="00B95947">
            <w:pPr>
              <w:pStyle w:val="Tekstpodstawowywcity2"/>
              <w:spacing w:after="0" w:line="276" w:lineRule="auto"/>
              <w:ind w:left="0"/>
              <w:jc w:val="center"/>
              <w:rPr>
                <w:rFonts w:asciiTheme="majorHAnsi" w:hAnsiTheme="majorHAnsi" w:cs="Tahoma"/>
                <w:b/>
                <w:bCs/>
              </w:rPr>
            </w:pPr>
            <w:r w:rsidRPr="00514069">
              <w:rPr>
                <w:rFonts w:asciiTheme="majorHAnsi" w:hAnsiTheme="majorHAnsi" w:cs="Tahoma"/>
                <w:b/>
                <w:bCs/>
              </w:rPr>
              <w:t>50,00</w:t>
            </w:r>
          </w:p>
        </w:tc>
      </w:tr>
      <w:tr w:rsidR="00072DC6" w:rsidRPr="00514069" w14:paraId="60A10ABF" w14:textId="77777777" w:rsidTr="00ED2E4A">
        <w:trPr>
          <w:trHeight w:val="479"/>
        </w:trPr>
        <w:tc>
          <w:tcPr>
            <w:tcW w:w="5103" w:type="dxa"/>
            <w:gridSpan w:val="2"/>
            <w:shd w:val="clear" w:color="auto" w:fill="E5DFEC" w:themeFill="accent4" w:themeFillTint="33"/>
          </w:tcPr>
          <w:p w14:paraId="7C5CB69A" w14:textId="77777777" w:rsidR="00072DC6" w:rsidRPr="00514069" w:rsidRDefault="00072DC6" w:rsidP="00072DC6">
            <w:pPr>
              <w:pStyle w:val="Tekstpodstawowywcity2"/>
              <w:spacing w:after="0" w:line="276" w:lineRule="auto"/>
              <w:ind w:left="0"/>
              <w:jc w:val="right"/>
              <w:rPr>
                <w:rFonts w:asciiTheme="majorHAnsi" w:hAnsiTheme="majorHAnsi" w:cs="Tahoma"/>
                <w:b/>
                <w:bCs/>
              </w:rPr>
            </w:pPr>
            <w:r w:rsidRPr="00514069">
              <w:rPr>
                <w:rFonts w:asciiTheme="majorHAnsi" w:hAnsiTheme="majorHAnsi" w:cs="Tahoma"/>
                <w:b/>
                <w:bCs/>
              </w:rPr>
              <w:t>Razem</w:t>
            </w:r>
          </w:p>
        </w:tc>
        <w:tc>
          <w:tcPr>
            <w:tcW w:w="1984" w:type="dxa"/>
            <w:shd w:val="clear" w:color="auto" w:fill="E5DFEC" w:themeFill="accent4" w:themeFillTint="33"/>
            <w:vAlign w:val="center"/>
          </w:tcPr>
          <w:p w14:paraId="0BD63094" w14:textId="77777777" w:rsidR="00072DC6" w:rsidRPr="00514069" w:rsidRDefault="00072DC6" w:rsidP="00B95947">
            <w:pPr>
              <w:pStyle w:val="Tekstpodstawowywcity2"/>
              <w:spacing w:after="0" w:line="276" w:lineRule="auto"/>
              <w:ind w:left="0"/>
              <w:jc w:val="center"/>
              <w:rPr>
                <w:rFonts w:asciiTheme="majorHAnsi" w:hAnsiTheme="majorHAnsi" w:cs="Tahoma"/>
                <w:b/>
                <w:bCs/>
              </w:rPr>
            </w:pPr>
            <w:r w:rsidRPr="00514069">
              <w:rPr>
                <w:rFonts w:asciiTheme="majorHAnsi" w:hAnsiTheme="majorHAnsi" w:cs="Tahoma"/>
                <w:b/>
                <w:bCs/>
              </w:rPr>
              <w:t>100 %</w:t>
            </w:r>
          </w:p>
        </w:tc>
        <w:tc>
          <w:tcPr>
            <w:tcW w:w="1842" w:type="dxa"/>
            <w:shd w:val="clear" w:color="auto" w:fill="E5DFEC" w:themeFill="accent4" w:themeFillTint="33"/>
            <w:vAlign w:val="center"/>
          </w:tcPr>
          <w:p w14:paraId="33125058" w14:textId="77777777" w:rsidR="00072DC6" w:rsidRPr="00514069" w:rsidRDefault="00072DC6" w:rsidP="00B95947">
            <w:pPr>
              <w:pStyle w:val="Tekstpodstawowywcity2"/>
              <w:spacing w:after="0" w:line="276" w:lineRule="auto"/>
              <w:ind w:left="0"/>
              <w:jc w:val="center"/>
              <w:rPr>
                <w:rFonts w:asciiTheme="majorHAnsi" w:hAnsiTheme="majorHAnsi" w:cs="Tahoma"/>
                <w:b/>
                <w:bCs/>
              </w:rPr>
            </w:pPr>
            <w:r w:rsidRPr="00514069">
              <w:rPr>
                <w:rFonts w:asciiTheme="majorHAnsi" w:hAnsiTheme="majorHAnsi" w:cs="Tahoma"/>
                <w:b/>
                <w:bCs/>
              </w:rPr>
              <w:t>100,00</w:t>
            </w:r>
          </w:p>
        </w:tc>
      </w:tr>
    </w:tbl>
    <w:p w14:paraId="1D2625DE" w14:textId="77777777" w:rsidR="00B95947" w:rsidRPr="003343F7" w:rsidRDefault="00B95947" w:rsidP="00B95947">
      <w:pPr>
        <w:pStyle w:val="Tekstpodstawowywcity2"/>
        <w:spacing w:after="0" w:line="276" w:lineRule="auto"/>
        <w:ind w:left="709" w:hanging="709"/>
        <w:rPr>
          <w:rFonts w:asciiTheme="majorHAnsi" w:hAnsiTheme="majorHAnsi"/>
          <w:sz w:val="24"/>
          <w:szCs w:val="24"/>
        </w:rPr>
      </w:pPr>
    </w:p>
    <w:p w14:paraId="5B877F60" w14:textId="1469FCCF" w:rsidR="00B95947" w:rsidRPr="007D2DBD" w:rsidRDefault="00B95947" w:rsidP="007F032C">
      <w:pPr>
        <w:pStyle w:val="Akapitzlist"/>
        <w:numPr>
          <w:ilvl w:val="0"/>
          <w:numId w:val="50"/>
        </w:numPr>
        <w:spacing w:after="0" w:line="360" w:lineRule="auto"/>
        <w:ind w:left="426"/>
        <w:rPr>
          <w:rFonts w:asciiTheme="majorHAnsi" w:hAnsiTheme="majorHAnsi" w:cs="Segoe UI"/>
          <w:sz w:val="24"/>
          <w:szCs w:val="24"/>
        </w:rPr>
      </w:pPr>
      <w:r w:rsidRPr="007D2DBD">
        <w:rPr>
          <w:rFonts w:asciiTheme="majorHAnsi" w:hAnsiTheme="majorHAnsi" w:cs="Segoe UI"/>
          <w:sz w:val="24"/>
          <w:szCs w:val="24"/>
        </w:rPr>
        <w:t>Sposób obliczenia punktów za poszczególne kryteria</w:t>
      </w:r>
      <w:r w:rsidR="00A11B7F">
        <w:rPr>
          <w:rFonts w:asciiTheme="majorHAnsi" w:hAnsiTheme="majorHAnsi" w:cs="Segoe UI"/>
          <w:sz w:val="24"/>
          <w:szCs w:val="24"/>
        </w:rPr>
        <w:t>:</w:t>
      </w:r>
    </w:p>
    <w:p w14:paraId="782E7BE2" w14:textId="29129B9D" w:rsidR="00B95947" w:rsidRPr="003343F7" w:rsidRDefault="00B95947" w:rsidP="007F032C">
      <w:pPr>
        <w:pStyle w:val="Tekstpodstawowywcity2"/>
        <w:numPr>
          <w:ilvl w:val="1"/>
          <w:numId w:val="17"/>
        </w:numPr>
        <w:spacing w:line="276" w:lineRule="auto"/>
        <w:ind w:hanging="414"/>
        <w:jc w:val="left"/>
        <w:rPr>
          <w:rFonts w:asciiTheme="majorHAnsi" w:hAnsiTheme="majorHAnsi" w:cs="Tahoma"/>
          <w:b/>
          <w:sz w:val="24"/>
          <w:szCs w:val="24"/>
          <w:u w:val="single"/>
        </w:rPr>
      </w:pPr>
      <w:r w:rsidRPr="003343F7">
        <w:rPr>
          <w:rFonts w:asciiTheme="majorHAnsi" w:hAnsiTheme="majorHAnsi" w:cs="Tahoma"/>
          <w:b/>
          <w:sz w:val="24"/>
          <w:szCs w:val="24"/>
          <w:u w:val="single"/>
        </w:rPr>
        <w:t xml:space="preserve">wyliczenie punktów za kryterium - cena </w:t>
      </w:r>
    </w:p>
    <w:p w14:paraId="2A539087" w14:textId="4114595B" w:rsidR="00B95947" w:rsidRPr="003343F7" w:rsidRDefault="00B95947" w:rsidP="004759D0">
      <w:pPr>
        <w:pStyle w:val="Tekstpodstawowywcity2"/>
        <w:spacing w:after="0" w:line="276" w:lineRule="auto"/>
        <w:ind w:left="709"/>
        <w:rPr>
          <w:rFonts w:asciiTheme="majorHAnsi" w:hAnsiTheme="majorHAnsi" w:cs="Tahoma"/>
          <w:bCs/>
          <w:sz w:val="24"/>
          <w:szCs w:val="24"/>
        </w:rPr>
      </w:pPr>
      <w:r w:rsidRPr="003343F7">
        <w:rPr>
          <w:rFonts w:asciiTheme="majorHAnsi" w:hAnsiTheme="majorHAnsi" w:cs="Tahoma"/>
          <w:b/>
          <w:sz w:val="24"/>
          <w:szCs w:val="24"/>
        </w:rPr>
        <w:t>Uwaga</w:t>
      </w:r>
      <w:r w:rsidRPr="003343F7">
        <w:rPr>
          <w:rFonts w:asciiTheme="majorHAnsi" w:hAnsiTheme="majorHAnsi" w:cs="Tahoma"/>
          <w:bCs/>
          <w:sz w:val="24"/>
          <w:szCs w:val="24"/>
        </w:rPr>
        <w:t xml:space="preserve"> - Do wyliczeń zostanie przyjęta wartość brutto oferty.</w:t>
      </w:r>
    </w:p>
    <w:p w14:paraId="62DC5598" w14:textId="44B4CED3" w:rsidR="00B95947" w:rsidRDefault="00B95947" w:rsidP="004759D0">
      <w:pPr>
        <w:pStyle w:val="Tekstpodstawowywcity2"/>
        <w:spacing w:line="276" w:lineRule="auto"/>
        <w:ind w:left="709"/>
        <w:rPr>
          <w:rFonts w:asciiTheme="majorHAnsi" w:hAnsiTheme="majorHAnsi" w:cs="Tahoma"/>
          <w:sz w:val="24"/>
          <w:szCs w:val="24"/>
        </w:rPr>
      </w:pPr>
      <w:r w:rsidRPr="003343F7">
        <w:rPr>
          <w:rFonts w:asciiTheme="majorHAnsi" w:hAnsiTheme="majorHAnsi" w:cs="Tahoma"/>
          <w:sz w:val="24"/>
          <w:szCs w:val="24"/>
        </w:rPr>
        <w:t xml:space="preserve"> Punkty za cenę zostaną wyliczone na podstawie poniższego wzoru.  </w:t>
      </w:r>
    </w:p>
    <w:p w14:paraId="732D474D" w14:textId="77777777" w:rsidR="000659B1" w:rsidRDefault="000659B1" w:rsidP="004759D0">
      <w:pPr>
        <w:pStyle w:val="Tekstpodstawowywcity2"/>
        <w:spacing w:line="276" w:lineRule="auto"/>
        <w:ind w:left="709"/>
        <w:rPr>
          <w:rFonts w:asciiTheme="majorHAnsi" w:hAnsiTheme="majorHAnsi" w:cs="Tahoma"/>
          <w:sz w:val="24"/>
          <w:szCs w:val="24"/>
        </w:rPr>
      </w:pPr>
    </w:p>
    <w:p w14:paraId="39CC9E28" w14:textId="2A683477" w:rsidR="00B95947" w:rsidRPr="000F5AE3" w:rsidRDefault="00B95947" w:rsidP="00B95947">
      <w:pPr>
        <w:pStyle w:val="Tekstpodstawowywcity2"/>
        <w:spacing w:after="0" w:line="240" w:lineRule="auto"/>
        <w:ind w:left="0"/>
        <w:rPr>
          <w:rFonts w:asciiTheme="majorHAnsi" w:hAnsiTheme="majorHAnsi" w:cs="Tahoma"/>
          <w:b/>
        </w:rPr>
      </w:pPr>
      <w:r w:rsidRPr="000F5AE3">
        <w:rPr>
          <w:rFonts w:asciiTheme="majorHAnsi" w:hAnsiTheme="majorHAnsi" w:cs="Tahoma"/>
          <w:b/>
        </w:rPr>
        <w:lastRenderedPageBreak/>
        <w:t xml:space="preserve">                                                </w:t>
      </w:r>
      <w:r w:rsidRPr="000F5AE3">
        <w:rPr>
          <w:rFonts w:asciiTheme="majorHAnsi" w:hAnsiTheme="majorHAnsi" w:cs="Tahoma"/>
          <w:b/>
          <w:bCs/>
        </w:rPr>
        <w:t>C</w:t>
      </w:r>
      <w:r w:rsidRPr="000F5AE3">
        <w:rPr>
          <w:rFonts w:asciiTheme="majorHAnsi" w:hAnsiTheme="majorHAnsi" w:cs="Tahoma"/>
          <w:b/>
        </w:rPr>
        <w:t>ena najtańszej oferty</w:t>
      </w:r>
      <w:r w:rsidR="00060A7F">
        <w:rPr>
          <w:rFonts w:asciiTheme="majorHAnsi" w:hAnsiTheme="majorHAnsi" w:cs="Tahoma"/>
          <w:b/>
        </w:rPr>
        <w:t xml:space="preserve"> </w:t>
      </w:r>
    </w:p>
    <w:p w14:paraId="79DC3A9F" w14:textId="409808D4" w:rsidR="00B95947" w:rsidRPr="000F5AE3" w:rsidRDefault="00B95947" w:rsidP="00B95947">
      <w:pPr>
        <w:pStyle w:val="Tekstpodstawowywcity2"/>
        <w:spacing w:after="0" w:line="240" w:lineRule="auto"/>
        <w:ind w:left="0"/>
        <w:rPr>
          <w:rFonts w:asciiTheme="majorHAnsi" w:hAnsiTheme="majorHAnsi" w:cs="Tahoma"/>
          <w:b/>
        </w:rPr>
      </w:pPr>
      <w:r w:rsidRPr="000F5AE3">
        <w:rPr>
          <w:rFonts w:asciiTheme="majorHAnsi" w:hAnsiTheme="majorHAnsi" w:cs="Tahoma"/>
          <w:b/>
        </w:rPr>
        <w:t xml:space="preserve">                                      C  =  ---------------------------------</w:t>
      </w:r>
      <w:r w:rsidR="00060A7F">
        <w:rPr>
          <w:rFonts w:asciiTheme="majorHAnsi" w:hAnsiTheme="majorHAnsi" w:cs="Tahoma"/>
          <w:b/>
        </w:rPr>
        <w:t>----</w:t>
      </w:r>
      <w:r w:rsidRPr="000F5AE3">
        <w:rPr>
          <w:rFonts w:asciiTheme="majorHAnsi" w:hAnsiTheme="majorHAnsi" w:cs="Tahoma"/>
          <w:b/>
        </w:rPr>
        <w:t xml:space="preserve"> x  50 pkt</w:t>
      </w:r>
    </w:p>
    <w:p w14:paraId="10C1DAA7" w14:textId="239792B2" w:rsidR="00B95947" w:rsidRDefault="00B95947" w:rsidP="00B95947">
      <w:pPr>
        <w:pStyle w:val="Tekstpodstawowywcity2"/>
        <w:spacing w:after="0" w:line="240" w:lineRule="auto"/>
        <w:ind w:left="357"/>
        <w:rPr>
          <w:rFonts w:asciiTheme="majorHAnsi" w:hAnsiTheme="majorHAnsi" w:cs="Tahoma"/>
          <w:b/>
        </w:rPr>
      </w:pPr>
      <w:r w:rsidRPr="000F5AE3">
        <w:rPr>
          <w:rFonts w:asciiTheme="majorHAnsi" w:hAnsiTheme="majorHAnsi" w:cs="Tahoma"/>
          <w:b/>
        </w:rPr>
        <w:t xml:space="preserve">                                    </w:t>
      </w:r>
      <w:r w:rsidR="00A11B7F">
        <w:rPr>
          <w:rFonts w:asciiTheme="majorHAnsi" w:hAnsiTheme="majorHAnsi" w:cs="Tahoma"/>
          <w:b/>
        </w:rPr>
        <w:t xml:space="preserve">  </w:t>
      </w:r>
      <w:r w:rsidR="00060A7F">
        <w:rPr>
          <w:rFonts w:asciiTheme="majorHAnsi" w:hAnsiTheme="majorHAnsi" w:cs="Tahoma"/>
          <w:b/>
        </w:rPr>
        <w:t xml:space="preserve"> </w:t>
      </w:r>
      <w:r w:rsidR="00A11B7F">
        <w:rPr>
          <w:rFonts w:asciiTheme="majorHAnsi" w:hAnsiTheme="majorHAnsi" w:cs="Tahoma"/>
          <w:b/>
        </w:rPr>
        <w:t xml:space="preserve">   </w:t>
      </w:r>
      <w:r w:rsidRPr="000F5AE3">
        <w:rPr>
          <w:rFonts w:asciiTheme="majorHAnsi" w:hAnsiTheme="majorHAnsi" w:cs="Tahoma"/>
          <w:b/>
        </w:rPr>
        <w:t>Cena badanej oferty</w:t>
      </w:r>
    </w:p>
    <w:p w14:paraId="77EDF9ED" w14:textId="77777777" w:rsidR="00D078E3" w:rsidRPr="000F5AE3" w:rsidRDefault="00D078E3" w:rsidP="00B95947">
      <w:pPr>
        <w:pStyle w:val="Tekstpodstawowywcity2"/>
        <w:spacing w:after="0" w:line="240" w:lineRule="auto"/>
        <w:ind w:left="357"/>
        <w:rPr>
          <w:rFonts w:asciiTheme="majorHAnsi" w:hAnsiTheme="majorHAnsi" w:cs="Tahoma"/>
          <w:b/>
        </w:rPr>
      </w:pPr>
    </w:p>
    <w:p w14:paraId="7F9A0150" w14:textId="3E38C68F" w:rsidR="00B95947" w:rsidRPr="00922B14" w:rsidRDefault="00B95947" w:rsidP="007F032C">
      <w:pPr>
        <w:pStyle w:val="Tekstpodstawowywcity2"/>
        <w:numPr>
          <w:ilvl w:val="1"/>
          <w:numId w:val="17"/>
        </w:numPr>
        <w:spacing w:line="276" w:lineRule="auto"/>
        <w:ind w:hanging="413"/>
        <w:jc w:val="left"/>
        <w:rPr>
          <w:rFonts w:asciiTheme="majorHAnsi" w:hAnsiTheme="majorHAnsi" w:cs="Tahoma"/>
          <w:b/>
          <w:sz w:val="24"/>
          <w:szCs w:val="24"/>
          <w:u w:val="single"/>
        </w:rPr>
      </w:pPr>
      <w:r w:rsidRPr="00922B14">
        <w:rPr>
          <w:rFonts w:asciiTheme="majorHAnsi" w:hAnsiTheme="majorHAnsi" w:cs="Tahoma"/>
          <w:b/>
          <w:sz w:val="24"/>
          <w:szCs w:val="24"/>
          <w:u w:val="single"/>
        </w:rPr>
        <w:t xml:space="preserve">wyliczenie punktów za kryterium – jakość  </w:t>
      </w:r>
    </w:p>
    <w:p w14:paraId="523162F5" w14:textId="1F7D6327" w:rsidR="00B95947" w:rsidRPr="000B0DBF" w:rsidRDefault="00B95947" w:rsidP="00DB3B6D">
      <w:pPr>
        <w:pStyle w:val="Tekstpodstawowywcity2"/>
        <w:spacing w:after="0" w:line="240" w:lineRule="auto"/>
        <w:ind w:left="567"/>
        <w:rPr>
          <w:rFonts w:asciiTheme="majorHAnsi" w:hAnsiTheme="majorHAnsi" w:cs="Tahoma"/>
          <w:sz w:val="24"/>
          <w:szCs w:val="24"/>
        </w:rPr>
      </w:pPr>
      <w:r w:rsidRPr="000B0DBF">
        <w:rPr>
          <w:rFonts w:asciiTheme="majorHAnsi" w:hAnsiTheme="majorHAnsi" w:cs="Tahoma"/>
          <w:sz w:val="24"/>
          <w:szCs w:val="24"/>
        </w:rPr>
        <w:t xml:space="preserve">Kryterium to podlega ocenie członków Komisji </w:t>
      </w:r>
      <w:r w:rsidR="00464446" w:rsidRPr="000B0DBF">
        <w:rPr>
          <w:rFonts w:asciiTheme="majorHAnsi" w:hAnsiTheme="majorHAnsi" w:cs="Tahoma"/>
          <w:sz w:val="24"/>
          <w:szCs w:val="24"/>
        </w:rPr>
        <w:t>P</w:t>
      </w:r>
      <w:r w:rsidR="00060A7F">
        <w:rPr>
          <w:rFonts w:asciiTheme="majorHAnsi" w:hAnsiTheme="majorHAnsi" w:cs="Tahoma"/>
          <w:sz w:val="24"/>
          <w:szCs w:val="24"/>
        </w:rPr>
        <w:t xml:space="preserve">rzetargowej </w:t>
      </w:r>
      <w:r w:rsidR="00D95092" w:rsidRPr="000B0DBF">
        <w:rPr>
          <w:rFonts w:asciiTheme="majorHAnsi" w:hAnsiTheme="majorHAnsi" w:cs="Tahoma"/>
          <w:sz w:val="24"/>
          <w:szCs w:val="24"/>
        </w:rPr>
        <w:t xml:space="preserve">w </w:t>
      </w:r>
      <w:r w:rsidRPr="000B0DBF">
        <w:rPr>
          <w:rFonts w:asciiTheme="majorHAnsi" w:hAnsiTheme="majorHAnsi" w:cs="Tahoma"/>
          <w:sz w:val="24"/>
          <w:szCs w:val="24"/>
        </w:rPr>
        <w:t>skali 0-</w:t>
      </w:r>
      <w:r w:rsidR="00330CA1">
        <w:rPr>
          <w:rFonts w:asciiTheme="majorHAnsi" w:hAnsiTheme="majorHAnsi" w:cs="Tahoma"/>
          <w:sz w:val="24"/>
          <w:szCs w:val="24"/>
        </w:rPr>
        <w:t>1</w:t>
      </w:r>
      <w:r w:rsidR="00AC0E12" w:rsidRPr="000B0DBF">
        <w:rPr>
          <w:rFonts w:asciiTheme="majorHAnsi" w:hAnsiTheme="majorHAnsi" w:cs="Tahoma"/>
          <w:sz w:val="24"/>
          <w:szCs w:val="24"/>
        </w:rPr>
        <w:t>0</w:t>
      </w:r>
      <w:r w:rsidRPr="000B0DBF">
        <w:rPr>
          <w:rFonts w:asciiTheme="majorHAnsi" w:hAnsiTheme="majorHAnsi" w:cs="Tahoma"/>
          <w:sz w:val="24"/>
          <w:szCs w:val="24"/>
        </w:rPr>
        <w:t xml:space="preserve"> pkt.</w:t>
      </w:r>
    </w:p>
    <w:p w14:paraId="4BAE2573" w14:textId="5A7921C6" w:rsidR="00B95947" w:rsidRPr="00922B14" w:rsidRDefault="00B95947" w:rsidP="00DB3B6D">
      <w:pPr>
        <w:pStyle w:val="Tekstpodstawowywcity2"/>
        <w:spacing w:line="240" w:lineRule="auto"/>
        <w:ind w:left="567"/>
        <w:rPr>
          <w:rFonts w:asciiTheme="majorHAnsi" w:hAnsiTheme="majorHAnsi" w:cs="Tahoma"/>
          <w:sz w:val="24"/>
          <w:szCs w:val="24"/>
        </w:rPr>
      </w:pPr>
      <w:r w:rsidRPr="00922B14">
        <w:rPr>
          <w:rFonts w:asciiTheme="majorHAnsi" w:hAnsiTheme="majorHAnsi" w:cs="Tahoma"/>
          <w:sz w:val="24"/>
          <w:szCs w:val="24"/>
        </w:rPr>
        <w:t>Podstawę oceny stanowić będzie pisemna opinia biegł</w:t>
      </w:r>
      <w:r w:rsidR="00A94290" w:rsidRPr="00922B14">
        <w:rPr>
          <w:rFonts w:asciiTheme="majorHAnsi" w:hAnsiTheme="majorHAnsi" w:cs="Tahoma"/>
          <w:sz w:val="24"/>
          <w:szCs w:val="24"/>
        </w:rPr>
        <w:t>ych</w:t>
      </w:r>
      <w:r w:rsidRPr="00922B14">
        <w:rPr>
          <w:rFonts w:asciiTheme="majorHAnsi" w:hAnsiTheme="majorHAnsi" w:cs="Tahoma"/>
          <w:sz w:val="24"/>
          <w:szCs w:val="24"/>
        </w:rPr>
        <w:t xml:space="preserve"> powołan</w:t>
      </w:r>
      <w:r w:rsidR="00A94290" w:rsidRPr="00922B14">
        <w:rPr>
          <w:rFonts w:asciiTheme="majorHAnsi" w:hAnsiTheme="majorHAnsi" w:cs="Tahoma"/>
          <w:sz w:val="24"/>
          <w:szCs w:val="24"/>
        </w:rPr>
        <w:t>ych</w:t>
      </w:r>
      <w:r w:rsidRPr="00922B14">
        <w:rPr>
          <w:rFonts w:asciiTheme="majorHAnsi" w:hAnsiTheme="majorHAnsi" w:cs="Tahoma"/>
          <w:sz w:val="24"/>
          <w:szCs w:val="24"/>
        </w:rPr>
        <w:t xml:space="preserve"> przez kierownika Zamawiającego na podstawie art. 55 ust.</w:t>
      </w:r>
      <w:r w:rsidR="00677910" w:rsidRPr="00922B14">
        <w:rPr>
          <w:rFonts w:asciiTheme="majorHAnsi" w:hAnsiTheme="majorHAnsi" w:cs="Tahoma"/>
          <w:sz w:val="24"/>
          <w:szCs w:val="24"/>
        </w:rPr>
        <w:t xml:space="preserve"> </w:t>
      </w:r>
      <w:r w:rsidRPr="00922B14">
        <w:rPr>
          <w:rFonts w:asciiTheme="majorHAnsi" w:hAnsiTheme="majorHAnsi" w:cs="Tahoma"/>
          <w:sz w:val="24"/>
          <w:szCs w:val="24"/>
        </w:rPr>
        <w:t>4 ustawy-Prawo zamówień publicznych, wydana po uprzednim przetestowaniu</w:t>
      </w:r>
      <w:r w:rsidR="00A94290" w:rsidRPr="00922B14">
        <w:rPr>
          <w:rFonts w:asciiTheme="majorHAnsi" w:hAnsiTheme="majorHAnsi" w:cs="Tahoma"/>
          <w:sz w:val="24"/>
          <w:szCs w:val="24"/>
        </w:rPr>
        <w:t xml:space="preserve"> na bloku operacyjnym</w:t>
      </w:r>
      <w:r w:rsidRPr="00922B14">
        <w:rPr>
          <w:rFonts w:asciiTheme="majorHAnsi" w:hAnsiTheme="majorHAnsi" w:cs="Tahoma"/>
          <w:sz w:val="24"/>
          <w:szCs w:val="24"/>
        </w:rPr>
        <w:t xml:space="preserve"> w siedzibie Zamawiającego, próbek </w:t>
      </w:r>
      <w:r w:rsidR="00677910" w:rsidRPr="00922B14">
        <w:rPr>
          <w:rFonts w:asciiTheme="majorHAnsi" w:hAnsiTheme="majorHAnsi" w:cs="Tahoma"/>
          <w:sz w:val="24"/>
          <w:szCs w:val="24"/>
        </w:rPr>
        <w:t xml:space="preserve">wyrobów medycznych </w:t>
      </w:r>
      <w:r w:rsidRPr="00922B14">
        <w:rPr>
          <w:rFonts w:asciiTheme="majorHAnsi" w:hAnsiTheme="majorHAnsi" w:cs="Tahoma"/>
          <w:sz w:val="24"/>
          <w:szCs w:val="24"/>
        </w:rPr>
        <w:t>dostarczonych przez Wykonawców na warunkach określonych w niniejszej SWZ.</w:t>
      </w:r>
    </w:p>
    <w:p w14:paraId="0AA85227" w14:textId="77777777" w:rsidR="00CA62F6" w:rsidRPr="00922B14" w:rsidRDefault="0096450D" w:rsidP="00922B14">
      <w:pPr>
        <w:pStyle w:val="Tekstpodstawowywcity2"/>
        <w:spacing w:after="0" w:line="240" w:lineRule="auto"/>
        <w:ind w:left="567"/>
        <w:rPr>
          <w:rFonts w:asciiTheme="majorHAnsi" w:hAnsiTheme="majorHAnsi" w:cs="Tahoma"/>
          <w:sz w:val="24"/>
          <w:szCs w:val="24"/>
        </w:rPr>
      </w:pPr>
      <w:r w:rsidRPr="00922B14">
        <w:rPr>
          <w:rFonts w:asciiTheme="majorHAnsi" w:hAnsiTheme="majorHAnsi" w:cs="Tahoma"/>
          <w:sz w:val="24"/>
          <w:szCs w:val="24"/>
        </w:rPr>
        <w:t xml:space="preserve">Opis sposobu oceny w kryterium „jakość” w zakresie każdego z pakietów  wskazuje </w:t>
      </w:r>
    </w:p>
    <w:p w14:paraId="3286D3D5" w14:textId="59D9914E" w:rsidR="0096450D" w:rsidRPr="00922B14" w:rsidRDefault="0096450D" w:rsidP="00922B14">
      <w:pPr>
        <w:pStyle w:val="Tekstpodstawowywcity2"/>
        <w:spacing w:after="0"/>
        <w:ind w:left="567"/>
        <w:rPr>
          <w:rFonts w:asciiTheme="majorHAnsi" w:hAnsiTheme="majorHAnsi" w:cs="Tahoma"/>
          <w:sz w:val="24"/>
          <w:szCs w:val="24"/>
        </w:rPr>
      </w:pPr>
      <w:r w:rsidRPr="00922B14">
        <w:rPr>
          <w:rFonts w:asciiTheme="majorHAnsi" w:hAnsiTheme="majorHAnsi" w:cs="Tahoma"/>
          <w:sz w:val="24"/>
          <w:szCs w:val="24"/>
        </w:rPr>
        <w:t xml:space="preserve">poniższa tabela </w:t>
      </w:r>
      <w:r w:rsidR="00BB29B9" w:rsidRPr="00922B14">
        <w:rPr>
          <w:rFonts w:asciiTheme="majorHAnsi" w:hAnsiTheme="majorHAnsi" w:cs="Tahoma"/>
          <w:sz w:val="24"/>
          <w:szCs w:val="24"/>
        </w:rPr>
        <w:t>:</w:t>
      </w:r>
    </w:p>
    <w:tbl>
      <w:tblPr>
        <w:tblStyle w:val="Tabela-Siatka"/>
        <w:tblW w:w="9072" w:type="dxa"/>
        <w:tblInd w:w="-5" w:type="dxa"/>
        <w:tblLayout w:type="fixed"/>
        <w:tblLook w:val="04A0" w:firstRow="1" w:lastRow="0" w:firstColumn="1" w:lastColumn="0" w:noHBand="0" w:noVBand="1"/>
      </w:tblPr>
      <w:tblGrid>
        <w:gridCol w:w="2977"/>
        <w:gridCol w:w="3827"/>
        <w:gridCol w:w="2268"/>
      </w:tblGrid>
      <w:tr w:rsidR="004A26A8" w:rsidRPr="008B3633" w14:paraId="0D81CF76" w14:textId="6A5027E6" w:rsidTr="00E6357B">
        <w:trPr>
          <w:trHeight w:val="569"/>
        </w:trPr>
        <w:tc>
          <w:tcPr>
            <w:tcW w:w="2977" w:type="dxa"/>
            <w:shd w:val="pct10" w:color="auto" w:fill="E5DFEC" w:themeFill="accent4" w:themeFillTint="33"/>
          </w:tcPr>
          <w:p w14:paraId="6B4869E8" w14:textId="4482ACDC" w:rsidR="004A26A8" w:rsidRPr="000B0DBF" w:rsidRDefault="003922DE" w:rsidP="003E62A0">
            <w:pPr>
              <w:pStyle w:val="Tekstpodstawowywcity2"/>
              <w:spacing w:after="0" w:line="240" w:lineRule="auto"/>
              <w:ind w:left="0"/>
              <w:jc w:val="center"/>
              <w:rPr>
                <w:rFonts w:asciiTheme="majorHAnsi" w:eastAsia="Calibri" w:hAnsiTheme="majorHAnsi" w:cstheme="majorHAnsi"/>
                <w:b/>
                <w:bCs/>
                <w:sz w:val="18"/>
                <w:szCs w:val="18"/>
              </w:rPr>
            </w:pPr>
            <w:r>
              <w:rPr>
                <w:rFonts w:asciiTheme="majorHAnsi" w:eastAsia="Calibri" w:hAnsiTheme="majorHAnsi" w:cstheme="majorHAnsi"/>
                <w:b/>
                <w:bCs/>
                <w:sz w:val="18"/>
                <w:szCs w:val="18"/>
              </w:rPr>
              <w:t>N</w:t>
            </w:r>
            <w:r w:rsidR="00CE52ED">
              <w:rPr>
                <w:rFonts w:asciiTheme="majorHAnsi" w:eastAsia="Calibri" w:hAnsiTheme="majorHAnsi" w:cstheme="majorHAnsi"/>
                <w:b/>
                <w:bCs/>
                <w:sz w:val="18"/>
                <w:szCs w:val="18"/>
              </w:rPr>
              <w:t>azwa produktu podlegającego ocenie</w:t>
            </w:r>
          </w:p>
        </w:tc>
        <w:tc>
          <w:tcPr>
            <w:tcW w:w="3827" w:type="dxa"/>
            <w:shd w:val="pct10" w:color="auto" w:fill="E5DFEC" w:themeFill="accent4" w:themeFillTint="33"/>
            <w:vAlign w:val="center"/>
          </w:tcPr>
          <w:p w14:paraId="7D2DE28D" w14:textId="4A8F01E4" w:rsidR="004A26A8" w:rsidRPr="000B0DBF" w:rsidRDefault="004A26A8" w:rsidP="000B0DBF">
            <w:pPr>
              <w:pStyle w:val="Tekstpodstawowywcity2"/>
              <w:spacing w:after="0" w:line="240" w:lineRule="auto"/>
              <w:ind w:left="0"/>
              <w:jc w:val="center"/>
              <w:rPr>
                <w:rFonts w:asciiTheme="majorHAnsi" w:hAnsiTheme="majorHAnsi" w:cstheme="majorHAnsi"/>
                <w:b/>
                <w:bCs/>
                <w:sz w:val="18"/>
                <w:szCs w:val="18"/>
              </w:rPr>
            </w:pPr>
            <w:r w:rsidRPr="000B0DBF">
              <w:rPr>
                <w:rFonts w:asciiTheme="majorHAnsi" w:eastAsia="Calibri" w:hAnsiTheme="majorHAnsi" w:cstheme="majorHAnsi"/>
                <w:b/>
                <w:bCs/>
                <w:sz w:val="18"/>
                <w:szCs w:val="18"/>
              </w:rPr>
              <w:t>Parametry oceny w kryterium „Jakość”</w:t>
            </w:r>
          </w:p>
        </w:tc>
        <w:tc>
          <w:tcPr>
            <w:tcW w:w="2268" w:type="dxa"/>
            <w:shd w:val="pct10" w:color="auto" w:fill="E5DFEC" w:themeFill="accent4" w:themeFillTint="33"/>
            <w:vAlign w:val="center"/>
          </w:tcPr>
          <w:p w14:paraId="7977DF08" w14:textId="0EA232DD" w:rsidR="004A26A8" w:rsidRPr="00330CA1" w:rsidRDefault="004A26A8" w:rsidP="000B0DBF">
            <w:pPr>
              <w:pStyle w:val="Tekstpodstawowywcity2"/>
              <w:spacing w:after="0" w:line="240" w:lineRule="auto"/>
              <w:ind w:left="0"/>
              <w:jc w:val="center"/>
              <w:rPr>
                <w:rFonts w:asciiTheme="majorHAnsi" w:hAnsiTheme="majorHAnsi" w:cstheme="majorHAnsi"/>
                <w:b/>
                <w:bCs/>
                <w:sz w:val="18"/>
                <w:szCs w:val="18"/>
              </w:rPr>
            </w:pPr>
            <w:r w:rsidRPr="00330CA1">
              <w:rPr>
                <w:rFonts w:asciiTheme="majorHAnsi" w:hAnsiTheme="majorHAnsi" w:cstheme="majorHAnsi"/>
                <w:b/>
                <w:bCs/>
                <w:sz w:val="18"/>
                <w:szCs w:val="18"/>
              </w:rPr>
              <w:t xml:space="preserve">Maksymalna ilość punktów </w:t>
            </w:r>
          </w:p>
          <w:p w14:paraId="6459459D" w14:textId="06B44180" w:rsidR="004A26A8" w:rsidRPr="000B0DBF" w:rsidRDefault="004A26A8" w:rsidP="000B0DBF">
            <w:pPr>
              <w:pStyle w:val="Tekstpodstawowywcity2"/>
              <w:spacing w:after="0" w:line="240" w:lineRule="auto"/>
              <w:ind w:left="0"/>
              <w:jc w:val="center"/>
              <w:rPr>
                <w:rFonts w:asciiTheme="majorHAnsi" w:hAnsiTheme="majorHAnsi" w:cstheme="majorHAnsi"/>
                <w:b/>
                <w:bCs/>
                <w:sz w:val="20"/>
                <w:szCs w:val="20"/>
              </w:rPr>
            </w:pPr>
            <w:r w:rsidRPr="00330CA1">
              <w:rPr>
                <w:rFonts w:asciiTheme="majorHAnsi" w:hAnsiTheme="majorHAnsi" w:cstheme="majorHAnsi"/>
                <w:b/>
                <w:bCs/>
                <w:sz w:val="18"/>
                <w:szCs w:val="18"/>
              </w:rPr>
              <w:t>do przyznania</w:t>
            </w:r>
          </w:p>
        </w:tc>
      </w:tr>
      <w:tr w:rsidR="004A26A8" w:rsidRPr="008B3633" w14:paraId="25814E0C" w14:textId="428463E9" w:rsidTr="00345F03">
        <w:trPr>
          <w:trHeight w:val="929"/>
        </w:trPr>
        <w:tc>
          <w:tcPr>
            <w:tcW w:w="2977" w:type="dxa"/>
            <w:vMerge w:val="restart"/>
            <w:vAlign w:val="center"/>
          </w:tcPr>
          <w:p w14:paraId="441072DC" w14:textId="67EAA2E5" w:rsidR="00345F03" w:rsidRDefault="003922DE" w:rsidP="004A2FBC">
            <w:pPr>
              <w:pStyle w:val="Tekstpodstawowywcity2"/>
              <w:spacing w:after="0" w:line="276" w:lineRule="auto"/>
              <w:ind w:left="0"/>
              <w:jc w:val="left"/>
              <w:rPr>
                <w:rFonts w:asciiTheme="majorHAnsi" w:hAnsiTheme="majorHAnsi" w:cstheme="majorHAnsi"/>
                <w:b/>
                <w:bCs/>
                <w:sz w:val="18"/>
                <w:szCs w:val="18"/>
              </w:rPr>
            </w:pPr>
            <w:bookmarkStart w:id="8" w:name="_Hlk87602083"/>
            <w:r w:rsidRPr="00345F03">
              <w:rPr>
                <w:rFonts w:asciiTheme="majorHAnsi" w:hAnsiTheme="majorHAnsi" w:cstheme="majorHAnsi"/>
                <w:b/>
                <w:sz w:val="18"/>
                <w:szCs w:val="18"/>
              </w:rPr>
              <w:t xml:space="preserve">  </w:t>
            </w:r>
            <w:r w:rsidR="00345F03" w:rsidRPr="00345F03">
              <w:rPr>
                <w:rFonts w:asciiTheme="majorHAnsi" w:hAnsiTheme="majorHAnsi" w:cstheme="majorHAnsi"/>
                <w:b/>
                <w:sz w:val="18"/>
                <w:szCs w:val="18"/>
              </w:rPr>
              <w:t>Pakiet</w:t>
            </w:r>
            <w:r w:rsidR="00345F03">
              <w:rPr>
                <w:rFonts w:asciiTheme="majorHAnsi" w:hAnsiTheme="majorHAnsi" w:cstheme="majorHAnsi"/>
                <w:sz w:val="18"/>
                <w:szCs w:val="18"/>
              </w:rPr>
              <w:t xml:space="preserve"> </w:t>
            </w:r>
            <w:r w:rsidR="00345F03">
              <w:rPr>
                <w:rFonts w:asciiTheme="majorHAnsi" w:hAnsiTheme="majorHAnsi" w:cstheme="majorHAnsi"/>
                <w:b/>
                <w:bCs/>
                <w:sz w:val="18"/>
                <w:szCs w:val="18"/>
              </w:rPr>
              <w:t>nr 1, pozycja 1</w:t>
            </w:r>
          </w:p>
          <w:p w14:paraId="12540B58" w14:textId="68421808" w:rsidR="004A2FBC" w:rsidRDefault="00345F03" w:rsidP="004A2FBC">
            <w:pPr>
              <w:pStyle w:val="Tekstpodstawowywcity2"/>
              <w:spacing w:after="0" w:line="276" w:lineRule="auto"/>
              <w:ind w:left="0"/>
              <w:jc w:val="left"/>
              <w:rPr>
                <w:rFonts w:asciiTheme="majorHAnsi" w:hAnsiTheme="majorHAnsi" w:cstheme="majorHAnsi"/>
                <w:b/>
                <w:bCs/>
                <w:sz w:val="18"/>
                <w:szCs w:val="18"/>
              </w:rPr>
            </w:pPr>
            <w:r>
              <w:rPr>
                <w:rFonts w:asciiTheme="majorHAnsi" w:hAnsiTheme="majorHAnsi" w:cstheme="majorHAnsi"/>
                <w:b/>
                <w:bCs/>
                <w:sz w:val="18"/>
                <w:szCs w:val="18"/>
              </w:rPr>
              <w:t xml:space="preserve">  </w:t>
            </w:r>
            <w:r w:rsidR="004A26A8" w:rsidRPr="004A26A8">
              <w:rPr>
                <w:rFonts w:asciiTheme="majorHAnsi" w:hAnsiTheme="majorHAnsi" w:cstheme="majorHAnsi"/>
                <w:b/>
                <w:bCs/>
                <w:sz w:val="18"/>
                <w:szCs w:val="18"/>
              </w:rPr>
              <w:t xml:space="preserve">Jednorazowe trepany sterylne </w:t>
            </w:r>
            <w:r w:rsidR="004A2FBC">
              <w:rPr>
                <w:rFonts w:asciiTheme="majorHAnsi" w:hAnsiTheme="majorHAnsi" w:cstheme="majorHAnsi"/>
                <w:b/>
                <w:bCs/>
                <w:sz w:val="18"/>
                <w:szCs w:val="18"/>
              </w:rPr>
              <w:t xml:space="preserve">    </w:t>
            </w:r>
          </w:p>
          <w:p w14:paraId="1B79E414" w14:textId="0FC1D6F3" w:rsidR="004A2FBC" w:rsidRDefault="004A2FBC" w:rsidP="004A2FBC">
            <w:pPr>
              <w:pStyle w:val="Tekstpodstawowywcity2"/>
              <w:spacing w:after="0" w:line="276" w:lineRule="auto"/>
              <w:ind w:left="0"/>
              <w:jc w:val="left"/>
              <w:rPr>
                <w:rFonts w:asciiTheme="majorHAnsi" w:hAnsiTheme="majorHAnsi" w:cstheme="majorHAnsi"/>
                <w:b/>
                <w:bCs/>
                <w:sz w:val="18"/>
                <w:szCs w:val="18"/>
              </w:rPr>
            </w:pPr>
            <w:r>
              <w:rPr>
                <w:rFonts w:asciiTheme="majorHAnsi" w:hAnsiTheme="majorHAnsi" w:cstheme="majorHAnsi"/>
                <w:b/>
                <w:bCs/>
                <w:sz w:val="18"/>
                <w:szCs w:val="18"/>
              </w:rPr>
              <w:t xml:space="preserve">  </w:t>
            </w:r>
            <w:r w:rsidR="004A26A8" w:rsidRPr="004A26A8">
              <w:rPr>
                <w:rFonts w:asciiTheme="majorHAnsi" w:hAnsiTheme="majorHAnsi" w:cstheme="majorHAnsi"/>
                <w:b/>
                <w:bCs/>
                <w:sz w:val="18"/>
                <w:szCs w:val="18"/>
              </w:rPr>
              <w:t xml:space="preserve">próżniowe ze strzykawką </w:t>
            </w:r>
            <w:r>
              <w:rPr>
                <w:rFonts w:asciiTheme="majorHAnsi" w:hAnsiTheme="majorHAnsi" w:cstheme="majorHAnsi"/>
                <w:b/>
                <w:bCs/>
                <w:sz w:val="18"/>
                <w:szCs w:val="18"/>
              </w:rPr>
              <w:t xml:space="preserve">  </w:t>
            </w:r>
          </w:p>
          <w:p w14:paraId="199AFB1C" w14:textId="77A41CEE" w:rsidR="004A26A8" w:rsidRPr="004A26A8" w:rsidRDefault="004A2FBC" w:rsidP="004A2FBC">
            <w:pPr>
              <w:pStyle w:val="Tekstpodstawowywcity2"/>
              <w:spacing w:after="0" w:line="276" w:lineRule="auto"/>
              <w:ind w:left="0"/>
              <w:jc w:val="left"/>
              <w:rPr>
                <w:rFonts w:asciiTheme="majorHAnsi" w:hAnsiTheme="majorHAnsi" w:cstheme="majorHAnsi"/>
                <w:sz w:val="18"/>
                <w:szCs w:val="18"/>
              </w:rPr>
            </w:pPr>
            <w:r>
              <w:rPr>
                <w:rFonts w:asciiTheme="majorHAnsi" w:hAnsiTheme="majorHAnsi" w:cstheme="majorHAnsi"/>
                <w:b/>
                <w:bCs/>
                <w:sz w:val="18"/>
                <w:szCs w:val="18"/>
              </w:rPr>
              <w:t xml:space="preserve">  </w:t>
            </w:r>
            <w:r w:rsidR="004A26A8" w:rsidRPr="004A26A8">
              <w:rPr>
                <w:rFonts w:asciiTheme="majorHAnsi" w:hAnsiTheme="majorHAnsi" w:cstheme="majorHAnsi"/>
                <w:b/>
                <w:bCs/>
                <w:sz w:val="18"/>
                <w:szCs w:val="18"/>
              </w:rPr>
              <w:t>aspiracyjną 5 cm</w:t>
            </w:r>
            <w:r w:rsidR="004A26A8" w:rsidRPr="004A26A8">
              <w:rPr>
                <w:rFonts w:asciiTheme="majorHAnsi" w:hAnsiTheme="majorHAnsi" w:cstheme="majorHAnsi"/>
                <w:b/>
                <w:bCs/>
                <w:sz w:val="18"/>
                <w:szCs w:val="18"/>
                <w:vertAlign w:val="superscript"/>
              </w:rPr>
              <w:t xml:space="preserve">3 </w:t>
            </w:r>
            <w:r w:rsidR="004A26A8" w:rsidRPr="004A26A8">
              <w:rPr>
                <w:rFonts w:asciiTheme="majorHAnsi" w:hAnsiTheme="majorHAnsi" w:cstheme="majorHAnsi"/>
                <w:b/>
                <w:bCs/>
                <w:sz w:val="18"/>
                <w:szCs w:val="18"/>
              </w:rPr>
              <w:t xml:space="preserve"> - </w:t>
            </w:r>
            <w:r w:rsidR="004A26A8">
              <w:rPr>
                <w:rFonts w:asciiTheme="majorHAnsi" w:hAnsiTheme="majorHAnsi" w:cstheme="majorHAnsi"/>
                <w:b/>
                <w:bCs/>
                <w:sz w:val="18"/>
                <w:szCs w:val="18"/>
              </w:rPr>
              <w:t xml:space="preserve">rozm. </w:t>
            </w:r>
            <w:r w:rsidR="004A26A8" w:rsidRPr="004A26A8">
              <w:rPr>
                <w:rFonts w:asciiTheme="majorHAnsi" w:hAnsiTheme="majorHAnsi" w:cstheme="majorHAnsi"/>
                <w:b/>
                <w:bCs/>
                <w:sz w:val="18"/>
                <w:szCs w:val="18"/>
              </w:rPr>
              <w:t>8,0 mm</w:t>
            </w:r>
          </w:p>
        </w:tc>
        <w:tc>
          <w:tcPr>
            <w:tcW w:w="3827" w:type="dxa"/>
            <w:vAlign w:val="center"/>
          </w:tcPr>
          <w:p w14:paraId="58F56812" w14:textId="015842C7" w:rsidR="004A26A8" w:rsidRPr="00AD237F" w:rsidRDefault="004A2FBC" w:rsidP="000B0DBF">
            <w:pPr>
              <w:pStyle w:val="Tekstpodstawowywcity2"/>
              <w:spacing w:after="0" w:line="240" w:lineRule="auto"/>
              <w:ind w:left="0"/>
              <w:jc w:val="left"/>
              <w:rPr>
                <w:rFonts w:asciiTheme="majorHAnsi" w:hAnsiTheme="majorHAnsi" w:cstheme="majorHAnsi"/>
                <w:sz w:val="20"/>
                <w:szCs w:val="20"/>
              </w:rPr>
            </w:pPr>
            <w:r w:rsidRPr="0042476C">
              <w:rPr>
                <w:rFonts w:asciiTheme="majorHAnsi" w:hAnsiTheme="majorHAnsi" w:cstheme="majorHAnsi"/>
                <w:b/>
                <w:sz w:val="20"/>
                <w:szCs w:val="20"/>
              </w:rPr>
              <w:t>Ostrość noża</w:t>
            </w:r>
            <w:r>
              <w:rPr>
                <w:rFonts w:asciiTheme="majorHAnsi" w:hAnsiTheme="majorHAnsi" w:cstheme="majorHAnsi"/>
                <w:sz w:val="20"/>
                <w:szCs w:val="20"/>
              </w:rPr>
              <w:t>: ocena brzegów rany, gładkość i głębokość cięcia, konieczność użycia dodatkowego narzędzia do docięcia rany</w:t>
            </w:r>
          </w:p>
        </w:tc>
        <w:tc>
          <w:tcPr>
            <w:tcW w:w="2268" w:type="dxa"/>
            <w:vAlign w:val="center"/>
          </w:tcPr>
          <w:p w14:paraId="59A6678F" w14:textId="12F631BE" w:rsidR="004A26A8" w:rsidRPr="00B83AE6" w:rsidRDefault="0042476C" w:rsidP="000B0DBF">
            <w:pPr>
              <w:pStyle w:val="Tekstpodstawowywcity2"/>
              <w:spacing w:after="0" w:line="240" w:lineRule="auto"/>
              <w:ind w:left="0"/>
              <w:jc w:val="left"/>
              <w:rPr>
                <w:rFonts w:asciiTheme="majorHAnsi" w:hAnsiTheme="majorHAnsi" w:cstheme="majorHAnsi"/>
                <w:sz w:val="20"/>
                <w:szCs w:val="20"/>
              </w:rPr>
            </w:pPr>
            <w:r>
              <w:rPr>
                <w:rFonts w:asciiTheme="majorHAnsi" w:hAnsiTheme="majorHAnsi" w:cstheme="majorHAnsi"/>
                <w:sz w:val="20"/>
                <w:szCs w:val="20"/>
              </w:rPr>
              <w:t>ocena w skali  0</w:t>
            </w:r>
            <w:r w:rsidR="004A2FBC">
              <w:rPr>
                <w:rFonts w:asciiTheme="majorHAnsi" w:hAnsiTheme="majorHAnsi" w:cstheme="majorHAnsi"/>
                <w:sz w:val="20"/>
                <w:szCs w:val="20"/>
              </w:rPr>
              <w:t xml:space="preserve"> – 2</w:t>
            </w:r>
            <w:r w:rsidR="004A26A8" w:rsidRPr="00B83AE6">
              <w:rPr>
                <w:rFonts w:asciiTheme="majorHAnsi" w:hAnsiTheme="majorHAnsi" w:cstheme="majorHAnsi"/>
                <w:sz w:val="20"/>
                <w:szCs w:val="20"/>
              </w:rPr>
              <w:t xml:space="preserve"> pkt.</w:t>
            </w:r>
          </w:p>
        </w:tc>
      </w:tr>
      <w:tr w:rsidR="004A26A8" w:rsidRPr="008B3633" w14:paraId="40125E91" w14:textId="68A57E2E" w:rsidTr="00345F03">
        <w:trPr>
          <w:trHeight w:val="829"/>
        </w:trPr>
        <w:tc>
          <w:tcPr>
            <w:tcW w:w="2977" w:type="dxa"/>
            <w:vMerge/>
            <w:vAlign w:val="center"/>
          </w:tcPr>
          <w:p w14:paraId="41B462E5" w14:textId="4B453C89" w:rsidR="004A26A8" w:rsidRPr="004A26A8" w:rsidRDefault="004A26A8" w:rsidP="00AA29F9">
            <w:pPr>
              <w:pStyle w:val="Tekstpodstawowywcity2"/>
              <w:spacing w:after="0" w:line="240" w:lineRule="auto"/>
              <w:ind w:left="0"/>
              <w:jc w:val="center"/>
              <w:rPr>
                <w:rFonts w:asciiTheme="majorHAnsi" w:hAnsiTheme="majorHAnsi" w:cstheme="majorHAnsi"/>
                <w:sz w:val="18"/>
                <w:szCs w:val="18"/>
              </w:rPr>
            </w:pPr>
          </w:p>
        </w:tc>
        <w:tc>
          <w:tcPr>
            <w:tcW w:w="3827" w:type="dxa"/>
            <w:vAlign w:val="center"/>
          </w:tcPr>
          <w:p w14:paraId="3289975A" w14:textId="32FF3C5C" w:rsidR="004A26A8" w:rsidRPr="00AD237F" w:rsidRDefault="004A2FBC" w:rsidP="000B0DBF">
            <w:pPr>
              <w:pStyle w:val="Tekstpodstawowywcity2"/>
              <w:spacing w:after="0" w:line="240" w:lineRule="auto"/>
              <w:ind w:left="0"/>
              <w:jc w:val="left"/>
              <w:rPr>
                <w:rFonts w:asciiTheme="majorHAnsi" w:hAnsiTheme="majorHAnsi" w:cstheme="majorHAnsi"/>
                <w:sz w:val="20"/>
                <w:szCs w:val="20"/>
              </w:rPr>
            </w:pPr>
            <w:r w:rsidRPr="0042476C">
              <w:rPr>
                <w:rFonts w:asciiTheme="majorHAnsi" w:hAnsiTheme="majorHAnsi" w:cstheme="majorHAnsi"/>
                <w:b/>
                <w:sz w:val="20"/>
                <w:szCs w:val="20"/>
              </w:rPr>
              <w:t>Próżnia:</w:t>
            </w:r>
            <w:r w:rsidR="00D30BB0">
              <w:rPr>
                <w:rFonts w:asciiTheme="majorHAnsi" w:hAnsiTheme="majorHAnsi" w:cstheme="majorHAnsi"/>
                <w:sz w:val="20"/>
                <w:szCs w:val="20"/>
              </w:rPr>
              <w:t xml:space="preserve"> ocena stabilności sprzętu na powierzchni gałki ocznej, płatka dawcy podczas jego stosowania</w:t>
            </w:r>
          </w:p>
        </w:tc>
        <w:tc>
          <w:tcPr>
            <w:tcW w:w="2268" w:type="dxa"/>
            <w:vAlign w:val="center"/>
          </w:tcPr>
          <w:p w14:paraId="638036ED" w14:textId="13458319" w:rsidR="004A26A8" w:rsidRPr="00B83AE6" w:rsidRDefault="0042476C" w:rsidP="000B0DBF">
            <w:pPr>
              <w:pStyle w:val="Tekstpodstawowywcity2"/>
              <w:spacing w:after="0" w:line="240" w:lineRule="auto"/>
              <w:ind w:left="0"/>
              <w:jc w:val="left"/>
              <w:rPr>
                <w:rFonts w:asciiTheme="majorHAnsi" w:hAnsiTheme="majorHAnsi" w:cstheme="majorHAnsi"/>
                <w:sz w:val="20"/>
                <w:szCs w:val="20"/>
              </w:rPr>
            </w:pPr>
            <w:r>
              <w:rPr>
                <w:rFonts w:asciiTheme="majorHAnsi" w:hAnsiTheme="majorHAnsi" w:cstheme="majorHAnsi"/>
                <w:sz w:val="20"/>
                <w:szCs w:val="20"/>
              </w:rPr>
              <w:t>ocena w skali  0</w:t>
            </w:r>
            <w:r w:rsidR="00D30BB0">
              <w:rPr>
                <w:rFonts w:asciiTheme="majorHAnsi" w:hAnsiTheme="majorHAnsi" w:cstheme="majorHAnsi"/>
                <w:sz w:val="20"/>
                <w:szCs w:val="20"/>
              </w:rPr>
              <w:t xml:space="preserve"> – 2</w:t>
            </w:r>
            <w:r w:rsidR="00D30BB0" w:rsidRPr="00B83AE6">
              <w:rPr>
                <w:rFonts w:asciiTheme="majorHAnsi" w:hAnsiTheme="majorHAnsi" w:cstheme="majorHAnsi"/>
                <w:sz w:val="20"/>
                <w:szCs w:val="20"/>
              </w:rPr>
              <w:t xml:space="preserve"> pkt.</w:t>
            </w:r>
          </w:p>
        </w:tc>
      </w:tr>
      <w:tr w:rsidR="004A26A8" w:rsidRPr="008B3633" w14:paraId="37693DEB" w14:textId="77777777" w:rsidTr="00345F03">
        <w:trPr>
          <w:trHeight w:val="1408"/>
        </w:trPr>
        <w:tc>
          <w:tcPr>
            <w:tcW w:w="2977" w:type="dxa"/>
            <w:vMerge/>
            <w:vAlign w:val="center"/>
          </w:tcPr>
          <w:p w14:paraId="7A197DE7" w14:textId="77777777" w:rsidR="004A26A8" w:rsidRPr="004A26A8" w:rsidRDefault="004A26A8" w:rsidP="00AA29F9">
            <w:pPr>
              <w:pStyle w:val="Tekstpodstawowywcity2"/>
              <w:spacing w:after="0" w:line="240" w:lineRule="auto"/>
              <w:ind w:left="0"/>
              <w:jc w:val="center"/>
              <w:rPr>
                <w:rFonts w:asciiTheme="majorHAnsi" w:hAnsiTheme="majorHAnsi" w:cstheme="majorHAnsi"/>
                <w:sz w:val="18"/>
                <w:szCs w:val="18"/>
              </w:rPr>
            </w:pPr>
          </w:p>
        </w:tc>
        <w:tc>
          <w:tcPr>
            <w:tcW w:w="3827" w:type="dxa"/>
            <w:vAlign w:val="center"/>
          </w:tcPr>
          <w:p w14:paraId="3F0003E6" w14:textId="7733483C" w:rsidR="004A26A8" w:rsidRPr="00AD237F" w:rsidRDefault="00D30BB0" w:rsidP="000B0DBF">
            <w:pPr>
              <w:pStyle w:val="Tekstpodstawowywcity2"/>
              <w:spacing w:after="0" w:line="240" w:lineRule="auto"/>
              <w:ind w:left="0"/>
              <w:jc w:val="left"/>
              <w:rPr>
                <w:rFonts w:asciiTheme="majorHAnsi" w:hAnsiTheme="majorHAnsi" w:cstheme="majorHAnsi"/>
                <w:sz w:val="20"/>
                <w:szCs w:val="20"/>
              </w:rPr>
            </w:pPr>
            <w:r w:rsidRPr="0042476C">
              <w:rPr>
                <w:rFonts w:asciiTheme="majorHAnsi" w:hAnsiTheme="majorHAnsi" w:cstheme="majorHAnsi"/>
                <w:b/>
                <w:sz w:val="20"/>
                <w:szCs w:val="20"/>
              </w:rPr>
              <w:t>Łatwość stosowania</w:t>
            </w:r>
            <w:r>
              <w:rPr>
                <w:rFonts w:asciiTheme="majorHAnsi" w:hAnsiTheme="majorHAnsi" w:cstheme="majorHAnsi"/>
                <w:sz w:val="20"/>
                <w:szCs w:val="20"/>
              </w:rPr>
              <w:t>: wizualizacja powierzchni gałki ocznej , możliwość precyzyjnego ustawienia sprzętu na powierzchni oka (centracja trepanu na rogówce)</w:t>
            </w:r>
          </w:p>
        </w:tc>
        <w:tc>
          <w:tcPr>
            <w:tcW w:w="2268" w:type="dxa"/>
            <w:vAlign w:val="center"/>
          </w:tcPr>
          <w:p w14:paraId="7EA2677E" w14:textId="641D547C" w:rsidR="004A26A8" w:rsidRPr="00B83AE6" w:rsidRDefault="0042476C" w:rsidP="000B0DBF">
            <w:pPr>
              <w:pStyle w:val="Tekstpodstawowywcity2"/>
              <w:spacing w:after="0" w:line="240" w:lineRule="auto"/>
              <w:ind w:left="0"/>
              <w:jc w:val="left"/>
              <w:rPr>
                <w:rFonts w:asciiTheme="majorHAnsi" w:hAnsiTheme="majorHAnsi" w:cstheme="majorHAnsi"/>
                <w:sz w:val="20"/>
                <w:szCs w:val="20"/>
              </w:rPr>
            </w:pPr>
            <w:r>
              <w:rPr>
                <w:rFonts w:asciiTheme="majorHAnsi" w:hAnsiTheme="majorHAnsi" w:cstheme="majorHAnsi"/>
                <w:sz w:val="20"/>
                <w:szCs w:val="20"/>
              </w:rPr>
              <w:t>ocena w skali  0</w:t>
            </w:r>
            <w:r w:rsidR="00D30BB0">
              <w:rPr>
                <w:rFonts w:asciiTheme="majorHAnsi" w:hAnsiTheme="majorHAnsi" w:cstheme="majorHAnsi"/>
                <w:sz w:val="20"/>
                <w:szCs w:val="20"/>
              </w:rPr>
              <w:t xml:space="preserve"> – 2</w:t>
            </w:r>
            <w:r w:rsidR="00D30BB0" w:rsidRPr="00B83AE6">
              <w:rPr>
                <w:rFonts w:asciiTheme="majorHAnsi" w:hAnsiTheme="majorHAnsi" w:cstheme="majorHAnsi"/>
                <w:sz w:val="20"/>
                <w:szCs w:val="20"/>
              </w:rPr>
              <w:t xml:space="preserve"> pkt.</w:t>
            </w:r>
          </w:p>
        </w:tc>
      </w:tr>
      <w:tr w:rsidR="00D30BB0" w:rsidRPr="008B3633" w14:paraId="20F4E8E7" w14:textId="3BFBC9ED" w:rsidTr="00345F03">
        <w:trPr>
          <w:trHeight w:val="833"/>
        </w:trPr>
        <w:tc>
          <w:tcPr>
            <w:tcW w:w="2977" w:type="dxa"/>
            <w:vMerge w:val="restart"/>
            <w:vAlign w:val="center"/>
          </w:tcPr>
          <w:p w14:paraId="02BF63AA" w14:textId="6DB15695" w:rsidR="00D30BB0" w:rsidRPr="004A26A8" w:rsidRDefault="00D30BB0" w:rsidP="00D30BB0">
            <w:pPr>
              <w:pStyle w:val="Tekstpodstawowywcity2"/>
              <w:spacing w:after="0" w:line="240" w:lineRule="auto"/>
              <w:ind w:left="0"/>
              <w:jc w:val="center"/>
              <w:rPr>
                <w:rFonts w:asciiTheme="majorHAnsi" w:hAnsiTheme="majorHAnsi" w:cstheme="majorHAnsi"/>
                <w:sz w:val="18"/>
                <w:szCs w:val="18"/>
              </w:rPr>
            </w:pPr>
          </w:p>
          <w:p w14:paraId="48A14959" w14:textId="2B935769" w:rsidR="00345F03" w:rsidRDefault="000659B1" w:rsidP="00D30BB0">
            <w:pPr>
              <w:pStyle w:val="Tekstpodstawowywcity2"/>
              <w:spacing w:after="0" w:line="240" w:lineRule="auto"/>
              <w:ind w:left="0"/>
              <w:jc w:val="left"/>
              <w:rPr>
                <w:rFonts w:asciiTheme="majorHAnsi" w:eastAsia="Times New Roman" w:hAnsiTheme="majorHAnsi" w:cstheme="majorHAnsi"/>
                <w:b/>
                <w:color w:val="000000"/>
                <w:sz w:val="18"/>
                <w:szCs w:val="18"/>
              </w:rPr>
            </w:pPr>
            <w:r>
              <w:rPr>
                <w:rFonts w:asciiTheme="majorHAnsi" w:hAnsiTheme="majorHAnsi" w:cstheme="majorHAnsi"/>
                <w:sz w:val="18"/>
                <w:szCs w:val="18"/>
              </w:rPr>
              <w:t xml:space="preserve"> </w:t>
            </w:r>
            <w:r w:rsidR="00345F03" w:rsidRPr="00345F03">
              <w:rPr>
                <w:rFonts w:asciiTheme="majorHAnsi" w:eastAsia="Times New Roman" w:hAnsiTheme="majorHAnsi" w:cstheme="majorHAnsi"/>
                <w:b/>
                <w:color w:val="000000"/>
                <w:sz w:val="18"/>
                <w:szCs w:val="18"/>
              </w:rPr>
              <w:t>Pakiet nr 1, pozycja 2</w:t>
            </w:r>
          </w:p>
          <w:p w14:paraId="5A0112EF" w14:textId="4E8D20CC" w:rsidR="00D30BB0" w:rsidRPr="00345F03" w:rsidRDefault="00345F03" w:rsidP="00D30BB0">
            <w:pPr>
              <w:pStyle w:val="Tekstpodstawowywcity2"/>
              <w:spacing w:after="0" w:line="240" w:lineRule="auto"/>
              <w:ind w:left="0"/>
              <w:jc w:val="left"/>
              <w:rPr>
                <w:rFonts w:asciiTheme="majorHAnsi" w:hAnsiTheme="majorHAnsi" w:cstheme="majorHAnsi"/>
                <w:b/>
                <w:bCs/>
                <w:sz w:val="18"/>
                <w:szCs w:val="18"/>
              </w:rPr>
            </w:pPr>
            <w:r w:rsidRPr="00345F03">
              <w:rPr>
                <w:rFonts w:asciiTheme="majorHAnsi" w:eastAsia="Times New Roman" w:hAnsiTheme="majorHAnsi" w:cstheme="majorHAnsi"/>
                <w:b/>
                <w:color w:val="000000"/>
                <w:sz w:val="18"/>
                <w:szCs w:val="18"/>
              </w:rPr>
              <w:t>Jednorazowe trepany sterylne, typu sztanca, próżniowe ze strzykawką aspiracyjną 5 cm3 - rozm. 8,5 mm</w:t>
            </w:r>
          </w:p>
        </w:tc>
        <w:tc>
          <w:tcPr>
            <w:tcW w:w="3827" w:type="dxa"/>
            <w:vAlign w:val="center"/>
          </w:tcPr>
          <w:p w14:paraId="3E9F52AA" w14:textId="15C1E6C8" w:rsidR="00D30BB0" w:rsidRPr="00AD237F" w:rsidRDefault="00D30BB0" w:rsidP="00D30BB0">
            <w:pPr>
              <w:pStyle w:val="Tekstpodstawowywcity2"/>
              <w:spacing w:after="0" w:line="240" w:lineRule="auto"/>
              <w:ind w:left="0"/>
              <w:jc w:val="left"/>
              <w:rPr>
                <w:rFonts w:asciiTheme="majorHAnsi" w:hAnsiTheme="majorHAnsi" w:cstheme="majorHAnsi"/>
                <w:sz w:val="20"/>
                <w:szCs w:val="20"/>
              </w:rPr>
            </w:pPr>
            <w:r w:rsidRPr="0042476C">
              <w:rPr>
                <w:rFonts w:asciiTheme="majorHAnsi" w:hAnsiTheme="majorHAnsi" w:cstheme="majorHAnsi"/>
                <w:b/>
                <w:sz w:val="20"/>
                <w:szCs w:val="20"/>
              </w:rPr>
              <w:t>Ostrość noża</w:t>
            </w:r>
            <w:r>
              <w:rPr>
                <w:rFonts w:asciiTheme="majorHAnsi" w:hAnsiTheme="majorHAnsi" w:cstheme="majorHAnsi"/>
                <w:sz w:val="20"/>
                <w:szCs w:val="20"/>
              </w:rPr>
              <w:t>: ocena brzegów rany, gładkość i głębokość cięcia, konieczność użycia dodatkowego narzędzia do docięcia rany</w:t>
            </w:r>
          </w:p>
        </w:tc>
        <w:tc>
          <w:tcPr>
            <w:tcW w:w="2268" w:type="dxa"/>
            <w:vAlign w:val="center"/>
          </w:tcPr>
          <w:p w14:paraId="01331D3A" w14:textId="1E15A153" w:rsidR="00D30BB0" w:rsidRPr="00B83AE6" w:rsidRDefault="0042476C" w:rsidP="00D30BB0">
            <w:pPr>
              <w:pStyle w:val="Tekstpodstawowywcity2"/>
              <w:spacing w:after="0" w:line="240" w:lineRule="auto"/>
              <w:ind w:left="0"/>
              <w:jc w:val="left"/>
              <w:rPr>
                <w:rFonts w:asciiTheme="majorHAnsi" w:hAnsiTheme="majorHAnsi" w:cstheme="majorHAnsi"/>
                <w:sz w:val="20"/>
                <w:szCs w:val="20"/>
              </w:rPr>
            </w:pPr>
            <w:r>
              <w:rPr>
                <w:rFonts w:asciiTheme="majorHAnsi" w:hAnsiTheme="majorHAnsi" w:cstheme="majorHAnsi"/>
                <w:sz w:val="20"/>
                <w:szCs w:val="20"/>
              </w:rPr>
              <w:t>ocena w skali  0</w:t>
            </w:r>
            <w:r w:rsidR="00D30BB0">
              <w:rPr>
                <w:rFonts w:asciiTheme="majorHAnsi" w:hAnsiTheme="majorHAnsi" w:cstheme="majorHAnsi"/>
                <w:sz w:val="20"/>
                <w:szCs w:val="20"/>
              </w:rPr>
              <w:t xml:space="preserve"> – 2</w:t>
            </w:r>
            <w:r w:rsidR="00D30BB0" w:rsidRPr="00B83AE6">
              <w:rPr>
                <w:rFonts w:asciiTheme="majorHAnsi" w:hAnsiTheme="majorHAnsi" w:cstheme="majorHAnsi"/>
                <w:sz w:val="20"/>
                <w:szCs w:val="20"/>
              </w:rPr>
              <w:t xml:space="preserve"> pkt.</w:t>
            </w:r>
          </w:p>
        </w:tc>
      </w:tr>
      <w:tr w:rsidR="00D30BB0" w:rsidRPr="008B3633" w14:paraId="275AA1CE" w14:textId="77777777" w:rsidTr="00345F03">
        <w:trPr>
          <w:trHeight w:val="845"/>
        </w:trPr>
        <w:tc>
          <w:tcPr>
            <w:tcW w:w="2977" w:type="dxa"/>
            <w:vMerge/>
            <w:vAlign w:val="center"/>
          </w:tcPr>
          <w:p w14:paraId="07EC997E" w14:textId="77777777" w:rsidR="00D30BB0" w:rsidRDefault="00D30BB0" w:rsidP="00D30BB0">
            <w:pPr>
              <w:pStyle w:val="Tekstpodstawowywcity2"/>
              <w:spacing w:after="0" w:line="240" w:lineRule="auto"/>
              <w:ind w:left="0"/>
              <w:jc w:val="center"/>
              <w:rPr>
                <w:rFonts w:asciiTheme="majorHAnsi" w:hAnsiTheme="majorHAnsi" w:cstheme="majorHAnsi"/>
              </w:rPr>
            </w:pPr>
          </w:p>
        </w:tc>
        <w:tc>
          <w:tcPr>
            <w:tcW w:w="3827" w:type="dxa"/>
            <w:vAlign w:val="center"/>
          </w:tcPr>
          <w:p w14:paraId="1AC938DD" w14:textId="296A4AE2" w:rsidR="00D30BB0" w:rsidRPr="00AD237F" w:rsidRDefault="00D30BB0" w:rsidP="00D30BB0">
            <w:pPr>
              <w:pStyle w:val="Tekstpodstawowywcity2"/>
              <w:spacing w:after="0" w:line="240" w:lineRule="auto"/>
              <w:ind w:left="0"/>
              <w:jc w:val="left"/>
              <w:rPr>
                <w:rFonts w:asciiTheme="majorHAnsi" w:hAnsiTheme="majorHAnsi" w:cstheme="majorHAnsi"/>
                <w:sz w:val="20"/>
                <w:szCs w:val="20"/>
              </w:rPr>
            </w:pPr>
            <w:r w:rsidRPr="0042476C">
              <w:rPr>
                <w:rFonts w:asciiTheme="majorHAnsi" w:hAnsiTheme="majorHAnsi" w:cstheme="majorHAnsi"/>
                <w:b/>
                <w:sz w:val="20"/>
                <w:szCs w:val="20"/>
              </w:rPr>
              <w:t>Próżnia</w:t>
            </w:r>
            <w:r>
              <w:rPr>
                <w:rFonts w:asciiTheme="majorHAnsi" w:hAnsiTheme="majorHAnsi" w:cstheme="majorHAnsi"/>
                <w:sz w:val="20"/>
                <w:szCs w:val="20"/>
              </w:rPr>
              <w:t>: ocena stabilności sprzętu na powierzchni gałki ocznej, płatka dawcy podczas jego stosowania</w:t>
            </w:r>
          </w:p>
        </w:tc>
        <w:tc>
          <w:tcPr>
            <w:tcW w:w="2268" w:type="dxa"/>
            <w:vAlign w:val="center"/>
          </w:tcPr>
          <w:p w14:paraId="349731B4" w14:textId="64767628" w:rsidR="00D30BB0" w:rsidRPr="00B83AE6" w:rsidRDefault="0042476C" w:rsidP="00D30BB0">
            <w:pPr>
              <w:pStyle w:val="Tekstpodstawowywcity2"/>
              <w:spacing w:after="0" w:line="240" w:lineRule="auto"/>
              <w:ind w:left="0"/>
              <w:jc w:val="left"/>
              <w:rPr>
                <w:rFonts w:asciiTheme="majorHAnsi" w:hAnsiTheme="majorHAnsi" w:cstheme="majorHAnsi"/>
                <w:sz w:val="20"/>
                <w:szCs w:val="20"/>
              </w:rPr>
            </w:pPr>
            <w:r>
              <w:rPr>
                <w:rFonts w:asciiTheme="majorHAnsi" w:hAnsiTheme="majorHAnsi" w:cstheme="majorHAnsi"/>
                <w:sz w:val="20"/>
                <w:szCs w:val="20"/>
              </w:rPr>
              <w:t>ocena w skali  0</w:t>
            </w:r>
            <w:r w:rsidR="00D30BB0">
              <w:rPr>
                <w:rFonts w:asciiTheme="majorHAnsi" w:hAnsiTheme="majorHAnsi" w:cstheme="majorHAnsi"/>
                <w:sz w:val="20"/>
                <w:szCs w:val="20"/>
              </w:rPr>
              <w:t xml:space="preserve"> – 2</w:t>
            </w:r>
            <w:r w:rsidR="00D30BB0" w:rsidRPr="00B83AE6">
              <w:rPr>
                <w:rFonts w:asciiTheme="majorHAnsi" w:hAnsiTheme="majorHAnsi" w:cstheme="majorHAnsi"/>
                <w:sz w:val="20"/>
                <w:szCs w:val="20"/>
              </w:rPr>
              <w:t xml:space="preserve"> pkt.</w:t>
            </w:r>
          </w:p>
        </w:tc>
      </w:tr>
      <w:bookmarkEnd w:id="8"/>
      <w:tr w:rsidR="00345F03" w14:paraId="49078D96" w14:textId="77777777" w:rsidTr="00345F03">
        <w:trPr>
          <w:trHeight w:val="900"/>
        </w:trPr>
        <w:tc>
          <w:tcPr>
            <w:tcW w:w="2977" w:type="dxa"/>
            <w:vMerge w:val="restart"/>
            <w:hideMark/>
          </w:tcPr>
          <w:p w14:paraId="2AA57AE6" w14:textId="77777777" w:rsidR="00345F03" w:rsidRDefault="00345F03" w:rsidP="00345F03">
            <w:pPr>
              <w:spacing w:after="0" w:line="240" w:lineRule="auto"/>
              <w:jc w:val="center"/>
              <w:rPr>
                <w:rFonts w:ascii="Calibri" w:eastAsia="Times New Roman" w:hAnsi="Calibri" w:cs="Calibri"/>
                <w:b/>
                <w:bCs/>
                <w:color w:val="000000"/>
              </w:rPr>
            </w:pPr>
          </w:p>
          <w:p w14:paraId="296889D8" w14:textId="77777777" w:rsidR="00345F03" w:rsidRDefault="00345F03" w:rsidP="00345F03">
            <w:pPr>
              <w:spacing w:after="0" w:line="240" w:lineRule="auto"/>
              <w:jc w:val="center"/>
              <w:rPr>
                <w:rFonts w:ascii="Calibri" w:eastAsia="Times New Roman" w:hAnsi="Calibri" w:cs="Calibri"/>
                <w:b/>
                <w:bCs/>
                <w:color w:val="000000"/>
              </w:rPr>
            </w:pPr>
          </w:p>
          <w:p w14:paraId="2A7CF777" w14:textId="77777777" w:rsidR="00345F03" w:rsidRDefault="00345F03" w:rsidP="00345F03">
            <w:pPr>
              <w:spacing w:after="0" w:line="240" w:lineRule="auto"/>
              <w:jc w:val="center"/>
              <w:rPr>
                <w:rFonts w:ascii="Calibri" w:eastAsia="Times New Roman" w:hAnsi="Calibri" w:cs="Calibri"/>
                <w:b/>
                <w:bCs/>
                <w:color w:val="000000"/>
              </w:rPr>
            </w:pPr>
          </w:p>
          <w:p w14:paraId="3618F8BB" w14:textId="77777777" w:rsidR="000659B1" w:rsidRPr="000659B1" w:rsidRDefault="00345F03" w:rsidP="000659B1">
            <w:pPr>
              <w:spacing w:after="0" w:line="240" w:lineRule="auto"/>
              <w:jc w:val="left"/>
              <w:rPr>
                <w:rFonts w:ascii="Calibri" w:eastAsia="Times New Roman" w:hAnsi="Calibri" w:cs="Calibri"/>
                <w:b/>
                <w:bCs/>
                <w:color w:val="000000"/>
                <w:sz w:val="18"/>
                <w:szCs w:val="18"/>
              </w:rPr>
            </w:pPr>
            <w:r w:rsidRPr="000659B1">
              <w:rPr>
                <w:rFonts w:ascii="Calibri" w:eastAsia="Times New Roman" w:hAnsi="Calibri" w:cs="Calibri"/>
                <w:b/>
                <w:bCs/>
                <w:color w:val="000000"/>
                <w:sz w:val="18"/>
                <w:szCs w:val="18"/>
              </w:rPr>
              <w:t xml:space="preserve">Pakiet nr 2 </w:t>
            </w:r>
          </w:p>
          <w:p w14:paraId="0F7F61E2" w14:textId="148464BA" w:rsidR="00345F03" w:rsidRDefault="00345F03" w:rsidP="000659B1">
            <w:pPr>
              <w:spacing w:after="0" w:line="240" w:lineRule="auto"/>
              <w:jc w:val="left"/>
              <w:rPr>
                <w:rFonts w:ascii="Calibri" w:eastAsia="Times New Roman" w:hAnsi="Calibri" w:cs="Calibri"/>
                <w:color w:val="000000"/>
              </w:rPr>
            </w:pPr>
            <w:r w:rsidRPr="000659B1">
              <w:rPr>
                <w:rFonts w:ascii="Calibri" w:eastAsia="Times New Roman" w:hAnsi="Calibri" w:cs="Calibri"/>
                <w:b/>
                <w:bCs/>
                <w:color w:val="000000"/>
                <w:sz w:val="18"/>
                <w:szCs w:val="18"/>
              </w:rPr>
              <w:t>Barwnik do błon siatkówkowych</w:t>
            </w:r>
          </w:p>
        </w:tc>
        <w:tc>
          <w:tcPr>
            <w:tcW w:w="3827" w:type="dxa"/>
            <w:hideMark/>
          </w:tcPr>
          <w:p w14:paraId="24DAC344" w14:textId="77777777" w:rsidR="00345F03" w:rsidRPr="00330CA1" w:rsidRDefault="00345F03" w:rsidP="00B06BF3">
            <w:pPr>
              <w:spacing w:after="0" w:line="240" w:lineRule="auto"/>
              <w:rPr>
                <w:rFonts w:ascii="Calibri" w:eastAsia="Times New Roman" w:hAnsi="Calibri" w:cs="Calibri"/>
                <w:color w:val="000000"/>
                <w:sz w:val="20"/>
                <w:szCs w:val="20"/>
              </w:rPr>
            </w:pPr>
            <w:r w:rsidRPr="00330CA1">
              <w:rPr>
                <w:rFonts w:ascii="Calibri" w:eastAsia="Times New Roman" w:hAnsi="Calibri" w:cs="Calibri"/>
                <w:color w:val="000000"/>
                <w:sz w:val="20"/>
                <w:szCs w:val="20"/>
              </w:rPr>
              <w:t>Skuteczność zabarwienia tkanki, rozmieszczenie na tkankach (osiadanie na dnie czy dyfuzja w komorze ciała szklistego)</w:t>
            </w:r>
          </w:p>
        </w:tc>
        <w:tc>
          <w:tcPr>
            <w:tcW w:w="2268" w:type="dxa"/>
            <w:noWrap/>
            <w:hideMark/>
          </w:tcPr>
          <w:p w14:paraId="7781C8F6" w14:textId="77777777" w:rsidR="00345F03" w:rsidRPr="00330CA1" w:rsidRDefault="00345F03" w:rsidP="00B06BF3">
            <w:pPr>
              <w:spacing w:after="0" w:line="240" w:lineRule="auto"/>
              <w:rPr>
                <w:rFonts w:ascii="Calibri" w:eastAsia="Times New Roman" w:hAnsi="Calibri" w:cs="Calibri"/>
                <w:color w:val="000000"/>
                <w:sz w:val="20"/>
                <w:szCs w:val="20"/>
              </w:rPr>
            </w:pPr>
            <w:r w:rsidRPr="00330CA1">
              <w:rPr>
                <w:rFonts w:ascii="Calibri" w:eastAsia="Times New Roman" w:hAnsi="Calibri" w:cs="Calibri"/>
                <w:color w:val="000000"/>
                <w:sz w:val="20"/>
                <w:szCs w:val="20"/>
              </w:rPr>
              <w:t>ocena w skali 0 – 5 pkt.</w:t>
            </w:r>
          </w:p>
        </w:tc>
      </w:tr>
      <w:tr w:rsidR="00345F03" w14:paraId="3D48BDC8" w14:textId="77777777" w:rsidTr="00345F03">
        <w:trPr>
          <w:trHeight w:val="1215"/>
        </w:trPr>
        <w:tc>
          <w:tcPr>
            <w:tcW w:w="2977" w:type="dxa"/>
            <w:vMerge/>
            <w:hideMark/>
          </w:tcPr>
          <w:p w14:paraId="41CF9606" w14:textId="77777777" w:rsidR="00345F03" w:rsidRDefault="00345F03" w:rsidP="00B06BF3">
            <w:pPr>
              <w:spacing w:after="0"/>
              <w:rPr>
                <w:rFonts w:ascii="Calibri" w:eastAsia="Times New Roman" w:hAnsi="Calibri" w:cs="Calibri"/>
                <w:color w:val="000000"/>
              </w:rPr>
            </w:pPr>
          </w:p>
        </w:tc>
        <w:tc>
          <w:tcPr>
            <w:tcW w:w="3827" w:type="dxa"/>
            <w:hideMark/>
          </w:tcPr>
          <w:p w14:paraId="53BB388C" w14:textId="77777777" w:rsidR="00345F03" w:rsidRPr="00330CA1" w:rsidRDefault="00345F03" w:rsidP="00B06BF3">
            <w:pPr>
              <w:spacing w:after="0" w:line="240" w:lineRule="auto"/>
              <w:rPr>
                <w:rFonts w:ascii="Calibri" w:eastAsia="Times New Roman" w:hAnsi="Calibri" w:cs="Calibri"/>
                <w:color w:val="000000"/>
                <w:sz w:val="20"/>
                <w:szCs w:val="20"/>
              </w:rPr>
            </w:pPr>
            <w:r w:rsidRPr="00330CA1">
              <w:rPr>
                <w:rFonts w:ascii="Calibri" w:eastAsia="Times New Roman" w:hAnsi="Calibri" w:cs="Calibri"/>
                <w:color w:val="000000"/>
                <w:sz w:val="20"/>
                <w:szCs w:val="20"/>
              </w:rPr>
              <w:t>Łatwość podawania, praca tłoka strzykawki (jednostajna czy skokowa), szczelność kaniuli (czy płyn wypływa przez silikonową końcówkę czy bokiem)</w:t>
            </w:r>
          </w:p>
        </w:tc>
        <w:tc>
          <w:tcPr>
            <w:tcW w:w="2268" w:type="dxa"/>
            <w:noWrap/>
            <w:hideMark/>
          </w:tcPr>
          <w:p w14:paraId="507540EE" w14:textId="77777777" w:rsidR="00345F03" w:rsidRPr="00330CA1" w:rsidRDefault="00345F03" w:rsidP="00B06BF3">
            <w:pPr>
              <w:spacing w:after="0" w:line="240" w:lineRule="auto"/>
              <w:rPr>
                <w:rFonts w:ascii="Calibri" w:eastAsia="Times New Roman" w:hAnsi="Calibri" w:cs="Calibri"/>
                <w:color w:val="000000"/>
                <w:sz w:val="20"/>
                <w:szCs w:val="20"/>
              </w:rPr>
            </w:pPr>
            <w:r w:rsidRPr="00330CA1">
              <w:rPr>
                <w:rFonts w:ascii="Calibri" w:eastAsia="Times New Roman" w:hAnsi="Calibri" w:cs="Calibri"/>
                <w:color w:val="000000"/>
                <w:sz w:val="20"/>
                <w:szCs w:val="20"/>
              </w:rPr>
              <w:t>ocena w skali 0 – 5 pkt.</w:t>
            </w:r>
          </w:p>
        </w:tc>
      </w:tr>
    </w:tbl>
    <w:p w14:paraId="61459472" w14:textId="77777777" w:rsidR="0011113D" w:rsidRDefault="0011113D" w:rsidP="007F032C">
      <w:pPr>
        <w:pStyle w:val="Tekstpodstawowywcity2"/>
        <w:spacing w:line="240" w:lineRule="auto"/>
        <w:ind w:left="0"/>
        <w:rPr>
          <w:rFonts w:asciiTheme="majorHAnsi" w:hAnsiTheme="majorHAnsi" w:cs="Tahoma"/>
          <w:sz w:val="24"/>
          <w:szCs w:val="24"/>
          <w:u w:val="single"/>
        </w:rPr>
      </w:pPr>
    </w:p>
    <w:p w14:paraId="28B5F677" w14:textId="106DD9B4" w:rsidR="00B95947" w:rsidRPr="00922B14" w:rsidRDefault="00B95947" w:rsidP="007F032C">
      <w:pPr>
        <w:pStyle w:val="Tekstpodstawowywcity2"/>
        <w:spacing w:line="240" w:lineRule="auto"/>
        <w:ind w:left="0"/>
        <w:rPr>
          <w:rFonts w:asciiTheme="majorHAnsi" w:hAnsiTheme="majorHAnsi" w:cs="Tahoma"/>
          <w:sz w:val="24"/>
          <w:szCs w:val="24"/>
          <w:u w:val="single"/>
        </w:rPr>
      </w:pPr>
      <w:r w:rsidRPr="00922B14">
        <w:rPr>
          <w:rFonts w:asciiTheme="majorHAnsi" w:hAnsiTheme="majorHAnsi" w:cs="Tahoma"/>
          <w:sz w:val="24"/>
          <w:szCs w:val="24"/>
          <w:u w:val="single"/>
        </w:rPr>
        <w:lastRenderedPageBreak/>
        <w:t>Ostateczna ocena dla tego kryterium</w:t>
      </w:r>
      <w:r w:rsidR="003D3325" w:rsidRPr="00922B14">
        <w:rPr>
          <w:rFonts w:asciiTheme="majorHAnsi" w:hAnsiTheme="majorHAnsi" w:cs="Tahoma"/>
          <w:sz w:val="24"/>
          <w:szCs w:val="24"/>
          <w:u w:val="single"/>
        </w:rPr>
        <w:t xml:space="preserve"> w zakresie </w:t>
      </w:r>
      <w:r w:rsidR="00A11B7F" w:rsidRPr="00922B14">
        <w:rPr>
          <w:rFonts w:asciiTheme="majorHAnsi" w:hAnsiTheme="majorHAnsi" w:cs="Tahoma"/>
          <w:sz w:val="24"/>
          <w:szCs w:val="24"/>
          <w:u w:val="single"/>
        </w:rPr>
        <w:t>danej części (pakietu)</w:t>
      </w:r>
      <w:r w:rsidRPr="00922B14">
        <w:rPr>
          <w:rFonts w:asciiTheme="majorHAnsi" w:hAnsiTheme="majorHAnsi" w:cs="Tahoma"/>
          <w:sz w:val="24"/>
          <w:szCs w:val="24"/>
          <w:u w:val="single"/>
        </w:rPr>
        <w:t xml:space="preserve"> zostanie obliczona wg poniższego wzoru:</w:t>
      </w:r>
    </w:p>
    <w:p w14:paraId="67BD0C2B" w14:textId="65555C7A" w:rsidR="00B95947" w:rsidRPr="00330CA1" w:rsidRDefault="00B95947">
      <w:pPr>
        <w:pStyle w:val="Tekstpodstawowywcity2"/>
        <w:spacing w:after="0" w:line="240" w:lineRule="auto"/>
        <w:rPr>
          <w:rFonts w:asciiTheme="majorHAnsi" w:hAnsiTheme="majorHAnsi" w:cs="Tahoma"/>
          <w:b/>
          <w:bCs/>
          <w:sz w:val="20"/>
          <w:szCs w:val="20"/>
        </w:rPr>
      </w:pPr>
      <w:r w:rsidRPr="00330CA1">
        <w:rPr>
          <w:rFonts w:asciiTheme="majorHAnsi" w:hAnsiTheme="majorHAnsi" w:cs="Tahoma"/>
          <w:b/>
          <w:bCs/>
          <w:sz w:val="20"/>
          <w:szCs w:val="20"/>
        </w:rPr>
        <w:t xml:space="preserve">               </w:t>
      </w:r>
      <w:r w:rsidR="00610CAE" w:rsidRPr="00330CA1">
        <w:rPr>
          <w:rFonts w:asciiTheme="majorHAnsi" w:hAnsiTheme="majorHAnsi" w:cs="Tahoma"/>
          <w:b/>
          <w:bCs/>
          <w:sz w:val="20"/>
          <w:szCs w:val="20"/>
        </w:rPr>
        <w:t xml:space="preserve">    </w:t>
      </w:r>
      <w:r w:rsidRPr="00330CA1">
        <w:rPr>
          <w:rFonts w:asciiTheme="majorHAnsi" w:hAnsiTheme="majorHAnsi" w:cs="Tahoma"/>
          <w:b/>
          <w:bCs/>
          <w:sz w:val="20"/>
          <w:szCs w:val="20"/>
        </w:rPr>
        <w:t xml:space="preserve"> </w:t>
      </w:r>
      <w:r w:rsidR="00330CA1">
        <w:rPr>
          <w:rFonts w:asciiTheme="majorHAnsi" w:hAnsiTheme="majorHAnsi" w:cs="Tahoma"/>
          <w:b/>
          <w:bCs/>
          <w:sz w:val="20"/>
          <w:szCs w:val="20"/>
        </w:rPr>
        <w:t xml:space="preserve">                  </w:t>
      </w:r>
      <w:r w:rsidRPr="00330CA1">
        <w:rPr>
          <w:rFonts w:asciiTheme="majorHAnsi" w:hAnsiTheme="majorHAnsi" w:cs="Tahoma"/>
          <w:b/>
          <w:bCs/>
          <w:sz w:val="20"/>
          <w:szCs w:val="20"/>
        </w:rPr>
        <w:t>Liczba punktów przyznana za jakość</w:t>
      </w:r>
      <w:r w:rsidR="00641683" w:rsidRPr="00330CA1">
        <w:rPr>
          <w:rFonts w:asciiTheme="majorHAnsi" w:hAnsiTheme="majorHAnsi" w:cs="Tahoma"/>
          <w:b/>
          <w:bCs/>
          <w:sz w:val="20"/>
          <w:szCs w:val="20"/>
        </w:rPr>
        <w:t xml:space="preserve"> produktów </w:t>
      </w:r>
    </w:p>
    <w:p w14:paraId="5A88BEC3" w14:textId="748592A9" w:rsidR="00B95947" w:rsidRPr="00330CA1" w:rsidRDefault="00B95947">
      <w:pPr>
        <w:pStyle w:val="Tekstpodstawowywcity2"/>
        <w:spacing w:after="0" w:line="240" w:lineRule="auto"/>
        <w:rPr>
          <w:rFonts w:asciiTheme="majorHAnsi" w:hAnsiTheme="majorHAnsi" w:cs="Tahoma"/>
          <w:b/>
          <w:bCs/>
          <w:sz w:val="20"/>
          <w:szCs w:val="20"/>
        </w:rPr>
      </w:pPr>
      <w:r w:rsidRPr="00330CA1">
        <w:rPr>
          <w:rFonts w:asciiTheme="majorHAnsi" w:hAnsiTheme="majorHAnsi" w:cs="Tahoma"/>
          <w:b/>
          <w:bCs/>
          <w:sz w:val="20"/>
          <w:szCs w:val="20"/>
        </w:rPr>
        <w:t xml:space="preserve">                                             </w:t>
      </w:r>
      <w:r w:rsidR="00330CA1">
        <w:rPr>
          <w:rFonts w:asciiTheme="majorHAnsi" w:hAnsiTheme="majorHAnsi" w:cs="Tahoma"/>
          <w:b/>
          <w:bCs/>
          <w:sz w:val="20"/>
          <w:szCs w:val="20"/>
        </w:rPr>
        <w:t xml:space="preserve">            </w:t>
      </w:r>
      <w:r w:rsidRPr="00330CA1">
        <w:rPr>
          <w:rFonts w:asciiTheme="majorHAnsi" w:hAnsiTheme="majorHAnsi" w:cs="Tahoma"/>
          <w:b/>
          <w:bCs/>
          <w:sz w:val="20"/>
          <w:szCs w:val="20"/>
        </w:rPr>
        <w:t xml:space="preserve">   w badanej ofercie    </w:t>
      </w:r>
    </w:p>
    <w:p w14:paraId="4B0B2351" w14:textId="40A27AA8" w:rsidR="00B95947" w:rsidRPr="00330CA1" w:rsidRDefault="00B95947">
      <w:pPr>
        <w:pStyle w:val="Tekstpodstawowywcity2"/>
        <w:spacing w:after="0" w:line="240" w:lineRule="auto"/>
        <w:rPr>
          <w:rFonts w:asciiTheme="majorHAnsi" w:hAnsiTheme="majorHAnsi" w:cs="Tahoma"/>
          <w:b/>
          <w:bCs/>
          <w:sz w:val="20"/>
          <w:szCs w:val="20"/>
        </w:rPr>
      </w:pPr>
      <w:r w:rsidRPr="00330CA1">
        <w:rPr>
          <w:rFonts w:asciiTheme="majorHAnsi" w:hAnsiTheme="majorHAnsi" w:cs="Tahoma"/>
          <w:b/>
          <w:bCs/>
          <w:sz w:val="20"/>
          <w:szCs w:val="20"/>
        </w:rPr>
        <w:t xml:space="preserve">   </w:t>
      </w:r>
      <w:r w:rsidR="00330CA1">
        <w:rPr>
          <w:rFonts w:asciiTheme="majorHAnsi" w:hAnsiTheme="majorHAnsi" w:cs="Tahoma"/>
          <w:b/>
          <w:bCs/>
          <w:sz w:val="20"/>
          <w:szCs w:val="20"/>
        </w:rPr>
        <w:t xml:space="preserve">            </w:t>
      </w:r>
      <w:r w:rsidRPr="00330CA1">
        <w:rPr>
          <w:rFonts w:asciiTheme="majorHAnsi" w:hAnsiTheme="majorHAnsi" w:cs="Tahoma"/>
          <w:b/>
          <w:bCs/>
          <w:sz w:val="20"/>
          <w:szCs w:val="20"/>
        </w:rPr>
        <w:t xml:space="preserve">    J  =  ------------------------------------------------------------------------------</w:t>
      </w:r>
      <w:r w:rsidR="00B75E6A" w:rsidRPr="00330CA1">
        <w:rPr>
          <w:rFonts w:asciiTheme="majorHAnsi" w:hAnsiTheme="majorHAnsi" w:cs="Tahoma"/>
          <w:b/>
          <w:bCs/>
          <w:sz w:val="20"/>
          <w:szCs w:val="20"/>
        </w:rPr>
        <w:t>------</w:t>
      </w:r>
      <w:r w:rsidRPr="00330CA1">
        <w:rPr>
          <w:rFonts w:asciiTheme="majorHAnsi" w:hAnsiTheme="majorHAnsi" w:cs="Tahoma"/>
          <w:b/>
          <w:bCs/>
          <w:sz w:val="20"/>
          <w:szCs w:val="20"/>
        </w:rPr>
        <w:t xml:space="preserve">      x  50 pkt.</w:t>
      </w:r>
    </w:p>
    <w:p w14:paraId="0556CA86" w14:textId="45A9C9BF" w:rsidR="00B95947" w:rsidRPr="00330CA1" w:rsidRDefault="00B95947">
      <w:pPr>
        <w:pStyle w:val="Tekstpodstawowywcity2"/>
        <w:spacing w:after="0" w:line="240" w:lineRule="auto"/>
        <w:ind w:left="1080"/>
        <w:rPr>
          <w:rFonts w:asciiTheme="majorHAnsi" w:hAnsiTheme="majorHAnsi" w:cs="Tahoma"/>
          <w:b/>
          <w:bCs/>
          <w:sz w:val="20"/>
          <w:szCs w:val="20"/>
        </w:rPr>
      </w:pPr>
      <w:r w:rsidRPr="00330CA1">
        <w:rPr>
          <w:rFonts w:asciiTheme="majorHAnsi" w:hAnsiTheme="majorHAnsi" w:cs="Tahoma"/>
          <w:b/>
          <w:bCs/>
          <w:sz w:val="20"/>
          <w:szCs w:val="20"/>
        </w:rPr>
        <w:t xml:space="preserve">               </w:t>
      </w:r>
      <w:r w:rsidR="00B75E6A" w:rsidRPr="00330CA1">
        <w:rPr>
          <w:rFonts w:asciiTheme="majorHAnsi" w:hAnsiTheme="majorHAnsi" w:cs="Tahoma"/>
          <w:b/>
          <w:bCs/>
          <w:sz w:val="20"/>
          <w:szCs w:val="20"/>
        </w:rPr>
        <w:t xml:space="preserve">        </w:t>
      </w:r>
      <w:r w:rsidR="00330CA1">
        <w:rPr>
          <w:rFonts w:asciiTheme="majorHAnsi" w:hAnsiTheme="majorHAnsi" w:cs="Tahoma"/>
          <w:b/>
          <w:bCs/>
          <w:sz w:val="20"/>
          <w:szCs w:val="20"/>
        </w:rPr>
        <w:t xml:space="preserve">      </w:t>
      </w:r>
      <w:r w:rsidRPr="00330CA1">
        <w:rPr>
          <w:rFonts w:asciiTheme="majorHAnsi" w:hAnsiTheme="majorHAnsi" w:cs="Tahoma"/>
          <w:b/>
          <w:bCs/>
          <w:sz w:val="20"/>
          <w:szCs w:val="20"/>
        </w:rPr>
        <w:t xml:space="preserve"> </w:t>
      </w:r>
      <w:r w:rsidRPr="00330CA1">
        <w:rPr>
          <w:rFonts w:asciiTheme="majorHAnsi" w:eastAsia="MS Mincho" w:hAnsiTheme="majorHAnsi"/>
          <w:b/>
          <w:sz w:val="20"/>
          <w:szCs w:val="20"/>
        </w:rPr>
        <w:t>Maksymalna</w:t>
      </w:r>
      <w:r w:rsidRPr="00330CA1">
        <w:rPr>
          <w:rFonts w:asciiTheme="majorHAnsi" w:eastAsia="MS Mincho" w:hAnsiTheme="majorHAnsi"/>
          <w:b/>
          <w:color w:val="008000"/>
          <w:sz w:val="20"/>
          <w:szCs w:val="20"/>
        </w:rPr>
        <w:t xml:space="preserve"> </w:t>
      </w:r>
      <w:r w:rsidRPr="00330CA1">
        <w:rPr>
          <w:rFonts w:asciiTheme="majorHAnsi" w:hAnsiTheme="majorHAnsi" w:cs="Tahoma"/>
          <w:b/>
          <w:bCs/>
          <w:sz w:val="20"/>
          <w:szCs w:val="20"/>
        </w:rPr>
        <w:t>łączna ilość punktów</w:t>
      </w:r>
    </w:p>
    <w:p w14:paraId="6DA41FF6" w14:textId="2A6316AB" w:rsidR="00B95947" w:rsidRPr="00330CA1" w:rsidRDefault="00B95947" w:rsidP="007F032C">
      <w:pPr>
        <w:pStyle w:val="Tekstpodstawowywcity2"/>
        <w:spacing w:after="0" w:line="360" w:lineRule="auto"/>
        <w:ind w:left="1077"/>
        <w:rPr>
          <w:rFonts w:asciiTheme="majorHAnsi" w:hAnsiTheme="majorHAnsi" w:cs="Tahoma"/>
          <w:b/>
          <w:bCs/>
          <w:sz w:val="20"/>
          <w:szCs w:val="20"/>
        </w:rPr>
      </w:pPr>
      <w:r w:rsidRPr="00330CA1">
        <w:rPr>
          <w:rFonts w:asciiTheme="majorHAnsi" w:eastAsia="MS Mincho" w:hAnsiTheme="majorHAnsi"/>
          <w:b/>
          <w:color w:val="008000"/>
          <w:sz w:val="20"/>
          <w:szCs w:val="20"/>
        </w:rPr>
        <w:t xml:space="preserve"> </w:t>
      </w:r>
      <w:r w:rsidR="00B75E6A" w:rsidRPr="00330CA1">
        <w:rPr>
          <w:rFonts w:asciiTheme="majorHAnsi" w:eastAsia="MS Mincho" w:hAnsiTheme="majorHAnsi"/>
          <w:b/>
          <w:color w:val="008000"/>
          <w:sz w:val="20"/>
          <w:szCs w:val="20"/>
        </w:rPr>
        <w:t xml:space="preserve">         </w:t>
      </w:r>
      <w:r w:rsidR="00330CA1">
        <w:rPr>
          <w:rFonts w:asciiTheme="majorHAnsi" w:eastAsia="MS Mincho" w:hAnsiTheme="majorHAnsi"/>
          <w:b/>
          <w:color w:val="008000"/>
          <w:sz w:val="20"/>
          <w:szCs w:val="20"/>
        </w:rPr>
        <w:t xml:space="preserve">          </w:t>
      </w:r>
      <w:r w:rsidRPr="00330CA1">
        <w:rPr>
          <w:rFonts w:asciiTheme="majorHAnsi" w:hAnsiTheme="majorHAnsi" w:cs="Tahoma"/>
          <w:b/>
          <w:bCs/>
          <w:sz w:val="20"/>
          <w:szCs w:val="20"/>
        </w:rPr>
        <w:t xml:space="preserve"> możliwa do przyznania w niniejszym kryterium</w:t>
      </w:r>
    </w:p>
    <w:p w14:paraId="0BEB2C36" w14:textId="55214991" w:rsidR="00A82EE0" w:rsidRPr="00922B14" w:rsidRDefault="00B95947" w:rsidP="00B95947">
      <w:pPr>
        <w:spacing w:after="0"/>
        <w:rPr>
          <w:rFonts w:asciiTheme="majorHAnsi" w:hAnsiTheme="majorHAnsi" w:cs="Segoe UI"/>
          <w:sz w:val="24"/>
          <w:szCs w:val="24"/>
        </w:rPr>
      </w:pPr>
      <w:r w:rsidRPr="00922B14">
        <w:rPr>
          <w:rFonts w:asciiTheme="majorHAnsi" w:hAnsiTheme="majorHAnsi" w:cs="Segoe UI"/>
          <w:sz w:val="24"/>
          <w:szCs w:val="24"/>
        </w:rPr>
        <w:t>4.   Całkowita liczba punktów, jaką otrzyma oferta</w:t>
      </w:r>
      <w:r w:rsidR="00A11B7F" w:rsidRPr="00922B14">
        <w:rPr>
          <w:rFonts w:asciiTheme="majorHAnsi" w:hAnsiTheme="majorHAnsi" w:cs="Segoe UI"/>
          <w:sz w:val="24"/>
          <w:szCs w:val="24"/>
        </w:rPr>
        <w:t xml:space="preserve"> w danej części</w:t>
      </w:r>
      <w:r w:rsidRPr="00922B14">
        <w:rPr>
          <w:rFonts w:asciiTheme="majorHAnsi" w:hAnsiTheme="majorHAnsi" w:cs="Segoe UI"/>
          <w:sz w:val="24"/>
          <w:szCs w:val="24"/>
        </w:rPr>
        <w:t xml:space="preserve">, zostanie obliczona wg </w:t>
      </w:r>
      <w:r w:rsidR="00A82EE0" w:rsidRPr="00922B14">
        <w:rPr>
          <w:rFonts w:asciiTheme="majorHAnsi" w:hAnsiTheme="majorHAnsi" w:cs="Segoe UI"/>
          <w:sz w:val="24"/>
          <w:szCs w:val="24"/>
        </w:rPr>
        <w:t xml:space="preserve">      </w:t>
      </w:r>
    </w:p>
    <w:p w14:paraId="19C4728D" w14:textId="5FE9D26D" w:rsidR="00B95947" w:rsidRPr="00922B14" w:rsidRDefault="00A82EE0" w:rsidP="00B95947">
      <w:pPr>
        <w:spacing w:after="0"/>
        <w:rPr>
          <w:rFonts w:asciiTheme="majorHAnsi" w:hAnsiTheme="majorHAnsi" w:cs="Segoe UI"/>
          <w:sz w:val="24"/>
          <w:szCs w:val="24"/>
        </w:rPr>
      </w:pPr>
      <w:r w:rsidRPr="00922B14">
        <w:rPr>
          <w:rFonts w:asciiTheme="majorHAnsi" w:hAnsiTheme="majorHAnsi" w:cs="Segoe UI"/>
          <w:sz w:val="24"/>
          <w:szCs w:val="24"/>
        </w:rPr>
        <w:t xml:space="preserve">      </w:t>
      </w:r>
      <w:r w:rsidR="00B95947" w:rsidRPr="00922B14">
        <w:rPr>
          <w:rFonts w:asciiTheme="majorHAnsi" w:hAnsiTheme="majorHAnsi" w:cs="Segoe UI"/>
          <w:sz w:val="24"/>
          <w:szCs w:val="24"/>
        </w:rPr>
        <w:t>poniższeg</w:t>
      </w:r>
      <w:r w:rsidR="00A11B7F" w:rsidRPr="00922B14">
        <w:rPr>
          <w:rFonts w:asciiTheme="majorHAnsi" w:hAnsiTheme="majorHAnsi" w:cs="Segoe UI"/>
          <w:sz w:val="24"/>
          <w:szCs w:val="24"/>
        </w:rPr>
        <w:t xml:space="preserve">o </w:t>
      </w:r>
      <w:r w:rsidR="00B95947" w:rsidRPr="00922B14">
        <w:rPr>
          <w:rFonts w:asciiTheme="majorHAnsi" w:hAnsiTheme="majorHAnsi" w:cs="Segoe UI"/>
          <w:sz w:val="24"/>
          <w:szCs w:val="24"/>
        </w:rPr>
        <w:t xml:space="preserve">wzoru:                                                </w:t>
      </w:r>
    </w:p>
    <w:p w14:paraId="206B3AF4" w14:textId="77777777" w:rsidR="00B95947" w:rsidRPr="00922B14" w:rsidRDefault="00B95947" w:rsidP="00A82EE0">
      <w:pPr>
        <w:spacing w:after="0" w:line="240" w:lineRule="auto"/>
        <w:jc w:val="center"/>
        <w:rPr>
          <w:rFonts w:asciiTheme="majorHAnsi" w:hAnsiTheme="majorHAnsi" w:cs="Segoe UI"/>
          <w:sz w:val="24"/>
          <w:szCs w:val="24"/>
        </w:rPr>
      </w:pPr>
      <w:r w:rsidRPr="00922B14">
        <w:rPr>
          <w:rFonts w:asciiTheme="majorHAnsi" w:hAnsiTheme="majorHAnsi" w:cs="Segoe UI"/>
          <w:sz w:val="24"/>
          <w:szCs w:val="24"/>
        </w:rPr>
        <w:t>LP = C + J</w:t>
      </w:r>
    </w:p>
    <w:p w14:paraId="4CC1712A" w14:textId="77777777" w:rsidR="00B95947" w:rsidRPr="00922B14" w:rsidRDefault="00B95947" w:rsidP="00A82EE0">
      <w:pPr>
        <w:spacing w:after="0" w:line="240" w:lineRule="auto"/>
        <w:ind w:left="425"/>
        <w:rPr>
          <w:rFonts w:asciiTheme="majorHAnsi" w:hAnsiTheme="majorHAnsi" w:cs="Segoe UI"/>
          <w:sz w:val="24"/>
          <w:szCs w:val="24"/>
        </w:rPr>
      </w:pPr>
      <w:r w:rsidRPr="00922B14">
        <w:rPr>
          <w:rFonts w:asciiTheme="majorHAnsi" w:hAnsiTheme="majorHAnsi" w:cs="Segoe UI"/>
          <w:sz w:val="24"/>
          <w:szCs w:val="24"/>
        </w:rPr>
        <w:t>gdzie:</w:t>
      </w:r>
    </w:p>
    <w:p w14:paraId="341F3FE2" w14:textId="77777777" w:rsidR="00B95947" w:rsidRPr="00922B14" w:rsidRDefault="00B95947" w:rsidP="00B95947">
      <w:pPr>
        <w:spacing w:after="0" w:line="240" w:lineRule="auto"/>
        <w:ind w:left="425"/>
        <w:rPr>
          <w:rFonts w:asciiTheme="majorHAnsi" w:hAnsiTheme="majorHAnsi" w:cs="Segoe UI"/>
          <w:sz w:val="24"/>
          <w:szCs w:val="24"/>
        </w:rPr>
      </w:pPr>
      <w:r w:rsidRPr="00922B14">
        <w:rPr>
          <w:rFonts w:asciiTheme="majorHAnsi" w:hAnsiTheme="majorHAnsi" w:cs="Segoe UI"/>
          <w:sz w:val="24"/>
          <w:szCs w:val="24"/>
        </w:rPr>
        <w:t>LP – całkowita liczba punktów,</w:t>
      </w:r>
    </w:p>
    <w:p w14:paraId="2DE2A2F6" w14:textId="77777777" w:rsidR="00B95947" w:rsidRPr="00922B14" w:rsidRDefault="00B95947" w:rsidP="00B95947">
      <w:pPr>
        <w:spacing w:after="0" w:line="240" w:lineRule="auto"/>
        <w:ind w:left="425"/>
        <w:rPr>
          <w:rFonts w:asciiTheme="majorHAnsi" w:hAnsiTheme="majorHAnsi" w:cs="Segoe UI"/>
          <w:sz w:val="24"/>
          <w:szCs w:val="24"/>
        </w:rPr>
      </w:pPr>
      <w:r w:rsidRPr="00922B14">
        <w:rPr>
          <w:rFonts w:asciiTheme="majorHAnsi" w:hAnsiTheme="majorHAnsi" w:cs="Segoe UI"/>
          <w:sz w:val="24"/>
          <w:szCs w:val="24"/>
        </w:rPr>
        <w:t>C – punkty uzyskane w kryterium „Łączna cena ofertowa brutto”,</w:t>
      </w:r>
    </w:p>
    <w:p w14:paraId="6A927362" w14:textId="16EAB2BD" w:rsidR="00B95947" w:rsidRPr="003343F7" w:rsidRDefault="00B95947" w:rsidP="007F032C">
      <w:pPr>
        <w:spacing w:after="240" w:line="240" w:lineRule="auto"/>
        <w:ind w:left="425"/>
        <w:rPr>
          <w:rFonts w:asciiTheme="majorHAnsi" w:hAnsiTheme="majorHAnsi" w:cs="Segoe UI"/>
          <w:sz w:val="24"/>
          <w:szCs w:val="24"/>
        </w:rPr>
      </w:pPr>
      <w:r w:rsidRPr="00922B14">
        <w:rPr>
          <w:rFonts w:asciiTheme="majorHAnsi" w:hAnsiTheme="majorHAnsi" w:cs="Segoe UI"/>
          <w:sz w:val="24"/>
          <w:szCs w:val="24"/>
        </w:rPr>
        <w:t>J – punkty uzyskane w kryterium „Jakość”.</w:t>
      </w:r>
      <w:r w:rsidRPr="003343F7">
        <w:rPr>
          <w:rFonts w:asciiTheme="majorHAnsi" w:hAnsiTheme="majorHAnsi" w:cs="Segoe UI"/>
          <w:sz w:val="24"/>
          <w:szCs w:val="24"/>
        </w:rPr>
        <w:t xml:space="preserve"> </w:t>
      </w:r>
    </w:p>
    <w:p w14:paraId="7685C8EE" w14:textId="18ED15BA" w:rsidR="00223A10" w:rsidRPr="00A11B7F" w:rsidRDefault="00B95947" w:rsidP="007F032C">
      <w:pPr>
        <w:pStyle w:val="Akapitzlist"/>
        <w:numPr>
          <w:ilvl w:val="0"/>
          <w:numId w:val="50"/>
        </w:numPr>
        <w:spacing w:after="120"/>
        <w:ind w:left="425"/>
        <w:contextualSpacing w:val="0"/>
        <w:rPr>
          <w:rFonts w:asciiTheme="majorHAnsi" w:hAnsiTheme="majorHAnsi" w:cs="Segoe UI"/>
          <w:sz w:val="24"/>
          <w:szCs w:val="24"/>
        </w:rPr>
      </w:pPr>
      <w:r w:rsidRPr="003343F7">
        <w:rPr>
          <w:rFonts w:asciiTheme="majorHAnsi" w:hAnsiTheme="majorHAnsi" w:cs="Segoe UI"/>
          <w:sz w:val="24"/>
          <w:szCs w:val="24"/>
        </w:rPr>
        <w:t>Punktacja przyznawana ofertom</w:t>
      </w:r>
      <w:r w:rsidR="00D30BB0">
        <w:rPr>
          <w:rFonts w:asciiTheme="majorHAnsi" w:hAnsiTheme="majorHAnsi" w:cs="Segoe UI"/>
          <w:sz w:val="24"/>
          <w:szCs w:val="24"/>
        </w:rPr>
        <w:t xml:space="preserve"> </w:t>
      </w:r>
      <w:r w:rsidRPr="003343F7">
        <w:rPr>
          <w:rFonts w:asciiTheme="majorHAnsi" w:hAnsiTheme="majorHAnsi" w:cs="Segoe UI"/>
          <w:sz w:val="24"/>
          <w:szCs w:val="24"/>
        </w:rPr>
        <w:t xml:space="preserve">w poszczególnych kryteriach będzie liczona </w:t>
      </w:r>
      <w:r w:rsidRPr="007D2DBD">
        <w:rPr>
          <w:rFonts w:asciiTheme="majorHAnsi" w:hAnsiTheme="majorHAnsi" w:cs="Segoe UI"/>
          <w:sz w:val="24"/>
          <w:szCs w:val="24"/>
        </w:rPr>
        <w:t>z dokładnością do dwóch miejsc po przecinku. Najwyższa liczba punktów wyznacz</w:t>
      </w:r>
      <w:r w:rsidR="00A11B7F" w:rsidRPr="00A45974">
        <w:rPr>
          <w:rFonts w:asciiTheme="majorHAnsi" w:hAnsiTheme="majorHAnsi" w:cs="Segoe UI"/>
          <w:sz w:val="24"/>
          <w:szCs w:val="24"/>
        </w:rPr>
        <w:t>y</w:t>
      </w:r>
      <w:r w:rsidR="00676A2F" w:rsidRPr="007D2DBD">
        <w:rPr>
          <w:rFonts w:asciiTheme="majorHAnsi" w:hAnsiTheme="majorHAnsi" w:cs="Segoe UI"/>
          <w:sz w:val="24"/>
          <w:szCs w:val="24"/>
        </w:rPr>
        <w:t xml:space="preserve"> </w:t>
      </w:r>
      <w:r w:rsidR="00D25DB5" w:rsidRPr="00A11B7F">
        <w:rPr>
          <w:rFonts w:asciiTheme="majorHAnsi" w:hAnsiTheme="majorHAnsi" w:cs="Segoe UI"/>
          <w:sz w:val="24"/>
          <w:szCs w:val="24"/>
        </w:rPr>
        <w:t>najkorzystniejszą ofertę.</w:t>
      </w:r>
    </w:p>
    <w:p w14:paraId="057A591C" w14:textId="52305B7F" w:rsidR="00B95947" w:rsidRPr="001C41F2" w:rsidRDefault="00D25DB5" w:rsidP="007F032C">
      <w:pPr>
        <w:pStyle w:val="Akapitzlist"/>
        <w:numPr>
          <w:ilvl w:val="0"/>
          <w:numId w:val="50"/>
        </w:numPr>
        <w:spacing w:after="120"/>
        <w:ind w:left="425"/>
        <w:contextualSpacing w:val="0"/>
        <w:rPr>
          <w:rFonts w:asciiTheme="majorHAnsi" w:hAnsiTheme="majorHAnsi" w:cs="Segoe UI"/>
          <w:sz w:val="24"/>
          <w:szCs w:val="24"/>
        </w:rPr>
      </w:pPr>
      <w:r w:rsidRPr="00950227">
        <w:rPr>
          <w:rFonts w:asciiTheme="majorHAnsi" w:hAnsiTheme="majorHAnsi" w:cs="Segoe UI"/>
          <w:sz w:val="24"/>
          <w:szCs w:val="24"/>
        </w:rPr>
        <w:t>W</w:t>
      </w:r>
      <w:r w:rsidR="00B95947" w:rsidRPr="00950227">
        <w:rPr>
          <w:rFonts w:asciiTheme="majorHAnsi" w:hAnsiTheme="majorHAnsi" w:cs="Segoe UI"/>
          <w:sz w:val="24"/>
          <w:szCs w:val="24"/>
        </w:rPr>
        <w:t xml:space="preserve"> toku badania i oceny </w:t>
      </w:r>
      <w:r w:rsidR="00223A10" w:rsidRPr="00950227">
        <w:rPr>
          <w:rFonts w:asciiTheme="majorHAnsi" w:hAnsiTheme="majorHAnsi" w:cs="Segoe UI"/>
          <w:sz w:val="24"/>
          <w:szCs w:val="24"/>
        </w:rPr>
        <w:t xml:space="preserve">ofert Zamawiający może żądać od Wykonawców </w:t>
      </w:r>
      <w:r w:rsidR="00B95947" w:rsidRPr="00950227">
        <w:rPr>
          <w:rFonts w:asciiTheme="majorHAnsi" w:hAnsiTheme="majorHAnsi" w:cs="Segoe UI"/>
          <w:sz w:val="24"/>
          <w:szCs w:val="24"/>
        </w:rPr>
        <w:t>wyjaśnień</w:t>
      </w:r>
      <w:r w:rsidR="00676A2F" w:rsidRPr="00950227">
        <w:rPr>
          <w:rFonts w:asciiTheme="majorHAnsi" w:hAnsiTheme="majorHAnsi" w:cs="Segoe UI"/>
          <w:sz w:val="24"/>
          <w:szCs w:val="24"/>
        </w:rPr>
        <w:t xml:space="preserve"> </w:t>
      </w:r>
      <w:r w:rsidR="00B95947" w:rsidRPr="00950227">
        <w:rPr>
          <w:rFonts w:asciiTheme="majorHAnsi" w:hAnsiTheme="majorHAnsi" w:cs="Segoe UI"/>
          <w:sz w:val="24"/>
          <w:szCs w:val="24"/>
        </w:rPr>
        <w:t>do</w:t>
      </w:r>
      <w:r w:rsidR="00223A10" w:rsidRPr="00950227">
        <w:rPr>
          <w:rFonts w:asciiTheme="majorHAnsi" w:hAnsiTheme="majorHAnsi" w:cs="Segoe UI"/>
          <w:sz w:val="24"/>
          <w:szCs w:val="24"/>
        </w:rPr>
        <w:t>tyczących treści złożonych ofert oraz przedmiotowych środków dowodowych lub innych składanych dokumentów lub oświadczeń</w:t>
      </w:r>
      <w:r w:rsidRPr="00950227">
        <w:rPr>
          <w:rFonts w:asciiTheme="majorHAnsi" w:hAnsiTheme="majorHAnsi" w:cs="Segoe UI"/>
          <w:sz w:val="24"/>
          <w:szCs w:val="24"/>
        </w:rPr>
        <w:t>.</w:t>
      </w:r>
    </w:p>
    <w:p w14:paraId="41B94A62" w14:textId="2432FE77" w:rsidR="00D25DB5" w:rsidRPr="001C41F2" w:rsidRDefault="00D25DB5" w:rsidP="007F032C">
      <w:pPr>
        <w:pStyle w:val="Akapitzlist"/>
        <w:numPr>
          <w:ilvl w:val="0"/>
          <w:numId w:val="50"/>
        </w:numPr>
        <w:spacing w:after="240"/>
        <w:ind w:left="426"/>
        <w:rPr>
          <w:rFonts w:asciiTheme="majorHAnsi" w:hAnsiTheme="majorHAnsi" w:cs="Segoe UI"/>
          <w:sz w:val="24"/>
          <w:szCs w:val="24"/>
        </w:rPr>
      </w:pPr>
      <w:r w:rsidRPr="00A45974">
        <w:rPr>
          <w:rFonts w:asciiTheme="majorHAnsi" w:hAnsiTheme="majorHAnsi" w:cs="Segoe UI"/>
          <w:sz w:val="24"/>
          <w:szCs w:val="24"/>
        </w:rPr>
        <w:t xml:space="preserve">Zgodnie z art. 223 ust.2 </w:t>
      </w:r>
      <w:r w:rsidR="006365B0" w:rsidRPr="00950227">
        <w:rPr>
          <w:rFonts w:asciiTheme="majorHAnsi" w:hAnsiTheme="majorHAnsi" w:cs="Segoe UI"/>
          <w:sz w:val="24"/>
          <w:szCs w:val="24"/>
        </w:rPr>
        <w:t xml:space="preserve">ustawy Pzp </w:t>
      </w:r>
      <w:r w:rsidRPr="00950227">
        <w:rPr>
          <w:rFonts w:asciiTheme="majorHAnsi" w:hAnsiTheme="majorHAnsi" w:cs="Segoe UI"/>
          <w:sz w:val="24"/>
          <w:szCs w:val="24"/>
        </w:rPr>
        <w:t>Zamawiający poprawi w ofercie:</w:t>
      </w:r>
    </w:p>
    <w:p w14:paraId="1C626933" w14:textId="70E9A39A" w:rsidR="00950227" w:rsidRPr="001C41F2" w:rsidRDefault="00D25DB5" w:rsidP="007F032C">
      <w:pPr>
        <w:pStyle w:val="Akapitzlist"/>
        <w:numPr>
          <w:ilvl w:val="2"/>
          <w:numId w:val="46"/>
        </w:numPr>
        <w:spacing w:after="240"/>
        <w:ind w:left="993"/>
        <w:rPr>
          <w:rFonts w:asciiTheme="majorHAnsi" w:hAnsiTheme="majorHAnsi" w:cs="Segoe UI"/>
          <w:sz w:val="24"/>
          <w:szCs w:val="24"/>
        </w:rPr>
      </w:pPr>
      <w:r w:rsidRPr="00A45974">
        <w:rPr>
          <w:rFonts w:asciiTheme="majorHAnsi" w:hAnsiTheme="majorHAnsi" w:cs="Segoe UI"/>
          <w:sz w:val="24"/>
          <w:szCs w:val="24"/>
        </w:rPr>
        <w:t>oczywiste omyłki pisarskie,</w:t>
      </w:r>
    </w:p>
    <w:p w14:paraId="0CC023A5" w14:textId="36697A35" w:rsidR="00950227" w:rsidRPr="007D2DBD" w:rsidRDefault="00D25DB5" w:rsidP="007F032C">
      <w:pPr>
        <w:pStyle w:val="Akapitzlist"/>
        <w:numPr>
          <w:ilvl w:val="2"/>
          <w:numId w:val="46"/>
        </w:numPr>
        <w:spacing w:after="240"/>
        <w:ind w:left="993"/>
        <w:rPr>
          <w:rFonts w:asciiTheme="majorHAnsi" w:hAnsiTheme="majorHAnsi" w:cs="Segoe UI"/>
          <w:sz w:val="24"/>
          <w:szCs w:val="24"/>
        </w:rPr>
      </w:pPr>
      <w:r w:rsidRPr="007D2DBD">
        <w:rPr>
          <w:rFonts w:asciiTheme="majorHAnsi" w:hAnsiTheme="majorHAnsi" w:cs="Segoe UI"/>
          <w:sz w:val="24"/>
          <w:szCs w:val="24"/>
        </w:rPr>
        <w:t>oczywiste omyłki rachunkowe, z uwzględnieniem konsekwencji rachunkowych dokonanych poprawek</w:t>
      </w:r>
    </w:p>
    <w:p w14:paraId="2808DB80" w14:textId="50A3534F" w:rsidR="00D25DB5" w:rsidRPr="007D2DBD" w:rsidRDefault="00D25DB5" w:rsidP="007F032C">
      <w:pPr>
        <w:pStyle w:val="Akapitzlist"/>
        <w:numPr>
          <w:ilvl w:val="2"/>
          <w:numId w:val="46"/>
        </w:numPr>
        <w:spacing w:after="120"/>
        <w:ind w:left="992" w:hanging="357"/>
        <w:contextualSpacing w:val="0"/>
        <w:rPr>
          <w:rFonts w:asciiTheme="majorHAnsi" w:hAnsiTheme="majorHAnsi" w:cs="Segoe UI"/>
          <w:sz w:val="24"/>
          <w:szCs w:val="24"/>
        </w:rPr>
      </w:pPr>
      <w:r w:rsidRPr="007D2DBD">
        <w:rPr>
          <w:rFonts w:asciiTheme="majorHAnsi" w:hAnsiTheme="majorHAnsi" w:cs="Segoe UI"/>
          <w:sz w:val="24"/>
          <w:szCs w:val="24"/>
        </w:rPr>
        <w:t xml:space="preserve">inne omyłki polegające na niezgodności oferty z dokumentami zamówienia, niepowodujące istotnych zmian w treści oferty. W takim przypadku Zamawiający wyznaczy Wykonawcy odpowiedni termin na wyrażenie zgody </w:t>
      </w:r>
      <w:r w:rsidR="006365B0" w:rsidRPr="007D2DBD">
        <w:rPr>
          <w:rFonts w:asciiTheme="majorHAnsi" w:hAnsiTheme="majorHAnsi" w:cs="Segoe UI"/>
          <w:sz w:val="24"/>
          <w:szCs w:val="24"/>
        </w:rPr>
        <w:t>na poprawienie w ofercie omyłki lub zakwestionowanie sposobu jej poprawienia. Brak odpowiedzi w wyznaczonym terminie uznane zostanie za wyrażenie zgody na poprawienie omyłki.</w:t>
      </w:r>
    </w:p>
    <w:p w14:paraId="5120932B" w14:textId="7B3632E4" w:rsidR="00B95947" w:rsidRPr="00302A6F" w:rsidRDefault="00B95947" w:rsidP="00E73B59">
      <w:pPr>
        <w:pStyle w:val="Akapitzlist"/>
        <w:numPr>
          <w:ilvl w:val="0"/>
          <w:numId w:val="50"/>
        </w:numPr>
        <w:tabs>
          <w:tab w:val="clear" w:pos="789"/>
          <w:tab w:val="num" w:pos="426"/>
        </w:tabs>
        <w:spacing w:after="480"/>
        <w:ind w:left="426" w:hanging="284"/>
      </w:pPr>
      <w:r w:rsidRPr="00E73B59">
        <w:rPr>
          <w:rFonts w:asciiTheme="majorHAnsi" w:hAnsiTheme="majorHAnsi" w:cs="Segoe UI"/>
          <w:sz w:val="24"/>
          <w:szCs w:val="24"/>
        </w:rPr>
        <w:t xml:space="preserve">Zamawiający udzieli zamówienia Wykonawcy, którego oferta odpowiadać będzie wszystkim </w:t>
      </w:r>
      <w:r w:rsidR="00676A2F" w:rsidRPr="00E73B59">
        <w:rPr>
          <w:rFonts w:asciiTheme="majorHAnsi" w:hAnsiTheme="majorHAnsi" w:cs="Segoe UI"/>
          <w:sz w:val="24"/>
          <w:szCs w:val="24"/>
        </w:rPr>
        <w:t>w</w:t>
      </w:r>
      <w:r w:rsidRPr="00E73B59">
        <w:rPr>
          <w:rFonts w:asciiTheme="majorHAnsi" w:hAnsiTheme="majorHAnsi" w:cs="Segoe UI"/>
          <w:sz w:val="24"/>
          <w:szCs w:val="24"/>
        </w:rPr>
        <w:t>ymaganiom przedstawionym w ustawie Pzp, oraz w SWZ i zostanie oceniona jako najkorzystniejsza w oparciu o przyjęte kryteria wyboru.</w:t>
      </w:r>
      <w:r w:rsidR="00306477" w:rsidRPr="00E73B59">
        <w:rPr>
          <w:rFonts w:asciiTheme="majorHAnsi" w:hAnsiTheme="majorHAnsi" w:cs="Segoe UI"/>
          <w:sz w:val="24"/>
          <w:szCs w:val="24"/>
        </w:rPr>
        <w:t xml:space="preserve">   </w:t>
      </w:r>
    </w:p>
    <w:p w14:paraId="6CF15DAF" w14:textId="3ACE597D" w:rsidR="00F06735" w:rsidRDefault="00B95947" w:rsidP="00BE1F9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w:t>
      </w:r>
      <w:r w:rsidR="00CE1F88">
        <w:rPr>
          <w:rFonts w:asciiTheme="majorHAnsi" w:hAnsiTheme="majorHAnsi" w:cs="Arial"/>
          <w:b/>
          <w:sz w:val="24"/>
          <w:szCs w:val="24"/>
        </w:rPr>
        <w:t>IX</w:t>
      </w:r>
      <w:r w:rsidRPr="003343F7">
        <w:rPr>
          <w:rFonts w:asciiTheme="majorHAnsi" w:hAnsiTheme="majorHAnsi" w:cs="Arial"/>
          <w:b/>
          <w:sz w:val="24"/>
          <w:szCs w:val="24"/>
        </w:rPr>
        <w:t xml:space="preserve">. INFORMACJE O FORMALNOŚCIACH, JAKIE POWINNY BYĆ DOPEŁNIONE PO WYBORZE </w:t>
      </w:r>
      <w:r w:rsidR="00F06735">
        <w:rPr>
          <w:rFonts w:asciiTheme="majorHAnsi" w:hAnsiTheme="majorHAnsi" w:cs="Arial"/>
          <w:b/>
          <w:sz w:val="24"/>
          <w:szCs w:val="24"/>
        </w:rPr>
        <w:t xml:space="preserve"> </w:t>
      </w:r>
    </w:p>
    <w:p w14:paraId="02A4057A" w14:textId="77777777" w:rsidR="00B95947" w:rsidRPr="003343F7" w:rsidRDefault="00F06735" w:rsidP="00BE1F9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ind w:left="0" w:firstLine="0"/>
        <w:jc w:val="left"/>
        <w:rPr>
          <w:rFonts w:asciiTheme="majorHAnsi" w:hAnsiTheme="majorHAnsi" w:cs="Arial"/>
          <w:b/>
          <w:sz w:val="24"/>
          <w:szCs w:val="24"/>
        </w:rPr>
      </w:pPr>
      <w:r>
        <w:rPr>
          <w:rFonts w:asciiTheme="majorHAnsi" w:hAnsiTheme="majorHAnsi" w:cs="Arial"/>
          <w:b/>
          <w:sz w:val="24"/>
          <w:szCs w:val="24"/>
        </w:rPr>
        <w:t xml:space="preserve">           </w:t>
      </w:r>
      <w:r w:rsidR="00B95947" w:rsidRPr="003343F7">
        <w:rPr>
          <w:rFonts w:asciiTheme="majorHAnsi" w:hAnsiTheme="majorHAnsi" w:cs="Arial"/>
          <w:b/>
          <w:sz w:val="24"/>
          <w:szCs w:val="24"/>
        </w:rPr>
        <w:t>OFERTY</w:t>
      </w:r>
      <w:r>
        <w:rPr>
          <w:rFonts w:asciiTheme="majorHAnsi" w:hAnsiTheme="majorHAnsi" w:cs="Arial"/>
          <w:b/>
          <w:sz w:val="24"/>
          <w:szCs w:val="24"/>
        </w:rPr>
        <w:t xml:space="preserve"> </w:t>
      </w:r>
      <w:r w:rsidR="00B95947" w:rsidRPr="003343F7">
        <w:rPr>
          <w:rFonts w:asciiTheme="majorHAnsi" w:hAnsiTheme="majorHAnsi" w:cs="Arial"/>
          <w:b/>
          <w:sz w:val="24"/>
          <w:szCs w:val="24"/>
        </w:rPr>
        <w:t>W CELU ZAWARCIA UMOWY W SPRAWIE ZAMÓWIENIA PUBLICZNEGO</w:t>
      </w:r>
    </w:p>
    <w:p w14:paraId="6972D962" w14:textId="2B125B99" w:rsidR="00EC2888" w:rsidRPr="003343F7" w:rsidRDefault="00EC2888" w:rsidP="007F032C">
      <w:pPr>
        <w:numPr>
          <w:ilvl w:val="0"/>
          <w:numId w:val="8"/>
        </w:numPr>
        <w:tabs>
          <w:tab w:val="clear" w:pos="1800"/>
        </w:tabs>
        <w:spacing w:before="240" w:after="80" w:line="276" w:lineRule="auto"/>
        <w:ind w:left="459" w:hanging="425"/>
        <w:rPr>
          <w:rFonts w:asciiTheme="majorHAnsi" w:hAnsiTheme="majorHAnsi" w:cs="Arial"/>
          <w:sz w:val="24"/>
          <w:szCs w:val="24"/>
        </w:rPr>
      </w:pPr>
      <w:r w:rsidRPr="003343F7">
        <w:rPr>
          <w:rFonts w:asciiTheme="majorHAnsi" w:hAnsiTheme="majorHAnsi" w:cs="Arial"/>
          <w:sz w:val="24"/>
          <w:szCs w:val="24"/>
        </w:rPr>
        <w:t>Zamawiający zawiera umowę w sprawie zamówienia publicznego w terminie nie krótszym niż 5 dni od dnia przesłania zawiadomienia o wyborze najkorzystniejszej oferty.</w:t>
      </w:r>
    </w:p>
    <w:p w14:paraId="760A6A0E" w14:textId="7A50D080" w:rsidR="00EC2888" w:rsidRPr="003343F7" w:rsidRDefault="00EC2888" w:rsidP="007F032C">
      <w:pPr>
        <w:numPr>
          <w:ilvl w:val="0"/>
          <w:numId w:val="8"/>
        </w:numPr>
        <w:tabs>
          <w:tab w:val="clear" w:pos="1800"/>
        </w:tabs>
        <w:spacing w:after="80" w:line="276" w:lineRule="auto"/>
        <w:ind w:left="459" w:hanging="425"/>
        <w:rPr>
          <w:rFonts w:asciiTheme="majorHAnsi" w:hAnsiTheme="majorHAnsi" w:cs="Arial"/>
          <w:sz w:val="24"/>
          <w:szCs w:val="24"/>
        </w:rPr>
      </w:pPr>
      <w:r w:rsidRPr="003343F7">
        <w:rPr>
          <w:rFonts w:asciiTheme="majorHAnsi" w:hAnsiTheme="majorHAnsi" w:cs="Arial"/>
          <w:sz w:val="24"/>
          <w:szCs w:val="24"/>
        </w:rPr>
        <w:lastRenderedPageBreak/>
        <w:t xml:space="preserve">Zamawiający może zawrzeć umowę w sprawie zamówienia publicznego przed upływem terminu, o którym mowa w ust. 1, jeżeli </w:t>
      </w:r>
      <w:r w:rsidRPr="003343F7">
        <w:rPr>
          <w:rFonts w:asciiTheme="majorHAnsi" w:hAnsiTheme="majorHAnsi" w:cs="Arial"/>
          <w:sz w:val="24"/>
          <w:szCs w:val="24"/>
        </w:rPr>
        <w:tab/>
        <w:t>w postępowaniu o udzielenie zamówienia prowadzonym w trybie</w:t>
      </w:r>
      <w:r w:rsidRPr="003343F7">
        <w:rPr>
          <w:rFonts w:asciiTheme="majorHAnsi" w:hAnsiTheme="majorHAnsi" w:cs="Arial"/>
          <w:sz w:val="24"/>
          <w:szCs w:val="24"/>
        </w:rPr>
        <w:tab/>
        <w:t>podstawowym złożono tylko jedną ofertę.</w:t>
      </w:r>
    </w:p>
    <w:p w14:paraId="089389AF" w14:textId="095BA920" w:rsidR="00552FBA" w:rsidRPr="003343F7" w:rsidRDefault="00552FBA" w:rsidP="007F032C">
      <w:pPr>
        <w:numPr>
          <w:ilvl w:val="0"/>
          <w:numId w:val="8"/>
        </w:numPr>
        <w:tabs>
          <w:tab w:val="clear" w:pos="1800"/>
        </w:tabs>
        <w:spacing w:line="276" w:lineRule="auto"/>
        <w:ind w:left="462" w:hanging="426"/>
        <w:rPr>
          <w:rFonts w:asciiTheme="majorHAnsi" w:hAnsiTheme="majorHAnsi" w:cs="Arial"/>
          <w:sz w:val="24"/>
          <w:szCs w:val="24"/>
        </w:rPr>
      </w:pPr>
      <w:r w:rsidRPr="003343F7">
        <w:rPr>
          <w:rFonts w:asciiTheme="majorHAnsi" w:hAnsiTheme="majorHAnsi" w:cs="Arial"/>
          <w:sz w:val="24"/>
          <w:szCs w:val="24"/>
        </w:rPr>
        <w:t xml:space="preserve">W przypadku wyboru oferty złożonej przez Wykonawców wspólnie ubiegających się o udzielenie zamówienia Zamawiający </w:t>
      </w:r>
      <w:r w:rsidR="001D28CC" w:rsidRPr="003343F7">
        <w:rPr>
          <w:rFonts w:asciiTheme="majorHAnsi" w:hAnsiTheme="majorHAnsi" w:cs="Arial"/>
          <w:sz w:val="24"/>
          <w:szCs w:val="24"/>
        </w:rPr>
        <w:t>zastrzega sobie prawo żądania przed zawarciem umowy w sprawie zamówienia publicznego umowy regulującej współpracę tych Wykonawców.</w:t>
      </w:r>
    </w:p>
    <w:p w14:paraId="1F15B5F3" w14:textId="1C73F663" w:rsidR="00552FBA" w:rsidRPr="003343F7" w:rsidRDefault="00DE2294" w:rsidP="007F032C">
      <w:pPr>
        <w:numPr>
          <w:ilvl w:val="0"/>
          <w:numId w:val="8"/>
        </w:numPr>
        <w:tabs>
          <w:tab w:val="clear" w:pos="1800"/>
        </w:tabs>
        <w:spacing w:after="240" w:line="276" w:lineRule="auto"/>
        <w:ind w:left="459" w:hanging="425"/>
        <w:rPr>
          <w:rFonts w:asciiTheme="majorHAnsi" w:hAnsiTheme="majorHAnsi" w:cs="Arial"/>
          <w:sz w:val="24"/>
          <w:szCs w:val="24"/>
        </w:rPr>
      </w:pPr>
      <w:r w:rsidRPr="003343F7">
        <w:rPr>
          <w:rFonts w:asciiTheme="majorHAnsi" w:hAnsiTheme="majorHAnsi" w:cs="Arial"/>
          <w:sz w:val="24"/>
          <w:szCs w:val="24"/>
        </w:rPr>
        <w:t xml:space="preserve">Wykonawca będzie zobowiązany do podpisania umowy w miejscu i </w:t>
      </w:r>
      <w:r w:rsidR="00C83BC8" w:rsidRPr="003343F7">
        <w:rPr>
          <w:rFonts w:asciiTheme="majorHAnsi" w:hAnsiTheme="majorHAnsi" w:cs="Arial"/>
          <w:sz w:val="24"/>
          <w:szCs w:val="24"/>
        </w:rPr>
        <w:t>terminie</w:t>
      </w:r>
      <w:r w:rsidRPr="003343F7">
        <w:rPr>
          <w:rFonts w:asciiTheme="majorHAnsi" w:hAnsiTheme="majorHAnsi" w:cs="Arial"/>
          <w:sz w:val="24"/>
          <w:szCs w:val="24"/>
        </w:rPr>
        <w:t xml:space="preserve"> wskazanym przez Zamawiającego.</w:t>
      </w:r>
    </w:p>
    <w:p w14:paraId="1EF1E7AC" w14:textId="194BD7E5" w:rsidR="00B95947" w:rsidRPr="003343F7" w:rsidRDefault="00B95947" w:rsidP="00BE1F9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XX</w:t>
      </w:r>
      <w:r w:rsidRPr="00BE1F9A">
        <w:rPr>
          <w:rFonts w:asciiTheme="majorHAnsi" w:hAnsiTheme="majorHAnsi" w:cs="Arial"/>
          <w:b/>
          <w:sz w:val="24"/>
          <w:szCs w:val="24"/>
          <w:shd w:val="clear" w:color="auto" w:fill="CCC0D9" w:themeFill="accent4" w:themeFillTint="66"/>
        </w:rPr>
        <w:t>.   WYMAGANIA DOTYCZĄCE ZABEZPIECZENIA NALEŻYTEGO WYKONANIA UMOWY</w:t>
      </w:r>
      <w:r w:rsidRPr="003343F7">
        <w:rPr>
          <w:rFonts w:asciiTheme="majorHAnsi" w:hAnsiTheme="majorHAnsi" w:cs="Arial"/>
          <w:b/>
          <w:sz w:val="24"/>
          <w:szCs w:val="24"/>
        </w:rPr>
        <w:t xml:space="preserve">    </w:t>
      </w:r>
    </w:p>
    <w:p w14:paraId="41517465" w14:textId="77777777" w:rsidR="0016416A" w:rsidRPr="003343F7" w:rsidRDefault="00FD5C82" w:rsidP="00D078E3">
      <w:pPr>
        <w:pStyle w:val="Akapitzlist"/>
        <w:spacing w:before="240" w:line="480" w:lineRule="auto"/>
        <w:ind w:left="426"/>
        <w:rPr>
          <w:rFonts w:asciiTheme="majorHAnsi" w:hAnsiTheme="majorHAnsi" w:cs="Arial"/>
          <w:sz w:val="24"/>
          <w:szCs w:val="24"/>
        </w:rPr>
      </w:pPr>
      <w:r w:rsidRPr="003343F7">
        <w:rPr>
          <w:rFonts w:asciiTheme="majorHAnsi" w:hAnsiTheme="majorHAnsi" w:cs="Arial"/>
          <w:sz w:val="24"/>
          <w:szCs w:val="24"/>
        </w:rPr>
        <w:t xml:space="preserve">Zamawiający </w:t>
      </w:r>
      <w:r w:rsidRPr="003343F7">
        <w:rPr>
          <w:rFonts w:asciiTheme="majorHAnsi" w:hAnsiTheme="majorHAnsi" w:cs="Arial"/>
          <w:b/>
          <w:sz w:val="24"/>
          <w:szCs w:val="24"/>
        </w:rPr>
        <w:t>nie wymaga</w:t>
      </w:r>
      <w:r w:rsidRPr="003343F7">
        <w:rPr>
          <w:rFonts w:asciiTheme="majorHAnsi" w:hAnsiTheme="majorHAnsi" w:cs="Arial"/>
          <w:sz w:val="24"/>
          <w:szCs w:val="24"/>
        </w:rPr>
        <w:t xml:space="preserve"> wniesienia zabezpieczenia należytego wykonania umowy.</w:t>
      </w:r>
    </w:p>
    <w:p w14:paraId="6CEB2865" w14:textId="62614890" w:rsidR="00B95947" w:rsidRPr="003343F7" w:rsidRDefault="00B95947" w:rsidP="00BE1F9A">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XX</w:t>
      </w:r>
      <w:r w:rsidR="00CE1F88">
        <w:rPr>
          <w:rFonts w:asciiTheme="majorHAnsi" w:hAnsiTheme="majorHAnsi" w:cs="Arial"/>
          <w:b/>
          <w:sz w:val="24"/>
          <w:szCs w:val="24"/>
        </w:rPr>
        <w:t>I</w:t>
      </w:r>
      <w:r w:rsidRPr="003343F7">
        <w:rPr>
          <w:rFonts w:asciiTheme="majorHAnsi" w:hAnsiTheme="majorHAnsi" w:cs="Arial"/>
          <w:b/>
          <w:sz w:val="24"/>
          <w:szCs w:val="24"/>
        </w:rPr>
        <w:t xml:space="preserve">.   INFORMACJE O TREŚCI ZAWIERANEJ </w:t>
      </w:r>
      <w:r w:rsidRPr="00BE1F9A">
        <w:rPr>
          <w:rFonts w:asciiTheme="majorHAnsi" w:hAnsiTheme="majorHAnsi" w:cs="Arial"/>
          <w:b/>
          <w:sz w:val="24"/>
          <w:szCs w:val="24"/>
          <w:shd w:val="clear" w:color="auto" w:fill="CCC0D9" w:themeFill="accent4" w:themeFillTint="66"/>
        </w:rPr>
        <w:t>UMOWY  ORAZ MOŻLIWOŚCI JEJ ZMIANY</w:t>
      </w:r>
      <w:r w:rsidRPr="003343F7">
        <w:rPr>
          <w:rFonts w:asciiTheme="majorHAnsi" w:hAnsiTheme="majorHAnsi" w:cs="Arial"/>
          <w:b/>
          <w:sz w:val="24"/>
          <w:szCs w:val="24"/>
        </w:rPr>
        <w:t xml:space="preserve"> </w:t>
      </w:r>
    </w:p>
    <w:p w14:paraId="1479A580" w14:textId="27BFEB90" w:rsidR="00FA3063" w:rsidRPr="001F0DF7" w:rsidRDefault="00541DD9" w:rsidP="007F032C">
      <w:pPr>
        <w:pStyle w:val="Akapitzlist"/>
        <w:numPr>
          <w:ilvl w:val="3"/>
          <w:numId w:val="7"/>
        </w:numPr>
        <w:tabs>
          <w:tab w:val="clear" w:pos="2880"/>
        </w:tabs>
        <w:spacing w:before="240" w:after="120" w:line="276" w:lineRule="auto"/>
        <w:ind w:left="459" w:hanging="459"/>
        <w:contextualSpacing w:val="0"/>
        <w:rPr>
          <w:rFonts w:asciiTheme="majorHAnsi" w:hAnsiTheme="majorHAnsi" w:cs="Arial"/>
          <w:sz w:val="24"/>
          <w:szCs w:val="24"/>
        </w:rPr>
      </w:pPr>
      <w:r w:rsidRPr="003343F7">
        <w:rPr>
          <w:rFonts w:asciiTheme="majorHAnsi" w:hAnsiTheme="majorHAnsi" w:cs="Arial"/>
          <w:sz w:val="24"/>
          <w:szCs w:val="24"/>
        </w:rPr>
        <w:t>Wybrany Wykonawca jest zobowiązany do zawarcia umowy w sprawie zamówienia publiczne</w:t>
      </w:r>
      <w:r w:rsidR="002E24EC" w:rsidRPr="003343F7">
        <w:rPr>
          <w:rFonts w:asciiTheme="majorHAnsi" w:hAnsiTheme="majorHAnsi" w:cs="Arial"/>
          <w:sz w:val="24"/>
          <w:szCs w:val="24"/>
        </w:rPr>
        <w:t xml:space="preserve">go </w:t>
      </w:r>
      <w:r w:rsidR="002E24EC" w:rsidRPr="003922DE">
        <w:rPr>
          <w:rFonts w:asciiTheme="majorHAnsi" w:hAnsiTheme="majorHAnsi" w:cs="Arial"/>
          <w:sz w:val="24"/>
          <w:szCs w:val="24"/>
        </w:rPr>
        <w:t>na warunkach określonych we W</w:t>
      </w:r>
      <w:r w:rsidRPr="003922DE">
        <w:rPr>
          <w:rFonts w:asciiTheme="majorHAnsi" w:hAnsiTheme="majorHAnsi" w:cs="Arial"/>
          <w:sz w:val="24"/>
          <w:szCs w:val="24"/>
        </w:rPr>
        <w:t>zo</w:t>
      </w:r>
      <w:r w:rsidR="002E24EC" w:rsidRPr="003922DE">
        <w:rPr>
          <w:rFonts w:asciiTheme="majorHAnsi" w:hAnsiTheme="majorHAnsi" w:cs="Arial"/>
          <w:sz w:val="24"/>
          <w:szCs w:val="24"/>
        </w:rPr>
        <w:t>rze U</w:t>
      </w:r>
      <w:r w:rsidRPr="003922DE">
        <w:rPr>
          <w:rFonts w:asciiTheme="majorHAnsi" w:hAnsiTheme="majorHAnsi" w:cs="Arial"/>
          <w:sz w:val="24"/>
          <w:szCs w:val="24"/>
        </w:rPr>
        <w:t xml:space="preserve">mowy, stanowiącym </w:t>
      </w:r>
      <w:r w:rsidR="00B028CD" w:rsidRPr="003922DE">
        <w:rPr>
          <w:rFonts w:asciiTheme="majorHAnsi" w:hAnsiTheme="majorHAnsi" w:cs="Arial"/>
          <w:b/>
          <w:sz w:val="24"/>
          <w:szCs w:val="24"/>
        </w:rPr>
        <w:t xml:space="preserve">Załącznik nr </w:t>
      </w:r>
      <w:r w:rsidR="00641683" w:rsidRPr="003922DE">
        <w:rPr>
          <w:rFonts w:asciiTheme="majorHAnsi" w:hAnsiTheme="majorHAnsi" w:cs="Arial"/>
          <w:b/>
          <w:sz w:val="24"/>
          <w:szCs w:val="24"/>
        </w:rPr>
        <w:t>9</w:t>
      </w:r>
      <w:r w:rsidR="00D32541" w:rsidRPr="003922DE">
        <w:rPr>
          <w:rFonts w:asciiTheme="majorHAnsi" w:hAnsiTheme="majorHAnsi" w:cs="Arial"/>
          <w:b/>
          <w:sz w:val="24"/>
          <w:szCs w:val="24"/>
        </w:rPr>
        <w:t xml:space="preserve"> </w:t>
      </w:r>
      <w:r w:rsidR="00D32541" w:rsidRPr="001F0DF7">
        <w:rPr>
          <w:rFonts w:asciiTheme="majorHAnsi" w:hAnsiTheme="majorHAnsi" w:cs="Arial"/>
          <w:sz w:val="24"/>
          <w:szCs w:val="24"/>
        </w:rPr>
        <w:t>do SWZ</w:t>
      </w:r>
      <w:r w:rsidRPr="001F0DF7">
        <w:rPr>
          <w:rFonts w:asciiTheme="majorHAnsi" w:hAnsiTheme="majorHAnsi" w:cs="Arial"/>
          <w:sz w:val="24"/>
          <w:szCs w:val="24"/>
        </w:rPr>
        <w:t>.</w:t>
      </w:r>
    </w:p>
    <w:p w14:paraId="19CEEE41" w14:textId="08BCC49D" w:rsidR="00541DD9" w:rsidRPr="003343F7" w:rsidRDefault="00541DD9" w:rsidP="007F032C">
      <w:pPr>
        <w:pStyle w:val="Akapitzlist"/>
        <w:numPr>
          <w:ilvl w:val="3"/>
          <w:numId w:val="7"/>
        </w:numPr>
        <w:tabs>
          <w:tab w:val="clear" w:pos="2880"/>
        </w:tabs>
        <w:spacing w:after="120" w:line="276" w:lineRule="auto"/>
        <w:ind w:left="459" w:hanging="459"/>
        <w:contextualSpacing w:val="0"/>
        <w:rPr>
          <w:rFonts w:asciiTheme="majorHAnsi" w:hAnsiTheme="majorHAnsi" w:cs="Arial"/>
          <w:sz w:val="24"/>
          <w:szCs w:val="24"/>
        </w:rPr>
      </w:pPr>
      <w:r w:rsidRPr="003343F7">
        <w:rPr>
          <w:rFonts w:asciiTheme="majorHAnsi" w:hAnsiTheme="majorHAnsi" w:cs="Arial"/>
          <w:sz w:val="24"/>
          <w:szCs w:val="24"/>
        </w:rPr>
        <w:t>Zakres świadczenia Wykonawcy wynikający z umowy jest tożsamy z jego zobowiązaniem zawartym w ofercie.</w:t>
      </w:r>
    </w:p>
    <w:p w14:paraId="3296E36B" w14:textId="4CCF7195" w:rsidR="00FA3063" w:rsidRPr="00617002" w:rsidRDefault="00FA3063" w:rsidP="007F032C">
      <w:pPr>
        <w:pStyle w:val="Akapitzlist"/>
        <w:numPr>
          <w:ilvl w:val="3"/>
          <w:numId w:val="7"/>
        </w:numPr>
        <w:tabs>
          <w:tab w:val="clear" w:pos="2880"/>
        </w:tabs>
        <w:spacing w:after="120" w:line="276" w:lineRule="auto"/>
        <w:ind w:left="459" w:hanging="459"/>
        <w:contextualSpacing w:val="0"/>
        <w:rPr>
          <w:rFonts w:asciiTheme="majorHAnsi" w:hAnsiTheme="majorHAnsi" w:cs="Arial"/>
          <w:sz w:val="24"/>
          <w:szCs w:val="24"/>
        </w:rPr>
      </w:pPr>
      <w:r w:rsidRPr="003343F7">
        <w:rPr>
          <w:rFonts w:asciiTheme="majorHAnsi" w:hAnsiTheme="majorHAnsi" w:cs="Arial"/>
          <w:sz w:val="24"/>
          <w:szCs w:val="24"/>
        </w:rPr>
        <w:t xml:space="preserve">Zamawiający przewiduje możliwość </w:t>
      </w:r>
      <w:r w:rsidR="00014473" w:rsidRPr="003343F7">
        <w:rPr>
          <w:rFonts w:asciiTheme="majorHAnsi" w:hAnsiTheme="majorHAnsi" w:cs="Arial"/>
          <w:sz w:val="24"/>
          <w:szCs w:val="24"/>
        </w:rPr>
        <w:t xml:space="preserve">zmiany zawartej umowy w stosunku do treści wybranej </w:t>
      </w:r>
      <w:r w:rsidR="002E24EC" w:rsidRPr="003343F7">
        <w:rPr>
          <w:rFonts w:asciiTheme="majorHAnsi" w:hAnsiTheme="majorHAnsi" w:cs="Arial"/>
          <w:sz w:val="24"/>
          <w:szCs w:val="24"/>
        </w:rPr>
        <w:t xml:space="preserve">oferty w zakresie </w:t>
      </w:r>
      <w:r w:rsidR="00033137" w:rsidRPr="003343F7">
        <w:rPr>
          <w:rFonts w:asciiTheme="majorHAnsi" w:hAnsiTheme="majorHAnsi" w:cs="Arial"/>
          <w:sz w:val="24"/>
          <w:szCs w:val="24"/>
        </w:rPr>
        <w:t>u</w:t>
      </w:r>
      <w:r w:rsidR="00333440" w:rsidRPr="003343F7">
        <w:rPr>
          <w:rFonts w:asciiTheme="majorHAnsi" w:hAnsiTheme="majorHAnsi" w:cs="Arial"/>
          <w:sz w:val="24"/>
          <w:szCs w:val="24"/>
        </w:rPr>
        <w:t xml:space="preserve">regulowanym w art. </w:t>
      </w:r>
      <w:r w:rsidR="00B95947" w:rsidRPr="003343F7">
        <w:rPr>
          <w:rFonts w:asciiTheme="majorHAnsi" w:hAnsiTheme="majorHAnsi" w:cs="Arial"/>
          <w:sz w:val="24"/>
          <w:szCs w:val="24"/>
        </w:rPr>
        <w:t>454-455 Pzp</w:t>
      </w:r>
      <w:r w:rsidR="00033137" w:rsidRPr="003343F7">
        <w:rPr>
          <w:rFonts w:asciiTheme="majorHAnsi" w:hAnsiTheme="majorHAnsi" w:cs="Arial"/>
          <w:sz w:val="24"/>
          <w:szCs w:val="24"/>
        </w:rPr>
        <w:t xml:space="preserve"> oraz </w:t>
      </w:r>
      <w:r w:rsidR="002E24EC" w:rsidRPr="003343F7">
        <w:rPr>
          <w:rFonts w:asciiTheme="majorHAnsi" w:hAnsiTheme="majorHAnsi" w:cs="Arial"/>
          <w:sz w:val="24"/>
          <w:szCs w:val="24"/>
        </w:rPr>
        <w:t>wskazanym we Wzorze U</w:t>
      </w:r>
      <w:r w:rsidR="00014473" w:rsidRPr="003343F7">
        <w:rPr>
          <w:rFonts w:asciiTheme="majorHAnsi" w:hAnsiTheme="majorHAnsi" w:cs="Arial"/>
          <w:sz w:val="24"/>
          <w:szCs w:val="24"/>
        </w:rPr>
        <w:t xml:space="preserve">mowy, </w:t>
      </w:r>
      <w:r w:rsidR="00014473" w:rsidRPr="00617002">
        <w:rPr>
          <w:rFonts w:asciiTheme="majorHAnsi" w:hAnsiTheme="majorHAnsi" w:cs="Arial"/>
          <w:sz w:val="24"/>
          <w:szCs w:val="24"/>
        </w:rPr>
        <w:t xml:space="preserve">stanowiącym </w:t>
      </w:r>
      <w:r w:rsidR="00D32541" w:rsidRPr="00617002">
        <w:rPr>
          <w:rFonts w:asciiTheme="majorHAnsi" w:hAnsiTheme="majorHAnsi" w:cs="Arial"/>
          <w:b/>
          <w:sz w:val="24"/>
          <w:szCs w:val="24"/>
        </w:rPr>
        <w:t xml:space="preserve">Załącznik nr </w:t>
      </w:r>
      <w:r w:rsidR="00A82EE0" w:rsidRPr="00617002">
        <w:rPr>
          <w:rFonts w:asciiTheme="majorHAnsi" w:hAnsiTheme="majorHAnsi" w:cs="Arial"/>
          <w:b/>
          <w:sz w:val="24"/>
          <w:szCs w:val="24"/>
        </w:rPr>
        <w:t>9</w:t>
      </w:r>
      <w:r w:rsidR="00D32541" w:rsidRPr="00617002">
        <w:rPr>
          <w:rFonts w:asciiTheme="majorHAnsi" w:hAnsiTheme="majorHAnsi" w:cs="Arial"/>
          <w:b/>
          <w:sz w:val="24"/>
          <w:szCs w:val="24"/>
        </w:rPr>
        <w:t xml:space="preserve"> </w:t>
      </w:r>
      <w:r w:rsidR="00D32541" w:rsidRPr="00617002">
        <w:rPr>
          <w:rFonts w:asciiTheme="majorHAnsi" w:hAnsiTheme="majorHAnsi" w:cs="Arial"/>
          <w:sz w:val="24"/>
          <w:szCs w:val="24"/>
        </w:rPr>
        <w:t>do SWZ</w:t>
      </w:r>
      <w:r w:rsidR="00014473" w:rsidRPr="00617002">
        <w:rPr>
          <w:rFonts w:asciiTheme="majorHAnsi" w:hAnsiTheme="majorHAnsi" w:cs="Arial"/>
          <w:sz w:val="24"/>
          <w:szCs w:val="24"/>
        </w:rPr>
        <w:t>.</w:t>
      </w:r>
    </w:p>
    <w:p w14:paraId="4139D5FE" w14:textId="7E5F20DD" w:rsidR="00BF0360" w:rsidRPr="00E44A3F" w:rsidRDefault="00014473" w:rsidP="007F032C">
      <w:pPr>
        <w:pStyle w:val="Akapitzlist"/>
        <w:numPr>
          <w:ilvl w:val="3"/>
          <w:numId w:val="7"/>
        </w:numPr>
        <w:tabs>
          <w:tab w:val="clear" w:pos="2880"/>
        </w:tabs>
        <w:spacing w:after="240" w:line="276" w:lineRule="auto"/>
        <w:ind w:left="459" w:hanging="459"/>
      </w:pPr>
      <w:r w:rsidRPr="003343F7">
        <w:rPr>
          <w:rFonts w:asciiTheme="majorHAnsi" w:hAnsiTheme="majorHAnsi" w:cs="Arial"/>
          <w:sz w:val="24"/>
          <w:szCs w:val="24"/>
        </w:rPr>
        <w:t>Zmiana umowy wymaga dla swej ważności, pod rygorem nieważności, zachowania formy pisemnej.</w:t>
      </w:r>
      <w:r w:rsidR="00E04FD8">
        <w:rPr>
          <w:rFonts w:asciiTheme="majorHAnsi" w:hAnsiTheme="majorHAnsi" w:cs="Arial"/>
          <w:sz w:val="24"/>
          <w:szCs w:val="24"/>
        </w:rPr>
        <w:t xml:space="preserve"> </w:t>
      </w:r>
      <w:r w:rsidR="00F860DF">
        <w:rPr>
          <w:rFonts w:asciiTheme="majorHAnsi" w:hAnsiTheme="majorHAnsi" w:cs="Arial"/>
          <w:sz w:val="24"/>
          <w:szCs w:val="24"/>
        </w:rPr>
        <w:t>Zamawiający do</w:t>
      </w:r>
      <w:r w:rsidR="00E04FD8">
        <w:rPr>
          <w:rFonts w:asciiTheme="majorHAnsi" w:hAnsiTheme="majorHAnsi" w:cs="Arial"/>
          <w:sz w:val="24"/>
          <w:szCs w:val="24"/>
        </w:rPr>
        <w:t>p</w:t>
      </w:r>
      <w:r w:rsidR="00F860DF">
        <w:rPr>
          <w:rFonts w:asciiTheme="majorHAnsi" w:hAnsiTheme="majorHAnsi" w:cs="Arial"/>
          <w:sz w:val="24"/>
          <w:szCs w:val="24"/>
        </w:rPr>
        <w:t xml:space="preserve">uszcza </w:t>
      </w:r>
      <w:r w:rsidR="00E04FD8">
        <w:rPr>
          <w:rFonts w:asciiTheme="majorHAnsi" w:hAnsiTheme="majorHAnsi" w:cs="Arial"/>
          <w:sz w:val="24"/>
          <w:szCs w:val="24"/>
        </w:rPr>
        <w:t>możliwość podpisania umowy</w:t>
      </w:r>
      <w:r w:rsidR="00F860DF">
        <w:rPr>
          <w:rFonts w:asciiTheme="majorHAnsi" w:hAnsiTheme="majorHAnsi" w:cs="Arial"/>
          <w:sz w:val="24"/>
          <w:szCs w:val="24"/>
        </w:rPr>
        <w:t xml:space="preserve"> kwalifikowanym podpisem elektronicznym</w:t>
      </w:r>
      <w:r w:rsidR="00E44A3F">
        <w:rPr>
          <w:rFonts w:asciiTheme="majorHAnsi" w:hAnsiTheme="majorHAnsi" w:cs="Arial"/>
          <w:sz w:val="24"/>
          <w:szCs w:val="24"/>
        </w:rPr>
        <w:t>.</w:t>
      </w:r>
    </w:p>
    <w:p w14:paraId="389AB44A" w14:textId="4929A91C" w:rsidR="00B95947" w:rsidRPr="003343F7" w:rsidRDefault="00B95947" w:rsidP="00DA4135">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XXI</w:t>
      </w:r>
      <w:r w:rsidR="00CE1F88">
        <w:rPr>
          <w:rFonts w:asciiTheme="majorHAnsi" w:hAnsiTheme="majorHAnsi" w:cs="Arial"/>
          <w:b/>
          <w:sz w:val="24"/>
          <w:szCs w:val="24"/>
        </w:rPr>
        <w:t>I</w:t>
      </w:r>
      <w:r w:rsidRPr="003343F7">
        <w:rPr>
          <w:rFonts w:asciiTheme="majorHAnsi" w:hAnsiTheme="majorHAnsi" w:cs="Arial"/>
          <w:b/>
          <w:sz w:val="24"/>
          <w:szCs w:val="24"/>
        </w:rPr>
        <w:t>.   OCHRONA DANYCH OSOBOWYCH</w:t>
      </w:r>
    </w:p>
    <w:p w14:paraId="22035D1E" w14:textId="77777777" w:rsidR="00B7537B" w:rsidRPr="003343F7" w:rsidRDefault="00B7537B" w:rsidP="007F032C">
      <w:pPr>
        <w:pStyle w:val="pkt"/>
        <w:numPr>
          <w:ilvl w:val="0"/>
          <w:numId w:val="19"/>
        </w:numPr>
        <w:tabs>
          <w:tab w:val="num" w:pos="284"/>
        </w:tabs>
        <w:spacing w:before="0" w:after="120" w:line="276" w:lineRule="auto"/>
        <w:ind w:left="284" w:hanging="284"/>
        <w:rPr>
          <w:rFonts w:asciiTheme="majorHAnsi" w:hAnsiTheme="majorHAnsi" w:cs="Arial"/>
          <w:sz w:val="24"/>
          <w:szCs w:val="24"/>
        </w:rPr>
      </w:pPr>
      <w:r w:rsidRPr="003343F7">
        <w:rPr>
          <w:rFonts w:asciiTheme="majorHAnsi" w:hAnsiTheme="majorHAnsi"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76180064" w14:textId="77777777" w:rsidR="00B7537B" w:rsidRPr="003343F7" w:rsidRDefault="00B7537B" w:rsidP="007F032C">
      <w:pPr>
        <w:pStyle w:val="pkt"/>
        <w:numPr>
          <w:ilvl w:val="0"/>
          <w:numId w:val="27"/>
        </w:numPr>
        <w:spacing w:before="0" w:after="120" w:line="276" w:lineRule="auto"/>
        <w:ind w:left="709" w:hanging="403"/>
        <w:rPr>
          <w:rFonts w:asciiTheme="majorHAnsi" w:hAnsiTheme="majorHAnsi" w:cs="Arial"/>
          <w:sz w:val="24"/>
          <w:szCs w:val="24"/>
        </w:rPr>
      </w:pPr>
      <w:r w:rsidRPr="003343F7">
        <w:rPr>
          <w:rFonts w:asciiTheme="majorHAnsi" w:hAnsiTheme="majorHAnsi" w:cs="Arial"/>
          <w:sz w:val="24"/>
          <w:szCs w:val="24"/>
        </w:rPr>
        <w:lastRenderedPageBreak/>
        <w:t xml:space="preserve">administratorem Pani/Pana danych osobowych jest </w:t>
      </w:r>
      <w:r w:rsidR="00B95947" w:rsidRPr="003343F7">
        <w:rPr>
          <w:rFonts w:asciiTheme="majorHAnsi" w:hAnsiTheme="majorHAnsi" w:cs="Arial"/>
          <w:sz w:val="24"/>
          <w:szCs w:val="24"/>
        </w:rPr>
        <w:t>Samodzielny Publiczny Kliniczny Szpital Okulistyczny – 03-709 Warszawa, ul. Józefa Sierakowskiego 13</w:t>
      </w:r>
      <w:r w:rsidRPr="003343F7">
        <w:rPr>
          <w:rFonts w:asciiTheme="majorHAnsi" w:hAnsiTheme="majorHAnsi" w:cs="Arial"/>
          <w:sz w:val="24"/>
          <w:szCs w:val="24"/>
        </w:rPr>
        <w:t>;</w:t>
      </w:r>
    </w:p>
    <w:p w14:paraId="11D3FAE3" w14:textId="77777777" w:rsidR="00B7537B" w:rsidRPr="003343F7" w:rsidRDefault="00B7537B" w:rsidP="007F032C">
      <w:pPr>
        <w:pStyle w:val="pkt"/>
        <w:numPr>
          <w:ilvl w:val="0"/>
          <w:numId w:val="27"/>
        </w:numPr>
        <w:spacing w:before="0" w:after="0" w:line="276" w:lineRule="auto"/>
        <w:ind w:left="709" w:hanging="401"/>
        <w:rPr>
          <w:rFonts w:asciiTheme="majorHAnsi" w:hAnsiTheme="majorHAnsi" w:cs="Arial"/>
          <w:sz w:val="24"/>
          <w:szCs w:val="24"/>
        </w:rPr>
      </w:pPr>
      <w:r w:rsidRPr="003343F7">
        <w:rPr>
          <w:rFonts w:asciiTheme="majorHAnsi" w:hAnsiTheme="majorHAnsi" w:cs="Arial"/>
          <w:sz w:val="24"/>
          <w:szCs w:val="24"/>
        </w:rPr>
        <w:t xml:space="preserve">administrator wyznaczył Inspektora Danych Osobowych, z którym można się kontaktować pod adresem e-mail: </w:t>
      </w:r>
      <w:hyperlink r:id="rId16" w:history="1">
        <w:r w:rsidR="00B95947" w:rsidRPr="003343F7">
          <w:rPr>
            <w:rStyle w:val="Hipercze"/>
            <w:rFonts w:asciiTheme="majorHAnsi" w:hAnsiTheme="majorHAnsi"/>
            <w:color w:val="0000FF"/>
            <w:sz w:val="24"/>
            <w:szCs w:val="24"/>
          </w:rPr>
          <w:t>kjastrzebski@spkso.waw.pl</w:t>
        </w:r>
      </w:hyperlink>
      <w:r w:rsidR="00B95947" w:rsidRPr="003343F7">
        <w:rPr>
          <w:rFonts w:asciiTheme="majorHAnsi" w:hAnsiTheme="majorHAnsi"/>
          <w:color w:val="0000FF"/>
          <w:sz w:val="24"/>
          <w:szCs w:val="24"/>
          <w:u w:val="single"/>
        </w:rPr>
        <w:t xml:space="preserve"> </w:t>
      </w:r>
      <w:r w:rsidR="00B95947" w:rsidRPr="003343F7">
        <w:rPr>
          <w:rFonts w:asciiTheme="majorHAnsi" w:hAnsiTheme="majorHAnsi" w:cs="Arial"/>
          <w:caps/>
          <w:sz w:val="24"/>
          <w:szCs w:val="24"/>
          <w:u w:val="single"/>
        </w:rPr>
        <w:t>;</w:t>
      </w:r>
      <w:r w:rsidR="00B95947" w:rsidRPr="003343F7">
        <w:rPr>
          <w:rFonts w:asciiTheme="majorHAnsi" w:hAnsiTheme="majorHAnsi" w:cs="Arial"/>
          <w:caps/>
          <w:sz w:val="24"/>
          <w:szCs w:val="24"/>
        </w:rPr>
        <w:t xml:space="preserve"> </w:t>
      </w:r>
      <w:r w:rsidR="00B95947" w:rsidRPr="003343F7">
        <w:rPr>
          <w:rFonts w:asciiTheme="majorHAnsi" w:hAnsiTheme="majorHAnsi" w:cs="Arial"/>
          <w:sz w:val="24"/>
          <w:szCs w:val="24"/>
        </w:rPr>
        <w:t>tel. 510 037 505.</w:t>
      </w:r>
    </w:p>
    <w:p w14:paraId="0C4C8200" w14:textId="77777777" w:rsidR="00B7537B" w:rsidRPr="003343F7" w:rsidRDefault="002E0939" w:rsidP="007F032C">
      <w:pPr>
        <w:pStyle w:val="pkt"/>
        <w:numPr>
          <w:ilvl w:val="0"/>
          <w:numId w:val="27"/>
        </w:numPr>
        <w:spacing w:before="0" w:after="120" w:line="276" w:lineRule="auto"/>
        <w:ind w:left="709" w:hanging="403"/>
        <w:rPr>
          <w:rFonts w:asciiTheme="majorHAnsi" w:hAnsiTheme="majorHAnsi" w:cs="Arial"/>
          <w:sz w:val="24"/>
          <w:szCs w:val="24"/>
        </w:rPr>
      </w:pPr>
      <w:r>
        <w:rPr>
          <w:rFonts w:asciiTheme="majorHAnsi" w:hAnsiTheme="majorHAnsi" w:cs="Arial"/>
          <w:sz w:val="24"/>
          <w:szCs w:val="24"/>
        </w:rPr>
        <w:t xml:space="preserve">  </w:t>
      </w:r>
      <w:r w:rsidR="00B7537B" w:rsidRPr="003343F7">
        <w:rPr>
          <w:rFonts w:asciiTheme="majorHAnsi" w:hAnsiTheme="majorHAnsi" w:cs="Arial"/>
          <w:sz w:val="24"/>
          <w:szCs w:val="24"/>
        </w:rPr>
        <w:t>Pani/Pana dane osobowe przetwarzane będą na podstawie art. 6 ust. 1 lit. c RODO w celu związanym z przedmiotowym postępowaniem o udzielenie zamówienia publicznego, prowadzonym w t</w:t>
      </w:r>
      <w:r w:rsidR="001F0DF7">
        <w:rPr>
          <w:rFonts w:asciiTheme="majorHAnsi" w:hAnsiTheme="majorHAnsi" w:cs="Arial"/>
          <w:sz w:val="24"/>
          <w:szCs w:val="24"/>
        </w:rPr>
        <w:t>rybie podstawowym</w:t>
      </w:r>
      <w:r w:rsidR="00B7537B" w:rsidRPr="003343F7">
        <w:rPr>
          <w:rFonts w:asciiTheme="majorHAnsi" w:hAnsiTheme="majorHAnsi" w:cs="Arial"/>
          <w:sz w:val="24"/>
          <w:szCs w:val="24"/>
        </w:rPr>
        <w:t>.</w:t>
      </w:r>
    </w:p>
    <w:p w14:paraId="6E2401EE" w14:textId="77777777" w:rsidR="00B7537B" w:rsidRPr="003343F7" w:rsidRDefault="002E0939" w:rsidP="007F032C">
      <w:pPr>
        <w:pStyle w:val="pkt"/>
        <w:numPr>
          <w:ilvl w:val="0"/>
          <w:numId w:val="27"/>
        </w:numPr>
        <w:spacing w:before="0" w:after="120" w:line="276" w:lineRule="auto"/>
        <w:ind w:left="709" w:hanging="403"/>
        <w:rPr>
          <w:rFonts w:asciiTheme="majorHAnsi" w:hAnsiTheme="majorHAnsi" w:cs="Arial"/>
          <w:sz w:val="24"/>
          <w:szCs w:val="24"/>
        </w:rPr>
      </w:pPr>
      <w:r>
        <w:rPr>
          <w:rFonts w:asciiTheme="majorHAnsi" w:hAnsiTheme="majorHAnsi" w:cs="Arial"/>
          <w:sz w:val="24"/>
          <w:szCs w:val="24"/>
        </w:rPr>
        <w:t xml:space="preserve">  </w:t>
      </w:r>
      <w:r w:rsidR="00B7537B" w:rsidRPr="003343F7">
        <w:rPr>
          <w:rFonts w:asciiTheme="majorHAnsi" w:hAnsiTheme="majorHAnsi" w:cs="Arial"/>
          <w:sz w:val="24"/>
          <w:szCs w:val="24"/>
        </w:rPr>
        <w:t>odbiorcami Pani/Pana danych osobowych będą osoby lub podmioty, którym udostępniona zostanie dokumentacja postępowania w</w:t>
      </w:r>
      <w:r w:rsidR="00B95947" w:rsidRPr="003343F7">
        <w:rPr>
          <w:rFonts w:asciiTheme="majorHAnsi" w:hAnsiTheme="majorHAnsi" w:cs="Arial"/>
          <w:sz w:val="24"/>
          <w:szCs w:val="24"/>
        </w:rPr>
        <w:t xml:space="preserve"> oparciu o art. 74 ustawy Pzp</w:t>
      </w:r>
      <w:r>
        <w:rPr>
          <w:rFonts w:asciiTheme="majorHAnsi" w:hAnsiTheme="majorHAnsi" w:cs="Arial"/>
          <w:sz w:val="24"/>
          <w:szCs w:val="24"/>
        </w:rPr>
        <w:t>.</w:t>
      </w:r>
    </w:p>
    <w:p w14:paraId="766AEFAF" w14:textId="77777777" w:rsidR="00B7537B" w:rsidRPr="003343F7" w:rsidRDefault="002E0939" w:rsidP="007F032C">
      <w:pPr>
        <w:pStyle w:val="pkt"/>
        <w:numPr>
          <w:ilvl w:val="0"/>
          <w:numId w:val="27"/>
        </w:numPr>
        <w:spacing w:before="0" w:after="120" w:line="276" w:lineRule="auto"/>
        <w:ind w:left="709" w:hanging="403"/>
        <w:rPr>
          <w:rFonts w:asciiTheme="majorHAnsi" w:hAnsiTheme="majorHAnsi" w:cs="Arial"/>
          <w:sz w:val="24"/>
          <w:szCs w:val="24"/>
        </w:rPr>
      </w:pPr>
      <w:r>
        <w:rPr>
          <w:rFonts w:asciiTheme="majorHAnsi" w:hAnsiTheme="majorHAnsi" w:cs="Arial"/>
          <w:sz w:val="24"/>
          <w:szCs w:val="24"/>
        </w:rPr>
        <w:t xml:space="preserve">  </w:t>
      </w:r>
      <w:r w:rsidR="00B7537B" w:rsidRPr="003343F7">
        <w:rPr>
          <w:rFonts w:asciiTheme="majorHAnsi" w:hAnsiTheme="majorHAnsi" w:cs="Arial"/>
          <w:sz w:val="24"/>
          <w:szCs w:val="24"/>
        </w:rPr>
        <w:t>Pani/Pana dane osobowe będą przechowywane,</w:t>
      </w:r>
      <w:r w:rsidR="00B95947" w:rsidRPr="003343F7">
        <w:rPr>
          <w:rFonts w:asciiTheme="majorHAnsi" w:hAnsiTheme="majorHAnsi" w:cs="Arial"/>
          <w:sz w:val="24"/>
          <w:szCs w:val="24"/>
        </w:rPr>
        <w:t xml:space="preserve"> zgodnie z art. 78 ust. 1 Pzp</w:t>
      </w:r>
      <w:r w:rsidR="00B7537B" w:rsidRPr="003343F7">
        <w:rPr>
          <w:rFonts w:asciiTheme="majorHAnsi" w:hAnsiTheme="majorHAnsi" w:cs="Arial"/>
          <w:sz w:val="24"/>
          <w:szCs w:val="24"/>
        </w:rPr>
        <w:t xml:space="preserve"> przez okres 4 lat od dnia zakończenia postępowania o udzielenie zamówienia, a jeżeli czas trwania umowy przekracza 4 lata, okres przechowywania obejmuje cały czas trwania umowy;</w:t>
      </w:r>
    </w:p>
    <w:p w14:paraId="7F79FFE3" w14:textId="77777777" w:rsidR="00B7537B" w:rsidRPr="003343F7" w:rsidRDefault="002E0939" w:rsidP="007F032C">
      <w:pPr>
        <w:pStyle w:val="pkt"/>
        <w:numPr>
          <w:ilvl w:val="0"/>
          <w:numId w:val="27"/>
        </w:numPr>
        <w:spacing w:before="0" w:after="120" w:line="276" w:lineRule="auto"/>
        <w:ind w:left="709" w:hanging="403"/>
        <w:rPr>
          <w:rFonts w:asciiTheme="majorHAnsi" w:hAnsiTheme="majorHAnsi" w:cs="Arial"/>
          <w:sz w:val="24"/>
          <w:szCs w:val="24"/>
        </w:rPr>
      </w:pPr>
      <w:r>
        <w:rPr>
          <w:rFonts w:asciiTheme="majorHAnsi" w:hAnsiTheme="majorHAnsi" w:cs="Arial"/>
          <w:sz w:val="24"/>
          <w:szCs w:val="24"/>
        </w:rPr>
        <w:t xml:space="preserve">  </w:t>
      </w:r>
      <w:r w:rsidR="00B7537B" w:rsidRPr="003343F7">
        <w:rPr>
          <w:rFonts w:asciiTheme="majorHAnsi" w:hAnsiTheme="majorHAnsi" w:cs="Arial"/>
          <w:sz w:val="24"/>
          <w:szCs w:val="24"/>
        </w:rPr>
        <w:t>obowiązek podania przez Panią/Pana danych osobowych bezpośrednio Pani/Pana dotyczących jest wymogiem ustawowym określon</w:t>
      </w:r>
      <w:r w:rsidR="00B95947" w:rsidRPr="003343F7">
        <w:rPr>
          <w:rFonts w:asciiTheme="majorHAnsi" w:hAnsiTheme="majorHAnsi" w:cs="Arial"/>
          <w:sz w:val="24"/>
          <w:szCs w:val="24"/>
        </w:rPr>
        <w:t>ym w przepisanych ustawy Pzp</w:t>
      </w:r>
      <w:r w:rsidR="00B7537B" w:rsidRPr="003343F7">
        <w:rPr>
          <w:rFonts w:asciiTheme="majorHAnsi" w:hAnsiTheme="majorHAnsi" w:cs="Arial"/>
          <w:sz w:val="24"/>
          <w:szCs w:val="24"/>
        </w:rPr>
        <w:t>, związanym z udziałem w postępowaniu o udzielenie zamówienia publicznego.</w:t>
      </w:r>
    </w:p>
    <w:p w14:paraId="065A964A" w14:textId="77777777" w:rsidR="00B7537B" w:rsidRPr="003343F7" w:rsidRDefault="00B7537B" w:rsidP="007F032C">
      <w:pPr>
        <w:pStyle w:val="pkt"/>
        <w:numPr>
          <w:ilvl w:val="0"/>
          <w:numId w:val="27"/>
        </w:numPr>
        <w:tabs>
          <w:tab w:val="clear" w:pos="595"/>
          <w:tab w:val="num" w:pos="709"/>
        </w:tabs>
        <w:spacing w:before="0" w:after="120" w:line="276" w:lineRule="auto"/>
        <w:ind w:left="709" w:hanging="403"/>
        <w:rPr>
          <w:rFonts w:asciiTheme="majorHAnsi" w:hAnsiTheme="majorHAnsi" w:cs="Arial"/>
          <w:sz w:val="24"/>
          <w:szCs w:val="24"/>
        </w:rPr>
      </w:pPr>
      <w:r w:rsidRPr="003343F7">
        <w:rPr>
          <w:rFonts w:asciiTheme="majorHAnsi" w:hAnsiTheme="majorHAnsi" w:cs="Arial"/>
          <w:sz w:val="24"/>
          <w:szCs w:val="24"/>
        </w:rPr>
        <w:t>w odniesieniu do Pani/Pana danych osobowych decyzje nie będą podejmowane w sposób zautomatyzowany, stosownie do art. 22 RODO.</w:t>
      </w:r>
    </w:p>
    <w:p w14:paraId="5C443ADF" w14:textId="77777777" w:rsidR="00B7537B" w:rsidRPr="003343F7" w:rsidRDefault="00B7537B" w:rsidP="007F032C">
      <w:pPr>
        <w:pStyle w:val="pkt"/>
        <w:numPr>
          <w:ilvl w:val="0"/>
          <w:numId w:val="27"/>
        </w:numPr>
        <w:spacing w:before="0" w:after="0" w:line="276" w:lineRule="auto"/>
        <w:ind w:left="709" w:hanging="401"/>
        <w:rPr>
          <w:rFonts w:asciiTheme="majorHAnsi" w:hAnsiTheme="majorHAnsi" w:cs="Arial"/>
          <w:sz w:val="24"/>
          <w:szCs w:val="24"/>
        </w:rPr>
      </w:pPr>
      <w:r w:rsidRPr="003343F7">
        <w:rPr>
          <w:rFonts w:asciiTheme="majorHAnsi" w:hAnsiTheme="majorHAnsi" w:cs="Arial"/>
          <w:sz w:val="24"/>
          <w:szCs w:val="24"/>
        </w:rPr>
        <w:t>posiada Pani/Pan:</w:t>
      </w:r>
    </w:p>
    <w:p w14:paraId="40935A5F" w14:textId="77777777" w:rsidR="00B7537B" w:rsidRPr="003343F7" w:rsidRDefault="00B7537B" w:rsidP="007F032C">
      <w:pPr>
        <w:pStyle w:val="pkt"/>
        <w:numPr>
          <w:ilvl w:val="0"/>
          <w:numId w:val="28"/>
        </w:numPr>
        <w:spacing w:before="0" w:after="120" w:line="276" w:lineRule="auto"/>
        <w:ind w:left="1060" w:hanging="459"/>
        <w:rPr>
          <w:rFonts w:asciiTheme="majorHAnsi" w:hAnsiTheme="majorHAnsi" w:cs="Arial"/>
          <w:sz w:val="24"/>
          <w:szCs w:val="24"/>
        </w:rPr>
      </w:pPr>
      <w:r w:rsidRPr="003343F7">
        <w:rPr>
          <w:rFonts w:asciiTheme="majorHAnsi" w:hAnsiTheme="majorHAnsi" w:cs="Arial"/>
          <w:sz w:val="24"/>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FED4C9" w14:textId="77777777" w:rsidR="00B7537B" w:rsidRPr="003343F7" w:rsidRDefault="00B7537B" w:rsidP="007F032C">
      <w:pPr>
        <w:pStyle w:val="pkt"/>
        <w:numPr>
          <w:ilvl w:val="0"/>
          <w:numId w:val="28"/>
        </w:numPr>
        <w:spacing w:before="0" w:after="120" w:line="276" w:lineRule="auto"/>
        <w:ind w:left="1060" w:hanging="459"/>
        <w:rPr>
          <w:rFonts w:asciiTheme="majorHAnsi" w:hAnsiTheme="majorHAnsi" w:cs="Arial"/>
          <w:sz w:val="24"/>
          <w:szCs w:val="24"/>
        </w:rPr>
      </w:pPr>
      <w:r w:rsidRPr="003343F7">
        <w:rPr>
          <w:rFonts w:asciiTheme="majorHAnsi" w:hAnsiTheme="majorHAnsi" w:cs="Arial"/>
          <w:sz w:val="24"/>
          <w:szCs w:val="24"/>
        </w:rPr>
        <w:tab/>
        <w:t>na podstawie art. 16 RODO prawo do sprostowania Pani/Pana danych osobowych (</w:t>
      </w:r>
      <w:r w:rsidRPr="003343F7">
        <w:rPr>
          <w:rFonts w:asciiTheme="majorHAnsi" w:hAnsiTheme="majorHAnsi" w:cs="Arial"/>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343F7">
        <w:rPr>
          <w:rFonts w:asciiTheme="majorHAnsi" w:hAnsiTheme="majorHAnsi" w:cs="Arial"/>
          <w:sz w:val="24"/>
          <w:szCs w:val="24"/>
        </w:rPr>
        <w:t>);</w:t>
      </w:r>
    </w:p>
    <w:p w14:paraId="1E3620E7" w14:textId="77777777" w:rsidR="00B7537B" w:rsidRPr="003343F7" w:rsidRDefault="00B7537B" w:rsidP="007F032C">
      <w:pPr>
        <w:pStyle w:val="pkt"/>
        <w:numPr>
          <w:ilvl w:val="0"/>
          <w:numId w:val="28"/>
        </w:numPr>
        <w:spacing w:before="0" w:after="0" w:line="276" w:lineRule="auto"/>
        <w:ind w:left="1064" w:hanging="462"/>
        <w:rPr>
          <w:rFonts w:asciiTheme="majorHAnsi" w:hAnsiTheme="majorHAnsi" w:cs="Arial"/>
          <w:sz w:val="24"/>
          <w:szCs w:val="24"/>
        </w:rPr>
      </w:pPr>
      <w:r w:rsidRPr="003343F7">
        <w:rPr>
          <w:rFonts w:asciiTheme="majorHAnsi" w:hAnsiTheme="majorHAnsi" w:cs="Arial"/>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3343F7">
        <w:rPr>
          <w:rFonts w:asciiTheme="majorHAnsi" w:hAnsiTheme="majorHAnsi" w:cs="Arial"/>
          <w:i/>
          <w:sz w:val="24"/>
          <w:szCs w:val="24"/>
        </w:rPr>
        <w:t xml:space="preserve">prawo do ograniczenia przetwarzania nie ma zastosowania w odniesieniu do przechowywania, w celu zapewnienia korzystania </w:t>
      </w:r>
      <w:r w:rsidRPr="003343F7">
        <w:rPr>
          <w:rFonts w:asciiTheme="majorHAnsi" w:hAnsiTheme="majorHAnsi" w:cs="Arial"/>
          <w:i/>
          <w:sz w:val="24"/>
          <w:szCs w:val="24"/>
        </w:rPr>
        <w:lastRenderedPageBreak/>
        <w:t>ze środków ochrony prawnej lub w celu ochrony praw innej osoby fizycznej lub prawnej, lub z uwagi na ważne względy interesu publicznego Unii Europejskiej lub państwa członkowskiego</w:t>
      </w:r>
      <w:r w:rsidRPr="003343F7">
        <w:rPr>
          <w:rFonts w:asciiTheme="majorHAnsi" w:hAnsiTheme="majorHAnsi" w:cs="Arial"/>
          <w:sz w:val="24"/>
          <w:szCs w:val="24"/>
        </w:rPr>
        <w:t>);</w:t>
      </w:r>
    </w:p>
    <w:p w14:paraId="1D98F764" w14:textId="77777777" w:rsidR="00B7537B" w:rsidRPr="003343F7" w:rsidRDefault="00B7537B" w:rsidP="007F032C">
      <w:pPr>
        <w:pStyle w:val="pkt"/>
        <w:numPr>
          <w:ilvl w:val="0"/>
          <w:numId w:val="28"/>
        </w:numPr>
        <w:spacing w:before="0" w:after="120" w:line="276" w:lineRule="auto"/>
        <w:ind w:left="1060" w:hanging="459"/>
        <w:rPr>
          <w:rFonts w:asciiTheme="majorHAnsi" w:hAnsiTheme="majorHAnsi" w:cs="Arial"/>
          <w:sz w:val="24"/>
          <w:szCs w:val="24"/>
        </w:rPr>
      </w:pPr>
      <w:r w:rsidRPr="003343F7">
        <w:rPr>
          <w:rFonts w:asciiTheme="majorHAnsi" w:hAnsiTheme="majorHAnsi" w:cs="Arial"/>
          <w:sz w:val="24"/>
          <w:szCs w:val="24"/>
        </w:rPr>
        <w:tab/>
        <w:t xml:space="preserve">prawo do wniesienia skargi do Prezesa Urzędu Ochrony Danych Osobowych, gdy uzna Pani/Pan, że przetwarzanie danych osobowych Pani/Pana dotyczących narusza przepisy RODO; </w:t>
      </w:r>
      <w:r w:rsidRPr="003343F7">
        <w:rPr>
          <w:rFonts w:asciiTheme="majorHAnsi" w:hAnsiTheme="majorHAnsi" w:cs="Arial"/>
          <w:i/>
          <w:sz w:val="24"/>
          <w:szCs w:val="24"/>
        </w:rPr>
        <w:t xml:space="preserve"> </w:t>
      </w:r>
    </w:p>
    <w:p w14:paraId="10577705" w14:textId="77777777" w:rsidR="00B7537B" w:rsidRPr="003343F7" w:rsidRDefault="00B7537B" w:rsidP="007F032C">
      <w:pPr>
        <w:pStyle w:val="pkt"/>
        <w:numPr>
          <w:ilvl w:val="0"/>
          <w:numId w:val="27"/>
        </w:numPr>
        <w:spacing w:before="0" w:after="0" w:line="276" w:lineRule="auto"/>
        <w:ind w:left="709" w:hanging="401"/>
        <w:rPr>
          <w:rFonts w:asciiTheme="majorHAnsi" w:hAnsiTheme="majorHAnsi" w:cs="Arial"/>
          <w:sz w:val="24"/>
          <w:szCs w:val="24"/>
        </w:rPr>
      </w:pPr>
      <w:r w:rsidRPr="003343F7">
        <w:rPr>
          <w:rFonts w:asciiTheme="majorHAnsi" w:hAnsiTheme="majorHAnsi" w:cs="Arial"/>
          <w:sz w:val="24"/>
          <w:szCs w:val="24"/>
        </w:rPr>
        <w:t>nie przysługuje Pani/Panu:</w:t>
      </w:r>
    </w:p>
    <w:p w14:paraId="067DBD6E" w14:textId="77777777" w:rsidR="00B7537B" w:rsidRPr="003343F7" w:rsidRDefault="00B7537B" w:rsidP="007F032C">
      <w:pPr>
        <w:pStyle w:val="pkt"/>
        <w:numPr>
          <w:ilvl w:val="0"/>
          <w:numId w:val="29"/>
        </w:numPr>
        <w:spacing w:before="0" w:after="0" w:line="276" w:lineRule="auto"/>
        <w:ind w:left="1008" w:hanging="392"/>
        <w:rPr>
          <w:rFonts w:asciiTheme="majorHAnsi" w:hAnsiTheme="majorHAnsi" w:cs="Arial"/>
          <w:sz w:val="24"/>
          <w:szCs w:val="24"/>
        </w:rPr>
      </w:pPr>
      <w:r w:rsidRPr="003343F7">
        <w:rPr>
          <w:rFonts w:asciiTheme="majorHAnsi" w:hAnsiTheme="majorHAnsi" w:cs="Arial"/>
          <w:sz w:val="24"/>
          <w:szCs w:val="24"/>
        </w:rPr>
        <w:tab/>
        <w:t>w związku z art. 17 ust. 3 lit. b, d lub e RODO prawo do usunięcia danych osobowych;</w:t>
      </w:r>
    </w:p>
    <w:p w14:paraId="20D8EACC" w14:textId="77777777" w:rsidR="00B7537B" w:rsidRPr="003343F7" w:rsidRDefault="00B7537B" w:rsidP="007F032C">
      <w:pPr>
        <w:pStyle w:val="pkt"/>
        <w:numPr>
          <w:ilvl w:val="0"/>
          <w:numId w:val="29"/>
        </w:numPr>
        <w:spacing w:before="0" w:after="0" w:line="276" w:lineRule="auto"/>
        <w:ind w:left="1008" w:hanging="392"/>
        <w:rPr>
          <w:rFonts w:asciiTheme="majorHAnsi" w:hAnsiTheme="majorHAnsi" w:cs="Arial"/>
          <w:sz w:val="24"/>
          <w:szCs w:val="24"/>
        </w:rPr>
      </w:pPr>
      <w:r w:rsidRPr="003343F7">
        <w:rPr>
          <w:rFonts w:asciiTheme="majorHAnsi" w:hAnsiTheme="majorHAnsi" w:cs="Arial"/>
          <w:sz w:val="24"/>
          <w:szCs w:val="24"/>
        </w:rPr>
        <w:tab/>
        <w:t>prawo do przenoszenia danych osobowych, o którym mowa w art. 20 RODO;</w:t>
      </w:r>
    </w:p>
    <w:p w14:paraId="3CB452AD" w14:textId="77777777" w:rsidR="00B7537B" w:rsidRPr="003343F7" w:rsidRDefault="00B7537B" w:rsidP="007F032C">
      <w:pPr>
        <w:pStyle w:val="pkt"/>
        <w:numPr>
          <w:ilvl w:val="0"/>
          <w:numId w:val="29"/>
        </w:numPr>
        <w:spacing w:before="0" w:after="120" w:line="276" w:lineRule="auto"/>
        <w:ind w:left="1009" w:hanging="391"/>
        <w:rPr>
          <w:rFonts w:asciiTheme="majorHAnsi" w:hAnsiTheme="majorHAnsi" w:cs="Arial"/>
          <w:sz w:val="24"/>
          <w:szCs w:val="24"/>
        </w:rPr>
      </w:pPr>
      <w:r w:rsidRPr="003343F7">
        <w:rPr>
          <w:rFonts w:asciiTheme="majorHAnsi" w:hAnsiTheme="majorHAnsi" w:cs="Arial"/>
          <w:sz w:val="24"/>
          <w:szCs w:val="24"/>
        </w:rPr>
        <w:tab/>
        <w:t xml:space="preserve">na podstawie art. 21 RODO prawo sprzeciwu, wobec przetwarzania danych osobowych, gdyż podstawą prawną przetwarzania Pani/Pana danych osobowych jest art. 6 ust. 1 lit. c RODO; </w:t>
      </w:r>
    </w:p>
    <w:p w14:paraId="6CD48405" w14:textId="77777777" w:rsidR="00B7537B" w:rsidRPr="003343F7" w:rsidRDefault="00F06735" w:rsidP="007F032C">
      <w:pPr>
        <w:pStyle w:val="pkt"/>
        <w:numPr>
          <w:ilvl w:val="0"/>
          <w:numId w:val="27"/>
        </w:numPr>
        <w:spacing w:before="0" w:after="0" w:line="276" w:lineRule="auto"/>
        <w:ind w:left="709" w:hanging="401"/>
        <w:rPr>
          <w:rFonts w:asciiTheme="majorHAnsi" w:hAnsiTheme="majorHAnsi" w:cs="Arial"/>
          <w:sz w:val="24"/>
          <w:szCs w:val="24"/>
        </w:rPr>
      </w:pPr>
      <w:r>
        <w:rPr>
          <w:rFonts w:asciiTheme="majorHAnsi" w:hAnsiTheme="majorHAnsi" w:cs="Arial"/>
          <w:sz w:val="24"/>
          <w:szCs w:val="24"/>
        </w:rPr>
        <w:t xml:space="preserve"> </w:t>
      </w:r>
      <w:r w:rsidR="00B7537B" w:rsidRPr="003343F7">
        <w:rPr>
          <w:rFonts w:asciiTheme="majorHAnsi" w:hAnsiTheme="majorHAnsi" w:cs="Arial"/>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D9B777" w14:textId="111DEE54" w:rsidR="00B95947" w:rsidRDefault="00B95947" w:rsidP="00B95947">
      <w:pPr>
        <w:pStyle w:val="pkt"/>
        <w:spacing w:before="0" w:after="0" w:line="276" w:lineRule="auto"/>
        <w:rPr>
          <w:rFonts w:asciiTheme="majorHAnsi" w:hAnsiTheme="majorHAnsi" w:cs="Arial"/>
          <w:sz w:val="24"/>
          <w:szCs w:val="24"/>
        </w:rPr>
      </w:pPr>
    </w:p>
    <w:p w14:paraId="4E602F9D" w14:textId="5E49671E" w:rsidR="00B95947" w:rsidRPr="003343F7" w:rsidRDefault="00B95947" w:rsidP="00DA4135">
      <w:pPr>
        <w:pStyle w:val="pkt"/>
        <w:pBdr>
          <w:top w:val="single" w:sz="4" w:space="1" w:color="auto"/>
          <w:left w:val="single" w:sz="4" w:space="4" w:color="auto"/>
          <w:bottom w:val="single" w:sz="4" w:space="1" w:color="auto"/>
          <w:right w:val="single" w:sz="4" w:space="4" w:color="auto"/>
        </w:pBdr>
        <w:shd w:val="clear" w:color="auto" w:fill="CCC0D9" w:themeFill="accent4" w:themeFillTint="66"/>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XXI</w:t>
      </w:r>
      <w:r w:rsidR="00CE1F88">
        <w:rPr>
          <w:rFonts w:asciiTheme="majorHAnsi" w:hAnsiTheme="majorHAnsi" w:cs="Arial"/>
          <w:b/>
          <w:sz w:val="24"/>
          <w:szCs w:val="24"/>
        </w:rPr>
        <w:t>I</w:t>
      </w:r>
      <w:r w:rsidRPr="003343F7">
        <w:rPr>
          <w:rFonts w:asciiTheme="majorHAnsi" w:hAnsiTheme="majorHAnsi" w:cs="Arial"/>
          <w:b/>
          <w:sz w:val="24"/>
          <w:szCs w:val="24"/>
        </w:rPr>
        <w:t>I.   POUCZENIE O ŚRODKACH OCHRONY PRAWNEJ PRZYSŁUGUJĄCYCH WYKONAWCY</w:t>
      </w:r>
    </w:p>
    <w:p w14:paraId="5B0F7CA4" w14:textId="77777777" w:rsidR="006204E8" w:rsidRPr="003343F7" w:rsidRDefault="001E29ED" w:rsidP="007F032C">
      <w:pPr>
        <w:numPr>
          <w:ilvl w:val="0"/>
          <w:numId w:val="10"/>
        </w:numPr>
        <w:tabs>
          <w:tab w:val="clear" w:pos="360"/>
        </w:tabs>
        <w:suppressAutoHyphens/>
        <w:spacing w:after="120" w:line="276" w:lineRule="auto"/>
        <w:ind w:left="425" w:hanging="425"/>
        <w:rPr>
          <w:rFonts w:asciiTheme="majorHAnsi" w:hAnsiTheme="majorHAnsi" w:cs="Arial"/>
          <w:sz w:val="24"/>
          <w:szCs w:val="24"/>
        </w:rPr>
      </w:pPr>
      <w:r w:rsidRPr="003343F7">
        <w:rPr>
          <w:rFonts w:asciiTheme="majorHAnsi" w:hAnsiTheme="majorHAnsi" w:cs="Arial"/>
          <w:sz w:val="24"/>
          <w:szCs w:val="24"/>
        </w:rPr>
        <w:tab/>
      </w:r>
      <w:r w:rsidR="006204E8" w:rsidRPr="003343F7">
        <w:rPr>
          <w:rFonts w:asciiTheme="majorHAnsi" w:hAnsiTheme="majorHAnsi" w:cs="Arial"/>
          <w:sz w:val="24"/>
          <w:szCs w:val="24"/>
        </w:rPr>
        <w:t>Środki ochrony prawnej określone w</w:t>
      </w:r>
      <w:r w:rsidR="00B95947" w:rsidRPr="003343F7">
        <w:rPr>
          <w:rFonts w:asciiTheme="majorHAnsi" w:hAnsiTheme="majorHAnsi" w:cs="Arial"/>
          <w:sz w:val="24"/>
          <w:szCs w:val="24"/>
        </w:rPr>
        <w:t xml:space="preserve"> niniejszym dziale przysługują w</w:t>
      </w:r>
      <w:r w:rsidR="006204E8" w:rsidRPr="003343F7">
        <w:rPr>
          <w:rFonts w:asciiTheme="majorHAnsi" w:hAnsiTheme="majorHAnsi" w:cs="Arial"/>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w:t>
      </w:r>
      <w:r w:rsidR="00F06735">
        <w:rPr>
          <w:rFonts w:asciiTheme="majorHAnsi" w:hAnsiTheme="majorHAnsi" w:cs="Arial"/>
          <w:sz w:val="24"/>
          <w:szCs w:val="24"/>
        </w:rPr>
        <w:t>Pzp.</w:t>
      </w:r>
    </w:p>
    <w:p w14:paraId="7C2D7AEA" w14:textId="77777777" w:rsidR="006204E8" w:rsidRPr="003343F7" w:rsidRDefault="001E29ED" w:rsidP="007F032C">
      <w:pPr>
        <w:numPr>
          <w:ilvl w:val="0"/>
          <w:numId w:val="10"/>
        </w:numPr>
        <w:tabs>
          <w:tab w:val="clear" w:pos="360"/>
        </w:tabs>
        <w:suppressAutoHyphens/>
        <w:spacing w:after="120" w:line="276" w:lineRule="auto"/>
        <w:ind w:left="425" w:hanging="425"/>
        <w:rPr>
          <w:rFonts w:asciiTheme="majorHAnsi" w:hAnsiTheme="majorHAnsi" w:cs="Arial"/>
          <w:sz w:val="24"/>
          <w:szCs w:val="24"/>
        </w:rPr>
      </w:pPr>
      <w:r w:rsidRPr="003343F7">
        <w:rPr>
          <w:rFonts w:asciiTheme="majorHAnsi" w:hAnsiTheme="majorHAnsi" w:cs="Arial"/>
          <w:sz w:val="24"/>
          <w:szCs w:val="24"/>
        </w:rPr>
        <w:tab/>
      </w:r>
      <w:r w:rsidR="006204E8" w:rsidRPr="003343F7">
        <w:rPr>
          <w:rFonts w:asciiTheme="majorHAnsi" w:hAnsiTheme="majorHAnsi" w:cs="Arial"/>
          <w:sz w:val="24"/>
          <w:szCs w:val="24"/>
        </w:rPr>
        <w:t>Środki ochrony prawnej wobec ogłoszenia wszczynającego postępowanie o udzielenie zamówienia lub ogłoszenia o konkursie oraz dokumentów zamówienia przysługują również organizacjom wpisanym na listę, o której mowa w art. 469 pkt</w:t>
      </w:r>
      <w:r w:rsidR="00B95947" w:rsidRPr="003343F7">
        <w:rPr>
          <w:rFonts w:asciiTheme="majorHAnsi" w:hAnsiTheme="majorHAnsi" w:cs="Arial"/>
          <w:sz w:val="24"/>
          <w:szCs w:val="24"/>
        </w:rPr>
        <w:t>.</w:t>
      </w:r>
      <w:r w:rsidR="006204E8" w:rsidRPr="003343F7">
        <w:rPr>
          <w:rFonts w:asciiTheme="majorHAnsi" w:hAnsiTheme="majorHAnsi" w:cs="Arial"/>
          <w:sz w:val="24"/>
          <w:szCs w:val="24"/>
        </w:rPr>
        <w:t xml:space="preserve"> 15 </w:t>
      </w:r>
      <w:r w:rsidR="00B95947" w:rsidRPr="003343F7">
        <w:rPr>
          <w:rFonts w:asciiTheme="majorHAnsi" w:hAnsiTheme="majorHAnsi" w:cs="Arial"/>
          <w:sz w:val="24"/>
          <w:szCs w:val="24"/>
        </w:rPr>
        <w:t>Pzp</w:t>
      </w:r>
      <w:r w:rsidR="00033137" w:rsidRPr="003343F7">
        <w:rPr>
          <w:rFonts w:asciiTheme="majorHAnsi" w:hAnsiTheme="majorHAnsi" w:cs="Arial"/>
          <w:sz w:val="24"/>
          <w:szCs w:val="24"/>
        </w:rPr>
        <w:t xml:space="preserve"> </w:t>
      </w:r>
      <w:r w:rsidR="006204E8" w:rsidRPr="003343F7">
        <w:rPr>
          <w:rFonts w:asciiTheme="majorHAnsi" w:hAnsiTheme="majorHAnsi" w:cs="Arial"/>
          <w:sz w:val="24"/>
          <w:szCs w:val="24"/>
        </w:rPr>
        <w:t>oraz Rzecznikowi Małych i Średnich Przedsiębiorców.</w:t>
      </w:r>
    </w:p>
    <w:p w14:paraId="77D14CF4" w14:textId="77777777" w:rsidR="006204E8" w:rsidRPr="003343F7" w:rsidRDefault="001E29ED" w:rsidP="007F032C">
      <w:pPr>
        <w:numPr>
          <w:ilvl w:val="0"/>
          <w:numId w:val="10"/>
        </w:numPr>
        <w:tabs>
          <w:tab w:val="clear" w:pos="360"/>
        </w:tabs>
        <w:suppressAutoHyphens/>
        <w:spacing w:after="0" w:line="276" w:lineRule="auto"/>
        <w:ind w:left="426" w:hanging="426"/>
        <w:rPr>
          <w:rFonts w:asciiTheme="majorHAnsi" w:hAnsiTheme="majorHAnsi" w:cs="Arial"/>
          <w:sz w:val="24"/>
          <w:szCs w:val="24"/>
        </w:rPr>
      </w:pPr>
      <w:r w:rsidRPr="003343F7">
        <w:rPr>
          <w:rFonts w:asciiTheme="majorHAnsi" w:hAnsiTheme="majorHAnsi" w:cs="Arial"/>
          <w:sz w:val="24"/>
          <w:szCs w:val="24"/>
        </w:rPr>
        <w:tab/>
      </w:r>
      <w:r w:rsidR="006204E8" w:rsidRPr="003343F7">
        <w:rPr>
          <w:rFonts w:asciiTheme="majorHAnsi" w:hAnsiTheme="majorHAnsi" w:cs="Arial"/>
          <w:sz w:val="24"/>
          <w:szCs w:val="24"/>
        </w:rPr>
        <w:t>Odwołanie przysługuje na:</w:t>
      </w:r>
    </w:p>
    <w:p w14:paraId="338226DA" w14:textId="77777777" w:rsidR="006204E8" w:rsidRPr="003343F7" w:rsidRDefault="006204E8" w:rsidP="00B95947">
      <w:pPr>
        <w:suppressAutoHyphens/>
        <w:spacing w:after="0" w:line="276" w:lineRule="auto"/>
        <w:ind w:left="868" w:hanging="425"/>
        <w:rPr>
          <w:rFonts w:asciiTheme="majorHAnsi" w:hAnsiTheme="majorHAnsi" w:cs="Arial"/>
          <w:sz w:val="24"/>
          <w:szCs w:val="24"/>
        </w:rPr>
      </w:pPr>
      <w:r w:rsidRPr="003343F7">
        <w:rPr>
          <w:rFonts w:asciiTheme="majorHAnsi" w:hAnsiTheme="majorHAnsi" w:cs="Arial"/>
          <w:sz w:val="24"/>
          <w:szCs w:val="24"/>
        </w:rPr>
        <w:t>1)</w:t>
      </w:r>
      <w:r w:rsidRPr="003343F7">
        <w:rPr>
          <w:rFonts w:asciiTheme="majorHAnsi" w:hAnsiTheme="majorHAnsi" w:cs="Arial"/>
          <w:sz w:val="24"/>
          <w:szCs w:val="24"/>
        </w:rPr>
        <w:tab/>
        <w:t>niezgodną z przepisami ustawy czynność Zamawiającego, podjętą w postępowaniu o udzielenie zamówienia, w tym na projektowane postanowienie umowy;</w:t>
      </w:r>
    </w:p>
    <w:p w14:paraId="23193690" w14:textId="77777777" w:rsidR="006204E8" w:rsidRPr="003343F7" w:rsidRDefault="006204E8" w:rsidP="002E0939">
      <w:pPr>
        <w:suppressAutoHyphens/>
        <w:spacing w:after="120" w:line="276" w:lineRule="auto"/>
        <w:ind w:left="867" w:hanging="425"/>
        <w:rPr>
          <w:rFonts w:asciiTheme="majorHAnsi" w:hAnsiTheme="majorHAnsi" w:cs="Arial"/>
          <w:sz w:val="24"/>
          <w:szCs w:val="24"/>
        </w:rPr>
      </w:pPr>
      <w:r w:rsidRPr="003343F7">
        <w:rPr>
          <w:rFonts w:asciiTheme="majorHAnsi" w:hAnsiTheme="majorHAnsi" w:cs="Arial"/>
          <w:sz w:val="24"/>
          <w:szCs w:val="24"/>
        </w:rPr>
        <w:t>2)</w:t>
      </w:r>
      <w:r w:rsidRPr="003343F7">
        <w:rPr>
          <w:rFonts w:asciiTheme="majorHAnsi" w:hAnsiTheme="majorHAnsi" w:cs="Arial"/>
          <w:sz w:val="24"/>
          <w:szCs w:val="24"/>
        </w:rPr>
        <w:tab/>
        <w:t>zaniechanie czynności w postępowaniu o udzielenie zamówienia do której zamawiający był obowiązany na podstawie ustawy;</w:t>
      </w:r>
    </w:p>
    <w:p w14:paraId="194F0316" w14:textId="77777777" w:rsidR="006204E8" w:rsidRPr="003343F7" w:rsidRDefault="006204E8" w:rsidP="007F032C">
      <w:pPr>
        <w:numPr>
          <w:ilvl w:val="0"/>
          <w:numId w:val="10"/>
        </w:numPr>
        <w:tabs>
          <w:tab w:val="clear" w:pos="360"/>
        </w:tabs>
        <w:suppressAutoHyphens/>
        <w:spacing w:after="120" w:line="276" w:lineRule="auto"/>
        <w:ind w:left="425" w:hanging="425"/>
        <w:rPr>
          <w:rFonts w:asciiTheme="majorHAnsi" w:hAnsiTheme="majorHAnsi" w:cs="Arial"/>
          <w:sz w:val="24"/>
          <w:szCs w:val="24"/>
        </w:rPr>
      </w:pPr>
      <w:r w:rsidRPr="003343F7">
        <w:rPr>
          <w:rFonts w:asciiTheme="majorHAnsi" w:hAnsiTheme="majorHAnsi" w:cs="Arial"/>
          <w:sz w:val="24"/>
          <w:szCs w:val="24"/>
        </w:rPr>
        <w:tab/>
        <w:t>Odwołanie wnosi się do Prezesa Izby. Odwołujący przekazuje kopię odwołania zamawiającemu przed upływem terminu do wniesienia odwołania w taki sposób, aby mógł on zapoznać się z jego treścią przed upływem tego terminu.</w:t>
      </w:r>
    </w:p>
    <w:p w14:paraId="0736357E" w14:textId="77777777" w:rsidR="006204E8" w:rsidRPr="003343F7" w:rsidRDefault="006204E8" w:rsidP="00B95947">
      <w:pPr>
        <w:suppressAutoHyphens/>
        <w:spacing w:after="0" w:line="276" w:lineRule="auto"/>
        <w:ind w:left="426" w:hanging="426"/>
        <w:rPr>
          <w:rFonts w:asciiTheme="majorHAnsi" w:hAnsiTheme="majorHAnsi" w:cs="Arial"/>
          <w:sz w:val="24"/>
          <w:szCs w:val="24"/>
        </w:rPr>
      </w:pPr>
      <w:r w:rsidRPr="00BE4409">
        <w:rPr>
          <w:rFonts w:asciiTheme="majorHAnsi" w:hAnsiTheme="majorHAnsi" w:cs="Arial"/>
          <w:bCs/>
          <w:sz w:val="24"/>
          <w:szCs w:val="24"/>
        </w:rPr>
        <w:lastRenderedPageBreak/>
        <w:t>5</w:t>
      </w:r>
      <w:r w:rsidRPr="003343F7">
        <w:rPr>
          <w:rFonts w:asciiTheme="majorHAnsi" w:hAnsiTheme="majorHAnsi" w:cs="Arial"/>
          <w:b/>
          <w:bCs/>
          <w:sz w:val="24"/>
          <w:szCs w:val="24"/>
        </w:rPr>
        <w:t>.</w:t>
      </w:r>
      <w:r w:rsidRPr="003343F7">
        <w:rPr>
          <w:rFonts w:asciiTheme="majorHAnsi" w:hAnsiTheme="majorHAnsi" w:cs="Arial"/>
          <w:sz w:val="24"/>
          <w:szCs w:val="24"/>
        </w:rPr>
        <w:tab/>
      </w:r>
      <w:r w:rsidR="00924F4B" w:rsidRPr="003343F7">
        <w:rPr>
          <w:rFonts w:asciiTheme="majorHAnsi" w:hAnsiTheme="majorHAnsi" w:cs="Arial"/>
          <w:sz w:val="24"/>
          <w:szCs w:val="24"/>
        </w:rPr>
        <w:t>Odwołanie</w:t>
      </w:r>
      <w:r w:rsidRPr="003343F7">
        <w:rPr>
          <w:rFonts w:asciiTheme="majorHAnsi" w:hAnsiTheme="majorHAnsi" w:cs="Arial"/>
          <w:sz w:val="24"/>
          <w:szCs w:val="24"/>
        </w:rPr>
        <w:t xml:space="preserve"> wobec treści ogłoszenia lub treści SWZ wnosi się w terminie 5 dni od dnia zamieszczenia ogłoszenia w Biuletynie Zamówień Publicznych lub treści SWZ na stronie internetowej.</w:t>
      </w:r>
    </w:p>
    <w:p w14:paraId="45AED5BA" w14:textId="77777777" w:rsidR="006204E8" w:rsidRPr="003343F7" w:rsidRDefault="006204E8" w:rsidP="00B95947">
      <w:pPr>
        <w:suppressAutoHyphens/>
        <w:spacing w:after="0" w:line="276" w:lineRule="auto"/>
        <w:ind w:left="426" w:hanging="426"/>
        <w:rPr>
          <w:rFonts w:asciiTheme="majorHAnsi" w:hAnsiTheme="majorHAnsi" w:cs="Arial"/>
          <w:sz w:val="24"/>
          <w:szCs w:val="24"/>
        </w:rPr>
      </w:pPr>
      <w:r w:rsidRPr="00BE4409">
        <w:rPr>
          <w:rFonts w:asciiTheme="majorHAnsi" w:hAnsiTheme="majorHAnsi" w:cs="Arial"/>
          <w:bCs/>
          <w:sz w:val="24"/>
          <w:szCs w:val="24"/>
        </w:rPr>
        <w:t>6.</w:t>
      </w:r>
      <w:r w:rsidRPr="003343F7">
        <w:rPr>
          <w:rFonts w:asciiTheme="majorHAnsi" w:hAnsiTheme="majorHAnsi" w:cs="Arial"/>
          <w:sz w:val="24"/>
          <w:szCs w:val="24"/>
        </w:rPr>
        <w:tab/>
        <w:t>Odwołanie wnosi się w terminie:</w:t>
      </w:r>
    </w:p>
    <w:p w14:paraId="5F4A07D3" w14:textId="77777777" w:rsidR="006204E8" w:rsidRPr="003343F7" w:rsidRDefault="006204E8" w:rsidP="00B95947">
      <w:pPr>
        <w:suppressAutoHyphens/>
        <w:spacing w:after="0" w:line="276" w:lineRule="auto"/>
        <w:ind w:left="709" w:hanging="425"/>
        <w:rPr>
          <w:rFonts w:asciiTheme="majorHAnsi" w:hAnsiTheme="majorHAnsi" w:cs="Arial"/>
          <w:sz w:val="24"/>
          <w:szCs w:val="24"/>
        </w:rPr>
      </w:pPr>
      <w:r w:rsidRPr="003343F7">
        <w:rPr>
          <w:rFonts w:asciiTheme="majorHAnsi" w:hAnsiTheme="majorHAnsi" w:cs="Arial"/>
          <w:sz w:val="24"/>
          <w:szCs w:val="24"/>
        </w:rPr>
        <w:t>1)</w:t>
      </w:r>
      <w:r w:rsidRPr="003343F7">
        <w:rPr>
          <w:rFonts w:asciiTheme="majorHAnsi" w:hAnsiTheme="majorHAnsi" w:cs="Arial"/>
          <w:sz w:val="24"/>
          <w:szCs w:val="24"/>
        </w:rPr>
        <w:tab/>
        <w:t>5 dni od dnia przekazania informacji o czynności zamawiającego stanowiącej podstawę jego wniesienia, jeżeli informacja została przekazana przy użyciu środków komunikacji elektronicznej,</w:t>
      </w:r>
    </w:p>
    <w:p w14:paraId="361B1FE4" w14:textId="77777777" w:rsidR="006204E8" w:rsidRPr="003343F7" w:rsidRDefault="006204E8" w:rsidP="002E0939">
      <w:pPr>
        <w:suppressAutoHyphens/>
        <w:spacing w:after="120" w:line="276" w:lineRule="auto"/>
        <w:ind w:left="709" w:hanging="425"/>
        <w:rPr>
          <w:rFonts w:asciiTheme="majorHAnsi" w:hAnsiTheme="majorHAnsi" w:cs="Arial"/>
          <w:sz w:val="24"/>
          <w:szCs w:val="24"/>
        </w:rPr>
      </w:pPr>
      <w:r w:rsidRPr="003343F7">
        <w:rPr>
          <w:rFonts w:asciiTheme="majorHAnsi" w:hAnsiTheme="majorHAnsi" w:cs="Arial"/>
          <w:sz w:val="24"/>
          <w:szCs w:val="24"/>
        </w:rPr>
        <w:t>2)</w:t>
      </w:r>
      <w:r w:rsidRPr="003343F7">
        <w:rPr>
          <w:rFonts w:asciiTheme="majorHAnsi" w:hAnsiTheme="majorHAnsi" w:cs="Arial"/>
          <w:sz w:val="24"/>
          <w:szCs w:val="24"/>
        </w:rPr>
        <w:tab/>
        <w:t>10 dni od dnia przekazania informacji o czynności zamawiającego stanowiącej podstawę jego wniesienia, jeżeli informacja została przekazana w sposób inny niż określony w pkt 1).</w:t>
      </w:r>
    </w:p>
    <w:p w14:paraId="49A3396E" w14:textId="77777777" w:rsidR="006204E8" w:rsidRPr="003343F7" w:rsidRDefault="006204E8" w:rsidP="002E0939">
      <w:pPr>
        <w:suppressAutoHyphens/>
        <w:spacing w:after="120" w:line="276" w:lineRule="auto"/>
        <w:ind w:left="448" w:hanging="448"/>
        <w:rPr>
          <w:rFonts w:asciiTheme="majorHAnsi" w:hAnsiTheme="majorHAnsi" w:cs="Arial"/>
          <w:sz w:val="24"/>
          <w:szCs w:val="24"/>
        </w:rPr>
      </w:pPr>
      <w:r w:rsidRPr="00BE4409">
        <w:rPr>
          <w:rFonts w:asciiTheme="majorHAnsi" w:hAnsiTheme="majorHAnsi" w:cs="Arial"/>
          <w:bCs/>
          <w:sz w:val="24"/>
          <w:szCs w:val="24"/>
        </w:rPr>
        <w:t>7.</w:t>
      </w:r>
      <w:r w:rsidRPr="003343F7">
        <w:rPr>
          <w:rFonts w:asciiTheme="majorHAnsi" w:hAnsiTheme="majorHAnsi" w:cs="Arial"/>
          <w:b/>
          <w:bCs/>
          <w:sz w:val="24"/>
          <w:szCs w:val="24"/>
        </w:rPr>
        <w:tab/>
      </w:r>
      <w:r w:rsidRPr="003343F7">
        <w:rPr>
          <w:rFonts w:asciiTheme="majorHAnsi" w:hAnsiTheme="majorHAnsi"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224B249" w14:textId="77777777" w:rsidR="00AA61D5" w:rsidRDefault="00AA61D5" w:rsidP="00AA61D5">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8.    </w:t>
      </w:r>
      <w:r w:rsidR="000D44D5" w:rsidRPr="00AA61D5">
        <w:rPr>
          <w:rFonts w:asciiTheme="majorHAnsi" w:hAnsiTheme="majorHAnsi" w:cs="Arial"/>
          <w:sz w:val="24"/>
          <w:szCs w:val="24"/>
        </w:rPr>
        <w:tab/>
      </w:r>
      <w:r w:rsidR="006204E8" w:rsidRPr="00AA61D5">
        <w:rPr>
          <w:rFonts w:asciiTheme="majorHAnsi" w:hAnsiTheme="majorHAnsi" w:cs="Arial"/>
          <w:sz w:val="24"/>
          <w:szCs w:val="24"/>
        </w:rPr>
        <w:t xml:space="preserve">Na orzeczenie Izby oraz postanowienie Prezesa Izby, o którym mowa w art. 519 ust. 1 </w:t>
      </w:r>
      <w:r>
        <w:rPr>
          <w:rFonts w:asciiTheme="majorHAnsi" w:hAnsiTheme="majorHAnsi" w:cs="Arial"/>
          <w:sz w:val="24"/>
          <w:szCs w:val="24"/>
        </w:rPr>
        <w:t xml:space="preserve"> </w:t>
      </w:r>
    </w:p>
    <w:p w14:paraId="0F82EA68" w14:textId="77777777" w:rsidR="00AA61D5" w:rsidRDefault="00AA61D5" w:rsidP="00AA61D5">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6204E8" w:rsidRPr="00AA61D5">
        <w:rPr>
          <w:rFonts w:asciiTheme="majorHAnsi" w:hAnsiTheme="majorHAnsi" w:cs="Arial"/>
          <w:sz w:val="24"/>
          <w:szCs w:val="24"/>
        </w:rPr>
        <w:t xml:space="preserve">ustawy </w:t>
      </w:r>
      <w:r w:rsidR="002E0939" w:rsidRPr="00AA61D5">
        <w:rPr>
          <w:rFonts w:asciiTheme="majorHAnsi" w:hAnsiTheme="majorHAnsi" w:cs="Arial"/>
          <w:sz w:val="24"/>
          <w:szCs w:val="24"/>
        </w:rPr>
        <w:t>Pzp</w:t>
      </w:r>
      <w:r w:rsidR="006204E8" w:rsidRPr="00AA61D5">
        <w:rPr>
          <w:rFonts w:asciiTheme="majorHAnsi" w:hAnsiTheme="majorHAnsi" w:cs="Arial"/>
          <w:sz w:val="24"/>
          <w:szCs w:val="24"/>
        </w:rPr>
        <w:t xml:space="preserve">, stronom oraz uczestnikom postępowania odwoławczego przysługuje skarga </w:t>
      </w:r>
      <w:r>
        <w:rPr>
          <w:rFonts w:asciiTheme="majorHAnsi" w:hAnsiTheme="majorHAnsi" w:cs="Arial"/>
          <w:sz w:val="24"/>
          <w:szCs w:val="24"/>
        </w:rPr>
        <w:t xml:space="preserve"> </w:t>
      </w:r>
    </w:p>
    <w:p w14:paraId="15DF155E" w14:textId="104F0535" w:rsidR="006204E8" w:rsidRPr="00AA61D5" w:rsidRDefault="00AA61D5" w:rsidP="00AA61D5">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6204E8" w:rsidRPr="00AA61D5">
        <w:rPr>
          <w:rFonts w:asciiTheme="majorHAnsi" w:hAnsiTheme="majorHAnsi" w:cs="Arial"/>
          <w:sz w:val="24"/>
          <w:szCs w:val="24"/>
        </w:rPr>
        <w:t>do sądu.</w:t>
      </w:r>
    </w:p>
    <w:p w14:paraId="2A4379E9" w14:textId="77777777" w:rsidR="006204E8" w:rsidRPr="003343F7" w:rsidRDefault="000D44D5" w:rsidP="007F032C">
      <w:pPr>
        <w:pStyle w:val="Akapitzlist"/>
        <w:numPr>
          <w:ilvl w:val="0"/>
          <w:numId w:val="21"/>
        </w:numPr>
        <w:suppressAutoHyphens/>
        <w:spacing w:after="120" w:line="276" w:lineRule="auto"/>
        <w:ind w:left="448" w:hanging="448"/>
        <w:contextualSpacing w:val="0"/>
        <w:rPr>
          <w:rFonts w:asciiTheme="majorHAnsi" w:hAnsiTheme="majorHAnsi" w:cs="Arial"/>
          <w:sz w:val="24"/>
          <w:szCs w:val="24"/>
        </w:rPr>
      </w:pPr>
      <w:r w:rsidRPr="003343F7">
        <w:rPr>
          <w:rFonts w:asciiTheme="majorHAnsi" w:hAnsiTheme="majorHAnsi" w:cs="Arial"/>
          <w:sz w:val="24"/>
          <w:szCs w:val="24"/>
        </w:rPr>
        <w:tab/>
      </w:r>
      <w:r w:rsidR="006204E8" w:rsidRPr="003343F7">
        <w:rPr>
          <w:rFonts w:asciiTheme="majorHAnsi" w:hAnsiTheme="majorHAnsi"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9A8B369" w14:textId="77777777" w:rsidR="006204E8" w:rsidRPr="003343F7" w:rsidRDefault="000D44D5" w:rsidP="007F032C">
      <w:pPr>
        <w:pStyle w:val="Akapitzlist"/>
        <w:numPr>
          <w:ilvl w:val="0"/>
          <w:numId w:val="21"/>
        </w:numPr>
        <w:suppressAutoHyphens/>
        <w:spacing w:after="120" w:line="276" w:lineRule="auto"/>
        <w:ind w:left="448" w:hanging="448"/>
        <w:contextualSpacing w:val="0"/>
        <w:rPr>
          <w:rFonts w:asciiTheme="majorHAnsi" w:hAnsiTheme="majorHAnsi" w:cs="Arial"/>
          <w:sz w:val="24"/>
          <w:szCs w:val="24"/>
        </w:rPr>
      </w:pPr>
      <w:r w:rsidRPr="003343F7">
        <w:rPr>
          <w:rFonts w:asciiTheme="majorHAnsi" w:hAnsiTheme="majorHAnsi" w:cs="Arial"/>
          <w:sz w:val="24"/>
          <w:szCs w:val="24"/>
        </w:rPr>
        <w:tab/>
      </w:r>
      <w:r w:rsidR="006204E8" w:rsidRPr="003343F7">
        <w:rPr>
          <w:rFonts w:asciiTheme="majorHAnsi" w:hAnsiTheme="majorHAnsi" w:cs="Arial"/>
          <w:sz w:val="24"/>
          <w:szCs w:val="24"/>
        </w:rPr>
        <w:t>Skargę wnosi się do Sądu Okręgowego w Warszawie - sądu zamówień publicznych, zwanego dalej "sądem zamówień publicznych".</w:t>
      </w:r>
    </w:p>
    <w:p w14:paraId="57F7C631" w14:textId="77777777" w:rsidR="006204E8" w:rsidRPr="003343F7" w:rsidRDefault="000D44D5" w:rsidP="007F032C">
      <w:pPr>
        <w:pStyle w:val="Akapitzlist"/>
        <w:numPr>
          <w:ilvl w:val="0"/>
          <w:numId w:val="21"/>
        </w:numPr>
        <w:suppressAutoHyphens/>
        <w:spacing w:after="120" w:line="276" w:lineRule="auto"/>
        <w:ind w:left="448" w:hanging="448"/>
        <w:contextualSpacing w:val="0"/>
        <w:rPr>
          <w:rFonts w:asciiTheme="majorHAnsi" w:hAnsiTheme="majorHAnsi" w:cs="Arial"/>
          <w:sz w:val="24"/>
          <w:szCs w:val="24"/>
        </w:rPr>
      </w:pPr>
      <w:r w:rsidRPr="003343F7">
        <w:rPr>
          <w:rFonts w:asciiTheme="majorHAnsi" w:hAnsiTheme="majorHAnsi" w:cs="Arial"/>
          <w:sz w:val="24"/>
          <w:szCs w:val="24"/>
        </w:rPr>
        <w:tab/>
      </w:r>
      <w:r w:rsidR="006204E8" w:rsidRPr="003343F7">
        <w:rPr>
          <w:rFonts w:asciiTheme="majorHAnsi" w:hAnsiTheme="majorHAnsi" w:cs="Arial"/>
          <w:sz w:val="24"/>
          <w:szCs w:val="24"/>
        </w:rPr>
        <w:t xml:space="preserve">Skargę wnosi się za pośrednictwem Prezesa Izby, w terminie 14 dni od dnia doręczenia orzeczenia Izby lub postanowienia Prezesa Izby, o którym mowa w art. 519 ust. 1 ustawy </w:t>
      </w:r>
      <w:r w:rsidR="00B95947" w:rsidRPr="003343F7">
        <w:rPr>
          <w:rFonts w:asciiTheme="majorHAnsi" w:hAnsiTheme="majorHAnsi" w:cs="Arial"/>
          <w:sz w:val="24"/>
          <w:szCs w:val="24"/>
        </w:rPr>
        <w:t>Pzp</w:t>
      </w:r>
      <w:r w:rsidR="006204E8" w:rsidRPr="003343F7">
        <w:rPr>
          <w:rFonts w:asciiTheme="majorHAnsi" w:hAnsiTheme="majorHAnsi" w:cs="Arial"/>
          <w:sz w:val="24"/>
          <w:szCs w:val="24"/>
        </w:rPr>
        <w:t>, przesyłając jednocześnie jej odpis przeciwnikowi skargi. Złożenie skargi w placówce pocztowej operatora wyznaczonego w rozumieniu ustawy z dnia 23 listopada 2012 r. - Prawo pocztowe jest równoznaczne z jej wniesieniem.</w:t>
      </w:r>
    </w:p>
    <w:p w14:paraId="577B3A2A" w14:textId="77777777" w:rsidR="006204E8" w:rsidRPr="003343F7" w:rsidRDefault="000D44D5" w:rsidP="007F032C">
      <w:pPr>
        <w:pStyle w:val="Akapitzlist"/>
        <w:numPr>
          <w:ilvl w:val="0"/>
          <w:numId w:val="21"/>
        </w:numPr>
        <w:suppressAutoHyphens/>
        <w:spacing w:after="0" w:line="276" w:lineRule="auto"/>
        <w:ind w:left="426" w:hanging="426"/>
        <w:rPr>
          <w:rFonts w:asciiTheme="majorHAnsi" w:hAnsiTheme="majorHAnsi" w:cs="Arial"/>
          <w:sz w:val="24"/>
          <w:szCs w:val="24"/>
        </w:rPr>
      </w:pPr>
      <w:r w:rsidRPr="003343F7">
        <w:rPr>
          <w:rFonts w:asciiTheme="majorHAnsi" w:hAnsiTheme="majorHAnsi" w:cs="Arial"/>
          <w:sz w:val="24"/>
          <w:szCs w:val="24"/>
        </w:rPr>
        <w:tab/>
      </w:r>
      <w:r w:rsidR="006204E8" w:rsidRPr="003343F7">
        <w:rPr>
          <w:rFonts w:asciiTheme="majorHAnsi" w:hAnsiTheme="majorHAnsi" w:cs="Arial"/>
          <w:sz w:val="24"/>
          <w:szCs w:val="24"/>
        </w:rPr>
        <w:t>Prezes Izby przekazuje skargę wraz z aktami postępowania odwoławczego do sądu zamówień publicznych w terminie 7 dni od dnia jej otrzymania.</w:t>
      </w:r>
    </w:p>
    <w:p w14:paraId="2D733A78" w14:textId="77777777" w:rsidR="00B95947" w:rsidRDefault="00B95947" w:rsidP="00B95947">
      <w:pPr>
        <w:pStyle w:val="Akapitzlist"/>
        <w:suppressAutoHyphens/>
        <w:spacing w:after="0" w:line="276" w:lineRule="auto"/>
        <w:rPr>
          <w:rFonts w:asciiTheme="majorHAnsi" w:hAnsiTheme="majorHAnsi" w:cs="Arial"/>
          <w:sz w:val="24"/>
          <w:szCs w:val="24"/>
        </w:rPr>
      </w:pPr>
    </w:p>
    <w:p w14:paraId="3896E5EF" w14:textId="77777777" w:rsidR="00B95947" w:rsidRPr="003343F7" w:rsidRDefault="00B95947" w:rsidP="00B95947">
      <w:pPr>
        <w:shd w:val="clear" w:color="auto" w:fill="FFFFFF"/>
        <w:spacing w:after="0" w:line="276" w:lineRule="auto"/>
        <w:rPr>
          <w:rFonts w:asciiTheme="majorHAnsi" w:hAnsiTheme="majorHAnsi"/>
          <w:b/>
          <w:sz w:val="24"/>
          <w:szCs w:val="24"/>
          <w:u w:val="single"/>
        </w:rPr>
      </w:pPr>
      <w:r w:rsidRPr="003343F7">
        <w:rPr>
          <w:rFonts w:asciiTheme="majorHAnsi" w:hAnsiTheme="majorHAnsi"/>
          <w:b/>
          <w:sz w:val="24"/>
          <w:szCs w:val="24"/>
          <w:u w:val="single"/>
        </w:rPr>
        <w:t>Integralną część niniejszej SWZ stanowią:</w:t>
      </w:r>
    </w:p>
    <w:p w14:paraId="0FFFE196" w14:textId="6C25DEAD" w:rsidR="00B95947" w:rsidRPr="007D2DBD" w:rsidRDefault="005D5B60" w:rsidP="007F032C">
      <w:pPr>
        <w:pStyle w:val="Akapitzlist"/>
        <w:numPr>
          <w:ilvl w:val="0"/>
          <w:numId w:val="41"/>
        </w:numPr>
        <w:shd w:val="clear" w:color="auto" w:fill="FFFFFF"/>
        <w:spacing w:after="0" w:line="240" w:lineRule="auto"/>
        <w:ind w:left="426"/>
        <w:jc w:val="left"/>
        <w:rPr>
          <w:rFonts w:asciiTheme="majorHAnsi" w:hAnsiTheme="majorHAnsi" w:cs="Arial"/>
          <w:sz w:val="24"/>
          <w:szCs w:val="24"/>
        </w:rPr>
      </w:pPr>
      <w:r w:rsidRPr="007D2DBD">
        <w:rPr>
          <w:rFonts w:asciiTheme="majorHAnsi" w:hAnsiTheme="majorHAnsi" w:cs="Arial"/>
          <w:sz w:val="24"/>
          <w:szCs w:val="24"/>
        </w:rPr>
        <w:t>Załącznik</w:t>
      </w:r>
      <w:r w:rsidR="002C66E4">
        <w:rPr>
          <w:rFonts w:asciiTheme="majorHAnsi" w:hAnsiTheme="majorHAnsi" w:cs="Arial"/>
          <w:sz w:val="24"/>
          <w:szCs w:val="24"/>
        </w:rPr>
        <w:t xml:space="preserve"> nr 1</w:t>
      </w:r>
      <w:r w:rsidRPr="007D2DBD">
        <w:rPr>
          <w:rFonts w:asciiTheme="majorHAnsi" w:hAnsiTheme="majorHAnsi" w:cs="Arial"/>
          <w:sz w:val="24"/>
          <w:szCs w:val="24"/>
        </w:rPr>
        <w:t xml:space="preserve"> </w:t>
      </w:r>
      <w:r w:rsidR="00B95947" w:rsidRPr="007D2DBD">
        <w:rPr>
          <w:rFonts w:asciiTheme="majorHAnsi" w:hAnsiTheme="majorHAnsi" w:cs="Arial"/>
          <w:sz w:val="24"/>
          <w:szCs w:val="24"/>
        </w:rPr>
        <w:t>- Formularz ofertowy</w:t>
      </w:r>
    </w:p>
    <w:p w14:paraId="667DF036" w14:textId="7B0AB41C" w:rsidR="00B95947" w:rsidRPr="007D2DBD" w:rsidRDefault="00CB757F" w:rsidP="007F032C">
      <w:pPr>
        <w:pStyle w:val="Akapitzlist"/>
        <w:numPr>
          <w:ilvl w:val="0"/>
          <w:numId w:val="41"/>
        </w:numPr>
        <w:shd w:val="clear" w:color="auto" w:fill="FFFFFF"/>
        <w:spacing w:after="0" w:line="240" w:lineRule="auto"/>
        <w:ind w:left="426"/>
        <w:jc w:val="left"/>
        <w:rPr>
          <w:rFonts w:asciiTheme="majorHAnsi" w:hAnsiTheme="majorHAnsi" w:cs="Arial"/>
          <w:sz w:val="24"/>
          <w:szCs w:val="24"/>
        </w:rPr>
      </w:pPr>
      <w:r w:rsidRPr="007D2DBD">
        <w:rPr>
          <w:rFonts w:asciiTheme="majorHAnsi" w:hAnsiTheme="majorHAnsi" w:cs="Arial"/>
          <w:sz w:val="24"/>
          <w:szCs w:val="24"/>
        </w:rPr>
        <w:t>Załącznik</w:t>
      </w:r>
      <w:r w:rsidR="00AA61D5">
        <w:rPr>
          <w:rFonts w:asciiTheme="majorHAnsi" w:hAnsiTheme="majorHAnsi" w:cs="Arial"/>
          <w:sz w:val="24"/>
          <w:szCs w:val="24"/>
        </w:rPr>
        <w:t xml:space="preserve"> </w:t>
      </w:r>
      <w:r w:rsidRPr="007D2DBD">
        <w:rPr>
          <w:rFonts w:asciiTheme="majorHAnsi" w:hAnsiTheme="majorHAnsi" w:cs="Arial"/>
          <w:sz w:val="24"/>
          <w:szCs w:val="24"/>
        </w:rPr>
        <w:t xml:space="preserve">nr </w:t>
      </w:r>
      <w:r w:rsidR="002C66E4">
        <w:rPr>
          <w:rFonts w:asciiTheme="majorHAnsi" w:hAnsiTheme="majorHAnsi" w:cs="Arial"/>
          <w:sz w:val="24"/>
          <w:szCs w:val="24"/>
        </w:rPr>
        <w:t>2</w:t>
      </w:r>
      <w:r w:rsidRPr="007D2DBD">
        <w:rPr>
          <w:rFonts w:asciiTheme="majorHAnsi" w:hAnsiTheme="majorHAnsi" w:cs="Arial"/>
          <w:sz w:val="24"/>
          <w:szCs w:val="24"/>
        </w:rPr>
        <w:t xml:space="preserve"> - </w:t>
      </w:r>
      <w:r w:rsidR="00B95947" w:rsidRPr="007D2DBD">
        <w:rPr>
          <w:rFonts w:asciiTheme="majorHAnsi" w:hAnsiTheme="majorHAnsi" w:cs="Arial"/>
          <w:sz w:val="24"/>
          <w:szCs w:val="24"/>
        </w:rPr>
        <w:t>Formularz asortymentowo-cenow</w:t>
      </w:r>
      <w:r w:rsidR="006575E0">
        <w:rPr>
          <w:rFonts w:asciiTheme="majorHAnsi" w:hAnsiTheme="majorHAnsi" w:cs="Arial"/>
          <w:sz w:val="24"/>
          <w:szCs w:val="24"/>
        </w:rPr>
        <w:t>y</w:t>
      </w:r>
      <w:r w:rsidR="00427479">
        <w:rPr>
          <w:rFonts w:asciiTheme="majorHAnsi" w:hAnsiTheme="majorHAnsi" w:cs="Arial"/>
          <w:sz w:val="24"/>
          <w:szCs w:val="24"/>
        </w:rPr>
        <w:t xml:space="preserve"> </w:t>
      </w:r>
    </w:p>
    <w:p w14:paraId="087534B7" w14:textId="4FD448F7" w:rsidR="00B95947" w:rsidRDefault="00CB757F" w:rsidP="007F032C">
      <w:pPr>
        <w:pStyle w:val="Akapitzlist"/>
        <w:numPr>
          <w:ilvl w:val="0"/>
          <w:numId w:val="41"/>
        </w:numPr>
        <w:shd w:val="clear" w:color="auto" w:fill="FFFFFF"/>
        <w:spacing w:after="0" w:line="240" w:lineRule="auto"/>
        <w:ind w:left="426"/>
        <w:jc w:val="left"/>
        <w:rPr>
          <w:rFonts w:asciiTheme="majorHAnsi" w:hAnsiTheme="majorHAnsi" w:cs="Arial"/>
          <w:sz w:val="24"/>
          <w:szCs w:val="24"/>
        </w:rPr>
      </w:pPr>
      <w:r w:rsidRPr="007D2DBD">
        <w:rPr>
          <w:rFonts w:asciiTheme="majorHAnsi" w:hAnsiTheme="majorHAnsi" w:cs="Arial"/>
          <w:sz w:val="24"/>
          <w:szCs w:val="24"/>
        </w:rPr>
        <w:t xml:space="preserve">Załącznik nr </w:t>
      </w:r>
      <w:r w:rsidR="002C66E4">
        <w:rPr>
          <w:rFonts w:asciiTheme="majorHAnsi" w:hAnsiTheme="majorHAnsi" w:cs="Arial"/>
          <w:sz w:val="24"/>
          <w:szCs w:val="24"/>
        </w:rPr>
        <w:t>3</w:t>
      </w:r>
      <w:r w:rsidRPr="007D2DBD">
        <w:rPr>
          <w:rFonts w:asciiTheme="majorHAnsi" w:hAnsiTheme="majorHAnsi" w:cs="Arial"/>
          <w:sz w:val="24"/>
          <w:szCs w:val="24"/>
        </w:rPr>
        <w:t xml:space="preserve"> </w:t>
      </w:r>
      <w:r w:rsidR="00B95947" w:rsidRPr="007D2DBD">
        <w:rPr>
          <w:rFonts w:asciiTheme="majorHAnsi" w:hAnsiTheme="majorHAnsi" w:cs="Arial"/>
          <w:sz w:val="24"/>
          <w:szCs w:val="24"/>
        </w:rPr>
        <w:t xml:space="preserve">- Wykaz próbek </w:t>
      </w:r>
    </w:p>
    <w:p w14:paraId="7C3EB406" w14:textId="2D36D2F6" w:rsidR="004614AC" w:rsidRPr="007D2DBD" w:rsidRDefault="004614AC" w:rsidP="007F032C">
      <w:pPr>
        <w:pStyle w:val="Akapitzlist"/>
        <w:numPr>
          <w:ilvl w:val="0"/>
          <w:numId w:val="41"/>
        </w:numPr>
        <w:shd w:val="clear" w:color="auto" w:fill="FFFFFF"/>
        <w:spacing w:after="0" w:line="240" w:lineRule="auto"/>
        <w:ind w:left="426"/>
        <w:jc w:val="left"/>
        <w:rPr>
          <w:rFonts w:asciiTheme="majorHAnsi" w:hAnsiTheme="majorHAnsi" w:cs="Arial"/>
          <w:sz w:val="24"/>
          <w:szCs w:val="24"/>
        </w:rPr>
      </w:pPr>
      <w:r>
        <w:rPr>
          <w:rFonts w:asciiTheme="majorHAnsi" w:hAnsiTheme="majorHAnsi" w:cs="Arial"/>
          <w:sz w:val="24"/>
          <w:szCs w:val="24"/>
        </w:rPr>
        <w:t xml:space="preserve">Załącznik nr </w:t>
      </w:r>
      <w:r w:rsidR="002C66E4">
        <w:rPr>
          <w:rFonts w:asciiTheme="majorHAnsi" w:hAnsiTheme="majorHAnsi" w:cs="Arial"/>
          <w:sz w:val="24"/>
          <w:szCs w:val="24"/>
        </w:rPr>
        <w:t>4</w:t>
      </w:r>
      <w:r>
        <w:rPr>
          <w:rFonts w:asciiTheme="majorHAnsi" w:hAnsiTheme="majorHAnsi" w:cs="Arial"/>
          <w:sz w:val="24"/>
          <w:szCs w:val="24"/>
        </w:rPr>
        <w:t xml:space="preserve"> </w:t>
      </w:r>
      <w:r w:rsidR="00D722E6" w:rsidRPr="007D2DBD">
        <w:rPr>
          <w:rFonts w:asciiTheme="majorHAnsi" w:hAnsiTheme="majorHAnsi" w:cs="Arial"/>
          <w:sz w:val="24"/>
          <w:szCs w:val="24"/>
        </w:rPr>
        <w:t>-</w:t>
      </w:r>
      <w:r>
        <w:rPr>
          <w:rFonts w:asciiTheme="majorHAnsi" w:hAnsiTheme="majorHAnsi" w:cs="Arial"/>
          <w:sz w:val="24"/>
          <w:szCs w:val="24"/>
        </w:rPr>
        <w:t xml:space="preserve"> Oświadczenie dot. próbek przekazanych do testowania</w:t>
      </w:r>
    </w:p>
    <w:p w14:paraId="61A5CEFF" w14:textId="31F50D28" w:rsidR="00B95947" w:rsidRPr="00A6460C" w:rsidRDefault="00CB757F" w:rsidP="007F032C">
      <w:pPr>
        <w:pStyle w:val="Akapitzlist"/>
        <w:numPr>
          <w:ilvl w:val="0"/>
          <w:numId w:val="41"/>
        </w:numPr>
        <w:shd w:val="clear" w:color="auto" w:fill="FFFFFF"/>
        <w:spacing w:after="0" w:line="240" w:lineRule="auto"/>
        <w:ind w:left="426"/>
        <w:jc w:val="left"/>
        <w:rPr>
          <w:rFonts w:asciiTheme="majorHAnsi" w:hAnsiTheme="majorHAnsi"/>
          <w:sz w:val="24"/>
          <w:szCs w:val="24"/>
        </w:rPr>
      </w:pPr>
      <w:r>
        <w:rPr>
          <w:rFonts w:asciiTheme="majorHAnsi" w:hAnsiTheme="majorHAnsi"/>
          <w:sz w:val="24"/>
          <w:szCs w:val="24"/>
        </w:rPr>
        <w:t xml:space="preserve">Załącznik nr </w:t>
      </w:r>
      <w:r w:rsidR="002C66E4">
        <w:rPr>
          <w:rFonts w:asciiTheme="majorHAnsi" w:hAnsiTheme="majorHAnsi"/>
          <w:sz w:val="24"/>
          <w:szCs w:val="24"/>
        </w:rPr>
        <w:t>5</w:t>
      </w:r>
      <w:r>
        <w:rPr>
          <w:rFonts w:asciiTheme="majorHAnsi" w:hAnsiTheme="majorHAnsi"/>
          <w:sz w:val="24"/>
          <w:szCs w:val="24"/>
        </w:rPr>
        <w:t xml:space="preserve"> </w:t>
      </w:r>
      <w:r w:rsidR="00B95947" w:rsidRPr="003343F7">
        <w:rPr>
          <w:rFonts w:asciiTheme="majorHAnsi" w:hAnsiTheme="majorHAnsi"/>
          <w:sz w:val="24"/>
          <w:szCs w:val="24"/>
        </w:rPr>
        <w:t xml:space="preserve">- Oświadczenie </w:t>
      </w:r>
      <w:r w:rsidR="00A6460C">
        <w:rPr>
          <w:rFonts w:asciiTheme="majorHAnsi" w:hAnsiTheme="majorHAnsi"/>
          <w:sz w:val="24"/>
          <w:szCs w:val="24"/>
        </w:rPr>
        <w:t xml:space="preserve">wykonawcy </w:t>
      </w:r>
      <w:r w:rsidR="00B95947" w:rsidRPr="003343F7">
        <w:rPr>
          <w:rFonts w:asciiTheme="majorHAnsi" w:hAnsiTheme="majorHAnsi" w:cs="Arial"/>
          <w:sz w:val="24"/>
          <w:szCs w:val="24"/>
        </w:rPr>
        <w:t xml:space="preserve">o </w:t>
      </w:r>
      <w:r w:rsidR="00AA61D5">
        <w:rPr>
          <w:rFonts w:asciiTheme="majorHAnsi" w:hAnsiTheme="majorHAnsi" w:cs="Arial"/>
          <w:sz w:val="24"/>
          <w:szCs w:val="24"/>
        </w:rPr>
        <w:t>braku podstaw do wykluczenia i</w:t>
      </w:r>
      <w:r w:rsidR="00DE7C47">
        <w:rPr>
          <w:rFonts w:asciiTheme="majorHAnsi" w:hAnsiTheme="majorHAnsi" w:cs="Arial"/>
          <w:sz w:val="24"/>
          <w:szCs w:val="24"/>
        </w:rPr>
        <w:tab/>
      </w:r>
      <w:r w:rsidR="00B95947" w:rsidRPr="003343F7">
        <w:rPr>
          <w:rFonts w:asciiTheme="majorHAnsi" w:hAnsiTheme="majorHAnsi" w:cs="Arial"/>
          <w:sz w:val="24"/>
          <w:szCs w:val="24"/>
        </w:rPr>
        <w:t xml:space="preserve"> spełnianiu warunków </w:t>
      </w:r>
      <w:r w:rsidR="00B95947" w:rsidRPr="007D2DBD">
        <w:rPr>
          <w:rFonts w:asciiTheme="majorHAnsi" w:hAnsiTheme="majorHAnsi" w:cs="Arial"/>
          <w:sz w:val="24"/>
          <w:szCs w:val="24"/>
        </w:rPr>
        <w:t>udziału w postępowaniu</w:t>
      </w:r>
    </w:p>
    <w:p w14:paraId="37573425" w14:textId="6C365CFE" w:rsidR="00A6460C" w:rsidRPr="007D2DBD" w:rsidRDefault="00A6460C" w:rsidP="00A6460C">
      <w:pPr>
        <w:pStyle w:val="Akapitzlist"/>
        <w:numPr>
          <w:ilvl w:val="0"/>
          <w:numId w:val="41"/>
        </w:numPr>
        <w:shd w:val="clear" w:color="auto" w:fill="FFFFFF"/>
        <w:spacing w:after="0" w:line="240" w:lineRule="auto"/>
        <w:ind w:left="426"/>
        <w:jc w:val="left"/>
        <w:rPr>
          <w:rFonts w:asciiTheme="majorHAnsi" w:hAnsiTheme="majorHAnsi"/>
          <w:sz w:val="24"/>
          <w:szCs w:val="24"/>
        </w:rPr>
      </w:pPr>
      <w:r>
        <w:rPr>
          <w:rFonts w:asciiTheme="majorHAnsi" w:hAnsiTheme="majorHAnsi"/>
          <w:sz w:val="24"/>
          <w:szCs w:val="24"/>
        </w:rPr>
        <w:lastRenderedPageBreak/>
        <w:t xml:space="preserve">Załącznik nr 5a </w:t>
      </w:r>
      <w:r w:rsidRPr="003343F7">
        <w:rPr>
          <w:rFonts w:asciiTheme="majorHAnsi" w:hAnsiTheme="majorHAnsi"/>
          <w:sz w:val="24"/>
          <w:szCs w:val="24"/>
        </w:rPr>
        <w:t xml:space="preserve">- Oświadczenie </w:t>
      </w:r>
      <w:r>
        <w:rPr>
          <w:rFonts w:asciiTheme="majorHAnsi" w:hAnsiTheme="majorHAnsi"/>
          <w:sz w:val="24"/>
          <w:szCs w:val="24"/>
        </w:rPr>
        <w:t xml:space="preserve">podmiotu udostępniającego zasoby </w:t>
      </w:r>
      <w:r w:rsidRPr="003343F7">
        <w:rPr>
          <w:rFonts w:asciiTheme="majorHAnsi" w:hAnsiTheme="majorHAnsi" w:cs="Arial"/>
          <w:sz w:val="24"/>
          <w:szCs w:val="24"/>
        </w:rPr>
        <w:t>o braku podst</w:t>
      </w:r>
      <w:r w:rsidR="00AA61D5">
        <w:rPr>
          <w:rFonts w:asciiTheme="majorHAnsi" w:hAnsiTheme="majorHAnsi" w:cs="Arial"/>
          <w:sz w:val="24"/>
          <w:szCs w:val="24"/>
        </w:rPr>
        <w:t>aw do wykluczenia i</w:t>
      </w:r>
      <w:r w:rsidRPr="003343F7">
        <w:rPr>
          <w:rFonts w:asciiTheme="majorHAnsi" w:hAnsiTheme="majorHAnsi" w:cs="Arial"/>
          <w:sz w:val="24"/>
          <w:szCs w:val="24"/>
        </w:rPr>
        <w:t xml:space="preserve"> spełnianiu warunków </w:t>
      </w:r>
      <w:r w:rsidRPr="007D2DBD">
        <w:rPr>
          <w:rFonts w:asciiTheme="majorHAnsi" w:hAnsiTheme="majorHAnsi" w:cs="Arial"/>
          <w:sz w:val="24"/>
          <w:szCs w:val="24"/>
        </w:rPr>
        <w:t>udziału w postępowaniu</w:t>
      </w:r>
    </w:p>
    <w:p w14:paraId="439B7511" w14:textId="6B94877B" w:rsidR="00CB757F" w:rsidRPr="00EB1882" w:rsidRDefault="00CB757F" w:rsidP="007F032C">
      <w:pPr>
        <w:pStyle w:val="Akapitzlist"/>
        <w:numPr>
          <w:ilvl w:val="0"/>
          <w:numId w:val="41"/>
        </w:numPr>
        <w:shd w:val="clear" w:color="auto" w:fill="FFFFFF"/>
        <w:spacing w:after="0" w:line="240" w:lineRule="auto"/>
        <w:ind w:left="426"/>
        <w:jc w:val="left"/>
        <w:rPr>
          <w:rFonts w:asciiTheme="majorHAnsi" w:hAnsiTheme="majorHAnsi" w:cs="Arial"/>
          <w:sz w:val="24"/>
          <w:szCs w:val="24"/>
        </w:rPr>
      </w:pPr>
      <w:r w:rsidRPr="007D2DBD">
        <w:rPr>
          <w:rFonts w:asciiTheme="majorHAnsi" w:hAnsiTheme="majorHAnsi" w:cs="Arial"/>
          <w:sz w:val="24"/>
          <w:szCs w:val="24"/>
        </w:rPr>
        <w:t>Załącznik</w:t>
      </w:r>
      <w:r w:rsidR="00E04FD8">
        <w:rPr>
          <w:rFonts w:asciiTheme="majorHAnsi" w:hAnsiTheme="majorHAnsi" w:cs="Arial"/>
          <w:sz w:val="24"/>
          <w:szCs w:val="24"/>
        </w:rPr>
        <w:t xml:space="preserve"> </w:t>
      </w:r>
      <w:r w:rsidRPr="007D2DBD">
        <w:rPr>
          <w:rFonts w:asciiTheme="majorHAnsi" w:hAnsiTheme="majorHAnsi" w:cs="Arial"/>
          <w:sz w:val="24"/>
          <w:szCs w:val="24"/>
        </w:rPr>
        <w:t xml:space="preserve">nr </w:t>
      </w:r>
      <w:r w:rsidR="003056C3">
        <w:rPr>
          <w:rFonts w:asciiTheme="majorHAnsi" w:hAnsiTheme="majorHAnsi" w:cs="Arial"/>
          <w:sz w:val="24"/>
          <w:szCs w:val="24"/>
        </w:rPr>
        <w:t>6</w:t>
      </w:r>
      <w:r>
        <w:rPr>
          <w:rFonts w:asciiTheme="majorHAnsi" w:hAnsiTheme="majorHAnsi" w:cs="Arial"/>
          <w:sz w:val="24"/>
          <w:szCs w:val="24"/>
        </w:rPr>
        <w:t xml:space="preserve"> </w:t>
      </w:r>
      <w:r w:rsidR="00BE4409" w:rsidRPr="007D2DBD">
        <w:rPr>
          <w:rFonts w:asciiTheme="majorHAnsi" w:hAnsiTheme="majorHAnsi" w:cs="Arial"/>
          <w:sz w:val="24"/>
          <w:szCs w:val="24"/>
        </w:rPr>
        <w:t xml:space="preserve">- Zobowiązanie </w:t>
      </w:r>
      <w:r w:rsidR="00B95947" w:rsidRPr="007D2DBD">
        <w:rPr>
          <w:rFonts w:asciiTheme="majorHAnsi" w:hAnsiTheme="majorHAnsi" w:cs="Arial"/>
          <w:sz w:val="24"/>
          <w:szCs w:val="24"/>
        </w:rPr>
        <w:t xml:space="preserve">podmiotu </w:t>
      </w:r>
      <w:r w:rsidR="00BE4409" w:rsidRPr="007D2DBD">
        <w:rPr>
          <w:rFonts w:asciiTheme="majorHAnsi" w:hAnsiTheme="majorHAnsi" w:cs="Arial"/>
          <w:sz w:val="24"/>
          <w:szCs w:val="24"/>
        </w:rPr>
        <w:t xml:space="preserve">trzeciego </w:t>
      </w:r>
      <w:r w:rsidR="00B95947" w:rsidRPr="007D2DBD">
        <w:rPr>
          <w:rFonts w:asciiTheme="majorHAnsi" w:hAnsiTheme="majorHAnsi" w:cs="Arial"/>
          <w:sz w:val="24"/>
          <w:szCs w:val="24"/>
        </w:rPr>
        <w:t xml:space="preserve">do udostępnienia niezbędnych zasobów Wykonawcy </w:t>
      </w:r>
    </w:p>
    <w:p w14:paraId="79F6BF8B" w14:textId="3C1E7A69" w:rsidR="00CB757F" w:rsidRPr="007D2DBD" w:rsidRDefault="00CB757F" w:rsidP="007F032C">
      <w:pPr>
        <w:pStyle w:val="Akapitzlist"/>
        <w:numPr>
          <w:ilvl w:val="0"/>
          <w:numId w:val="41"/>
        </w:numPr>
        <w:shd w:val="clear" w:color="auto" w:fill="FFFFFF"/>
        <w:spacing w:after="0" w:line="240" w:lineRule="auto"/>
        <w:ind w:left="426"/>
        <w:jc w:val="left"/>
        <w:rPr>
          <w:rFonts w:asciiTheme="majorHAnsi" w:hAnsiTheme="majorHAnsi"/>
          <w:sz w:val="24"/>
          <w:szCs w:val="24"/>
        </w:rPr>
      </w:pPr>
      <w:r>
        <w:rPr>
          <w:rFonts w:asciiTheme="majorHAnsi" w:hAnsiTheme="majorHAnsi"/>
          <w:sz w:val="24"/>
          <w:szCs w:val="24"/>
        </w:rPr>
        <w:t xml:space="preserve">Załącznik nr </w:t>
      </w:r>
      <w:r w:rsidR="003056C3">
        <w:rPr>
          <w:rFonts w:asciiTheme="majorHAnsi" w:hAnsiTheme="majorHAnsi"/>
          <w:sz w:val="24"/>
          <w:szCs w:val="24"/>
        </w:rPr>
        <w:t>7</w:t>
      </w:r>
      <w:r>
        <w:rPr>
          <w:rFonts w:asciiTheme="majorHAnsi" w:hAnsiTheme="majorHAnsi"/>
          <w:sz w:val="24"/>
          <w:szCs w:val="24"/>
        </w:rPr>
        <w:t xml:space="preserve"> </w:t>
      </w:r>
      <w:r w:rsidR="00B95947" w:rsidRPr="00CB757F">
        <w:rPr>
          <w:rFonts w:asciiTheme="majorHAnsi" w:hAnsiTheme="majorHAnsi"/>
          <w:sz w:val="24"/>
          <w:szCs w:val="24"/>
        </w:rPr>
        <w:t xml:space="preserve">- </w:t>
      </w:r>
      <w:r w:rsidR="00B95947" w:rsidRPr="00CB757F">
        <w:rPr>
          <w:rFonts w:asciiTheme="majorHAnsi" w:hAnsiTheme="majorHAnsi" w:cs="Arial"/>
          <w:sz w:val="24"/>
          <w:szCs w:val="24"/>
        </w:rPr>
        <w:t xml:space="preserve">Oświadczenie dotyczące przynależności lub braku przynależności </w:t>
      </w:r>
      <w:r w:rsidR="00B95947" w:rsidRPr="007D2DBD">
        <w:rPr>
          <w:rFonts w:asciiTheme="majorHAnsi" w:hAnsiTheme="majorHAnsi" w:cs="Arial"/>
          <w:sz w:val="24"/>
          <w:szCs w:val="24"/>
        </w:rPr>
        <w:t>do tej samej grupy kapitałowej</w:t>
      </w:r>
    </w:p>
    <w:p w14:paraId="784AA73E" w14:textId="784AEA61" w:rsidR="00504AE3" w:rsidRDefault="00504AE3" w:rsidP="007F032C">
      <w:pPr>
        <w:pStyle w:val="Akapitzlist"/>
        <w:numPr>
          <w:ilvl w:val="0"/>
          <w:numId w:val="41"/>
        </w:numPr>
        <w:shd w:val="clear" w:color="auto" w:fill="FFFFFF"/>
        <w:spacing w:after="0" w:line="240" w:lineRule="auto"/>
        <w:ind w:left="426"/>
        <w:jc w:val="left"/>
        <w:rPr>
          <w:rFonts w:asciiTheme="majorHAnsi" w:hAnsiTheme="majorHAnsi"/>
          <w:sz w:val="24"/>
          <w:szCs w:val="24"/>
        </w:rPr>
      </w:pPr>
      <w:r>
        <w:rPr>
          <w:rFonts w:asciiTheme="majorHAnsi" w:hAnsiTheme="majorHAnsi"/>
          <w:sz w:val="24"/>
          <w:szCs w:val="24"/>
        </w:rPr>
        <w:t xml:space="preserve">Załącznik nr </w:t>
      </w:r>
      <w:r w:rsidR="003056C3">
        <w:rPr>
          <w:rFonts w:asciiTheme="majorHAnsi" w:hAnsiTheme="majorHAnsi"/>
          <w:sz w:val="24"/>
          <w:szCs w:val="24"/>
        </w:rPr>
        <w:t>8</w:t>
      </w:r>
      <w:r>
        <w:rPr>
          <w:rFonts w:asciiTheme="majorHAnsi" w:hAnsiTheme="majorHAnsi"/>
          <w:sz w:val="24"/>
          <w:szCs w:val="24"/>
        </w:rPr>
        <w:t xml:space="preserve"> - </w:t>
      </w:r>
      <w:r w:rsidRPr="00504AE3">
        <w:rPr>
          <w:rFonts w:asciiTheme="majorHAnsi" w:hAnsiTheme="majorHAnsi"/>
          <w:sz w:val="24"/>
          <w:szCs w:val="24"/>
        </w:rPr>
        <w:t>Oświadczenie o aktualności informacji zawartych w oświadczeniu,</w:t>
      </w:r>
      <w:r>
        <w:rPr>
          <w:rFonts w:asciiTheme="majorHAnsi" w:hAnsiTheme="majorHAnsi"/>
          <w:sz w:val="24"/>
          <w:szCs w:val="24"/>
        </w:rPr>
        <w:t xml:space="preserve"> </w:t>
      </w:r>
      <w:r w:rsidRPr="007D2DBD">
        <w:rPr>
          <w:rFonts w:asciiTheme="majorHAnsi" w:hAnsiTheme="majorHAnsi"/>
          <w:sz w:val="24"/>
          <w:szCs w:val="24"/>
        </w:rPr>
        <w:t>o</w:t>
      </w:r>
      <w:r w:rsidR="002B234A">
        <w:rPr>
          <w:rFonts w:asciiTheme="majorHAnsi" w:hAnsiTheme="majorHAnsi"/>
          <w:sz w:val="24"/>
          <w:szCs w:val="24"/>
        </w:rPr>
        <w:t> </w:t>
      </w:r>
      <w:r w:rsidRPr="007D2DBD">
        <w:rPr>
          <w:rFonts w:asciiTheme="majorHAnsi" w:hAnsiTheme="majorHAnsi"/>
          <w:sz w:val="24"/>
          <w:szCs w:val="24"/>
        </w:rPr>
        <w:t>którym mowa w art. 125 ust. 1 Ustawy</w:t>
      </w:r>
    </w:p>
    <w:p w14:paraId="6FB27F50" w14:textId="5FBAFA62" w:rsidR="004614AC" w:rsidRDefault="004614AC" w:rsidP="007F032C">
      <w:pPr>
        <w:pStyle w:val="Akapitzlist"/>
        <w:numPr>
          <w:ilvl w:val="0"/>
          <w:numId w:val="41"/>
        </w:numPr>
        <w:shd w:val="clear" w:color="auto" w:fill="FFFFFF"/>
        <w:spacing w:after="0" w:line="240" w:lineRule="auto"/>
        <w:ind w:left="426"/>
        <w:jc w:val="left"/>
        <w:rPr>
          <w:rFonts w:asciiTheme="majorHAnsi" w:hAnsiTheme="majorHAnsi"/>
          <w:sz w:val="24"/>
          <w:szCs w:val="24"/>
        </w:rPr>
      </w:pPr>
      <w:r>
        <w:rPr>
          <w:rFonts w:asciiTheme="majorHAnsi" w:hAnsiTheme="majorHAnsi"/>
          <w:sz w:val="24"/>
          <w:szCs w:val="24"/>
        </w:rPr>
        <w:t xml:space="preserve">Załącznik nr </w:t>
      </w:r>
      <w:r w:rsidR="003056C3">
        <w:rPr>
          <w:rFonts w:asciiTheme="majorHAnsi" w:hAnsiTheme="majorHAnsi"/>
          <w:sz w:val="24"/>
          <w:szCs w:val="24"/>
        </w:rPr>
        <w:t>9</w:t>
      </w:r>
      <w:r>
        <w:rPr>
          <w:rFonts w:asciiTheme="majorHAnsi" w:hAnsiTheme="majorHAnsi"/>
          <w:sz w:val="24"/>
          <w:szCs w:val="24"/>
        </w:rPr>
        <w:t xml:space="preserve"> - </w:t>
      </w:r>
      <w:r w:rsidRPr="007D2DBD">
        <w:rPr>
          <w:rFonts w:asciiTheme="majorHAnsi" w:hAnsiTheme="majorHAnsi"/>
          <w:sz w:val="24"/>
          <w:szCs w:val="24"/>
        </w:rPr>
        <w:t xml:space="preserve"> Wzór umowy</w:t>
      </w:r>
    </w:p>
    <w:p w14:paraId="2D88AF1C" w14:textId="77777777" w:rsidR="004614AC" w:rsidRPr="007D2DBD" w:rsidRDefault="004614AC" w:rsidP="004614AC">
      <w:pPr>
        <w:pStyle w:val="Akapitzlist"/>
        <w:shd w:val="clear" w:color="auto" w:fill="FFFFFF"/>
        <w:spacing w:after="0" w:line="276" w:lineRule="auto"/>
        <w:rPr>
          <w:rFonts w:asciiTheme="majorHAnsi" w:hAnsiTheme="majorHAnsi"/>
          <w:sz w:val="24"/>
          <w:szCs w:val="24"/>
        </w:rPr>
      </w:pPr>
    </w:p>
    <w:p w14:paraId="5E748468" w14:textId="77777777" w:rsidR="00F06735" w:rsidRDefault="00F06735" w:rsidP="00B95947">
      <w:pPr>
        <w:shd w:val="clear" w:color="auto" w:fill="FFFFFF"/>
        <w:spacing w:after="0" w:line="240" w:lineRule="auto"/>
        <w:rPr>
          <w:rFonts w:asciiTheme="majorHAnsi" w:hAnsiTheme="majorHAnsi"/>
          <w:sz w:val="24"/>
          <w:szCs w:val="24"/>
        </w:rPr>
      </w:pPr>
    </w:p>
    <w:p w14:paraId="57D15D35" w14:textId="05DF0F80" w:rsidR="00D078E3" w:rsidRDefault="00F06735" w:rsidP="00922B14">
      <w:pPr>
        <w:shd w:val="clear" w:color="auto" w:fill="FFFFFF"/>
        <w:spacing w:after="0" w:line="276" w:lineRule="auto"/>
        <w:rPr>
          <w:rFonts w:ascii="Calibri" w:hAnsi="Calibri" w:cs="Arial"/>
          <w:b/>
          <w:sz w:val="24"/>
          <w:szCs w:val="24"/>
        </w:rPr>
      </w:pPr>
      <w:r w:rsidRPr="00F06735">
        <w:rPr>
          <w:rFonts w:ascii="Calibri" w:hAnsi="Calibri" w:cs="Arial"/>
          <w:b/>
          <w:sz w:val="24"/>
          <w:szCs w:val="24"/>
        </w:rPr>
        <w:t>Niniejszą SWZ przedkłada do zatwierdzenia Komisja Przetargowa w następującym składzie</w:t>
      </w:r>
    </w:p>
    <w:p w14:paraId="15F1AC5F" w14:textId="3612E7C5" w:rsidR="00F06735" w:rsidRDefault="00D722E6" w:rsidP="00922B14">
      <w:pPr>
        <w:shd w:val="clear" w:color="auto" w:fill="FFFFFF"/>
        <w:spacing w:after="0" w:line="240" w:lineRule="auto"/>
        <w:rPr>
          <w:rFonts w:asciiTheme="majorHAnsi" w:hAnsiTheme="majorHAnsi"/>
          <w:sz w:val="24"/>
          <w:szCs w:val="24"/>
        </w:rPr>
      </w:pPr>
      <w:r>
        <w:rPr>
          <w:rFonts w:asciiTheme="majorHAnsi" w:hAnsiTheme="majorHAnsi"/>
          <w:sz w:val="24"/>
          <w:szCs w:val="24"/>
        </w:rPr>
        <w:t xml:space="preserve">dr </w:t>
      </w:r>
      <w:r w:rsidR="008A31FC">
        <w:rPr>
          <w:rFonts w:asciiTheme="majorHAnsi" w:hAnsiTheme="majorHAnsi"/>
          <w:sz w:val="24"/>
          <w:szCs w:val="24"/>
        </w:rPr>
        <w:t>Mariola Słomińska</w:t>
      </w:r>
      <w:r w:rsidR="00F06735">
        <w:rPr>
          <w:rFonts w:asciiTheme="majorHAnsi" w:hAnsiTheme="majorHAnsi"/>
          <w:sz w:val="24"/>
          <w:szCs w:val="24"/>
        </w:rPr>
        <w:t xml:space="preserve"> – Przewodniczący Komisji Przetargowej</w:t>
      </w:r>
    </w:p>
    <w:p w14:paraId="39BFAD91" w14:textId="629E7607" w:rsidR="003A40E3" w:rsidRDefault="00BF0360" w:rsidP="00922B14">
      <w:pPr>
        <w:shd w:val="clear" w:color="auto" w:fill="FFFFFF"/>
        <w:spacing w:after="0" w:line="240" w:lineRule="auto"/>
        <w:rPr>
          <w:rFonts w:ascii="Calibri" w:hAnsi="Calibri"/>
          <w:sz w:val="24"/>
          <w:szCs w:val="24"/>
        </w:rPr>
      </w:pPr>
      <w:r>
        <w:rPr>
          <w:rFonts w:ascii="Calibri" w:hAnsi="Calibri"/>
          <w:sz w:val="24"/>
          <w:szCs w:val="24"/>
        </w:rPr>
        <w:t>Elżbieta Jezierska</w:t>
      </w:r>
      <w:r w:rsidR="00F06735" w:rsidRPr="00F06735">
        <w:rPr>
          <w:rFonts w:ascii="Calibri" w:hAnsi="Calibri"/>
          <w:sz w:val="24"/>
          <w:szCs w:val="24"/>
        </w:rPr>
        <w:t xml:space="preserve"> – </w:t>
      </w:r>
      <w:r w:rsidR="00F06735">
        <w:rPr>
          <w:rFonts w:ascii="Calibri" w:hAnsi="Calibri"/>
          <w:sz w:val="24"/>
          <w:szCs w:val="24"/>
        </w:rPr>
        <w:t>Członek</w:t>
      </w:r>
      <w:r w:rsidR="00F06735" w:rsidRPr="00F06735">
        <w:rPr>
          <w:rFonts w:ascii="Calibri" w:hAnsi="Calibri"/>
          <w:sz w:val="24"/>
          <w:szCs w:val="24"/>
        </w:rPr>
        <w:t xml:space="preserve"> Komisji Przetargowej</w:t>
      </w:r>
    </w:p>
    <w:p w14:paraId="08E32691" w14:textId="24736924" w:rsidR="00345F03" w:rsidRDefault="00345F03" w:rsidP="00922B14">
      <w:pPr>
        <w:shd w:val="clear" w:color="auto" w:fill="FFFFFF"/>
        <w:spacing w:after="0" w:line="240" w:lineRule="auto"/>
        <w:rPr>
          <w:rFonts w:ascii="Calibri" w:hAnsi="Calibri"/>
          <w:sz w:val="24"/>
          <w:szCs w:val="24"/>
        </w:rPr>
      </w:pPr>
      <w:r>
        <w:rPr>
          <w:rFonts w:ascii="Calibri" w:hAnsi="Calibri"/>
          <w:sz w:val="24"/>
          <w:szCs w:val="24"/>
        </w:rPr>
        <w:t>Monika Piotrowska – Członek Komisji Przetargowej</w:t>
      </w:r>
    </w:p>
    <w:p w14:paraId="5BF561D7" w14:textId="0FD74A7F" w:rsidR="00F06735" w:rsidRDefault="005C726F" w:rsidP="00922B14">
      <w:pPr>
        <w:shd w:val="clear" w:color="auto" w:fill="FFFFFF"/>
        <w:spacing w:after="0" w:line="240" w:lineRule="auto"/>
        <w:rPr>
          <w:rFonts w:ascii="Calibri" w:hAnsi="Calibri"/>
          <w:sz w:val="24"/>
          <w:szCs w:val="24"/>
        </w:rPr>
      </w:pPr>
      <w:r>
        <w:rPr>
          <w:rFonts w:ascii="Calibri" w:hAnsi="Calibri"/>
          <w:sz w:val="24"/>
          <w:szCs w:val="24"/>
        </w:rPr>
        <w:t>Monika Barszczewska</w:t>
      </w:r>
      <w:r w:rsidR="00F06735" w:rsidRPr="00F06735">
        <w:rPr>
          <w:rFonts w:ascii="Calibri" w:hAnsi="Calibri"/>
          <w:sz w:val="24"/>
          <w:szCs w:val="24"/>
        </w:rPr>
        <w:t xml:space="preserve"> – </w:t>
      </w:r>
      <w:r w:rsidR="00345F03">
        <w:rPr>
          <w:rFonts w:ascii="Calibri" w:hAnsi="Calibri"/>
          <w:sz w:val="24"/>
          <w:szCs w:val="24"/>
        </w:rPr>
        <w:t>Sekretarz</w:t>
      </w:r>
      <w:r w:rsidR="00F06735" w:rsidRPr="00F06735">
        <w:rPr>
          <w:rFonts w:ascii="Calibri" w:hAnsi="Calibri"/>
          <w:sz w:val="24"/>
          <w:szCs w:val="24"/>
        </w:rPr>
        <w:t xml:space="preserve"> Komisji Przetargowej</w:t>
      </w:r>
    </w:p>
    <w:p w14:paraId="56888538" w14:textId="172E5B76" w:rsidR="00BF0360" w:rsidRPr="00F06735" w:rsidRDefault="00BF0360" w:rsidP="00922B14">
      <w:pPr>
        <w:shd w:val="clear" w:color="auto" w:fill="FFFFFF"/>
        <w:spacing w:after="0" w:line="240" w:lineRule="auto"/>
        <w:rPr>
          <w:rFonts w:ascii="Calibri" w:hAnsi="Calibri"/>
          <w:sz w:val="24"/>
          <w:szCs w:val="24"/>
        </w:rPr>
      </w:pPr>
    </w:p>
    <w:tbl>
      <w:tblPr>
        <w:tblW w:w="0" w:type="auto"/>
        <w:tblLook w:val="01E0" w:firstRow="1" w:lastRow="1" w:firstColumn="1" w:lastColumn="1" w:noHBand="0" w:noVBand="0"/>
      </w:tblPr>
      <w:tblGrid>
        <w:gridCol w:w="3291"/>
        <w:gridCol w:w="5779"/>
      </w:tblGrid>
      <w:tr w:rsidR="006204E8" w:rsidRPr="003343F7" w14:paraId="610BEABA" w14:textId="77777777" w:rsidTr="0038060F">
        <w:trPr>
          <w:trHeight w:val="569"/>
        </w:trPr>
        <w:tc>
          <w:tcPr>
            <w:tcW w:w="3344" w:type="dxa"/>
            <w:vAlign w:val="center"/>
          </w:tcPr>
          <w:p w14:paraId="6FB751CA" w14:textId="77777777" w:rsidR="006204E8" w:rsidRPr="003343F7" w:rsidRDefault="006204E8" w:rsidP="00B95947">
            <w:pPr>
              <w:tabs>
                <w:tab w:val="num" w:pos="0"/>
              </w:tabs>
              <w:suppressAutoHyphens/>
              <w:spacing w:after="0" w:line="276" w:lineRule="auto"/>
              <w:rPr>
                <w:rFonts w:asciiTheme="majorHAnsi" w:hAnsiTheme="majorHAnsi" w:cs="Arial"/>
                <w:sz w:val="24"/>
                <w:szCs w:val="24"/>
              </w:rPr>
            </w:pPr>
          </w:p>
        </w:tc>
        <w:tc>
          <w:tcPr>
            <w:tcW w:w="5874" w:type="dxa"/>
            <w:vAlign w:val="center"/>
          </w:tcPr>
          <w:p w14:paraId="66C9A6AB" w14:textId="77777777" w:rsidR="006204E8" w:rsidRPr="003343F7" w:rsidRDefault="006204E8" w:rsidP="00B95947">
            <w:pPr>
              <w:tabs>
                <w:tab w:val="num" w:pos="0"/>
              </w:tabs>
              <w:suppressAutoHyphens/>
              <w:spacing w:after="0" w:line="276" w:lineRule="auto"/>
              <w:ind w:left="709" w:hanging="709"/>
              <w:jc w:val="center"/>
              <w:rPr>
                <w:rFonts w:asciiTheme="majorHAnsi" w:hAnsiTheme="majorHAnsi" w:cs="Arial"/>
                <w:sz w:val="24"/>
                <w:szCs w:val="24"/>
              </w:rPr>
            </w:pPr>
          </w:p>
        </w:tc>
      </w:tr>
    </w:tbl>
    <w:p w14:paraId="2138BE09" w14:textId="4193C2A8" w:rsidR="00FD2CCD" w:rsidRPr="003343F7" w:rsidRDefault="00B95947" w:rsidP="00B95947">
      <w:pPr>
        <w:tabs>
          <w:tab w:val="num" w:pos="0"/>
        </w:tabs>
        <w:suppressAutoHyphens/>
        <w:spacing w:after="40" w:line="360" w:lineRule="auto"/>
        <w:ind w:left="709" w:hanging="709"/>
        <w:jc w:val="center"/>
        <w:rPr>
          <w:rFonts w:asciiTheme="majorHAnsi" w:hAnsiTheme="majorHAnsi" w:cs="Arial"/>
          <w:b/>
          <w:sz w:val="24"/>
          <w:szCs w:val="24"/>
        </w:rPr>
      </w:pPr>
      <w:r w:rsidRPr="003343F7">
        <w:rPr>
          <w:rFonts w:asciiTheme="majorHAnsi" w:hAnsiTheme="majorHAnsi" w:cs="Arial"/>
          <w:b/>
          <w:sz w:val="24"/>
          <w:szCs w:val="24"/>
        </w:rPr>
        <w:t xml:space="preserve">                                                                                       </w:t>
      </w:r>
      <w:r w:rsidR="00FD2CCD" w:rsidRPr="003343F7">
        <w:rPr>
          <w:rFonts w:asciiTheme="majorHAnsi" w:hAnsiTheme="majorHAnsi" w:cs="Arial"/>
          <w:b/>
          <w:sz w:val="24"/>
          <w:szCs w:val="24"/>
        </w:rPr>
        <w:t>Zatwierdzam:</w:t>
      </w:r>
    </w:p>
    <w:p w14:paraId="5A1AC4AF" w14:textId="77777777" w:rsidR="008420B1" w:rsidRDefault="008420B1" w:rsidP="008420B1">
      <w:pPr>
        <w:tabs>
          <w:tab w:val="num" w:pos="0"/>
        </w:tabs>
        <w:suppressAutoHyphens/>
        <w:spacing w:after="0" w:line="240" w:lineRule="auto"/>
        <w:ind w:left="709" w:hanging="709"/>
        <w:jc w:val="center"/>
        <w:rPr>
          <w:rFonts w:asciiTheme="majorHAnsi" w:hAnsiTheme="majorHAnsi" w:cs="Arial"/>
          <w:b/>
          <w:sz w:val="24"/>
          <w:szCs w:val="24"/>
        </w:rPr>
      </w:pPr>
      <w:r>
        <w:rPr>
          <w:rFonts w:asciiTheme="majorHAnsi" w:hAnsiTheme="majorHAnsi" w:cs="Arial"/>
          <w:b/>
          <w:sz w:val="24"/>
          <w:szCs w:val="24"/>
        </w:rPr>
        <w:t xml:space="preserve">                                                                                     Dyrektor </w:t>
      </w:r>
    </w:p>
    <w:p w14:paraId="4FF8428B" w14:textId="77777777" w:rsidR="008420B1" w:rsidRPr="0032557E" w:rsidRDefault="008420B1" w:rsidP="008420B1">
      <w:pPr>
        <w:tabs>
          <w:tab w:val="num" w:pos="0"/>
        </w:tabs>
        <w:suppressAutoHyphens/>
        <w:spacing w:after="0" w:line="240" w:lineRule="auto"/>
        <w:ind w:left="709" w:hanging="709"/>
        <w:jc w:val="center"/>
        <w:rPr>
          <w:rFonts w:asciiTheme="majorHAnsi" w:hAnsiTheme="majorHAnsi" w:cs="Arial"/>
          <w:sz w:val="24"/>
          <w:szCs w:val="24"/>
        </w:rPr>
      </w:pPr>
      <w:r w:rsidRPr="0032557E">
        <w:rPr>
          <w:rFonts w:asciiTheme="majorHAnsi" w:hAnsiTheme="majorHAnsi" w:cs="Arial"/>
          <w:sz w:val="24"/>
          <w:szCs w:val="24"/>
        </w:rPr>
        <w:t xml:space="preserve">                                                                              Samodzielnego Publicznego Klinicznego</w:t>
      </w:r>
    </w:p>
    <w:p w14:paraId="021DA797" w14:textId="77777777" w:rsidR="008420B1" w:rsidRPr="0032557E" w:rsidRDefault="008420B1" w:rsidP="008420B1">
      <w:pPr>
        <w:tabs>
          <w:tab w:val="num" w:pos="0"/>
        </w:tabs>
        <w:suppressAutoHyphens/>
        <w:spacing w:after="0" w:line="240" w:lineRule="auto"/>
        <w:ind w:left="709" w:hanging="709"/>
        <w:jc w:val="center"/>
        <w:rPr>
          <w:rFonts w:asciiTheme="majorHAnsi" w:hAnsiTheme="majorHAnsi" w:cs="Arial"/>
          <w:sz w:val="24"/>
          <w:szCs w:val="24"/>
        </w:rPr>
      </w:pPr>
      <w:r w:rsidRPr="0032557E">
        <w:rPr>
          <w:rFonts w:asciiTheme="majorHAnsi" w:hAnsiTheme="majorHAnsi" w:cs="Arial"/>
          <w:sz w:val="24"/>
          <w:szCs w:val="24"/>
        </w:rPr>
        <w:t xml:space="preserve">                                                                                  Szpitala Okulistycznego</w:t>
      </w:r>
    </w:p>
    <w:p w14:paraId="25ACE3C0" w14:textId="170BA57B" w:rsidR="00D05F80" w:rsidRPr="0032557E" w:rsidRDefault="008420B1" w:rsidP="004C599F">
      <w:pPr>
        <w:tabs>
          <w:tab w:val="num" w:pos="0"/>
        </w:tabs>
        <w:suppressAutoHyphens/>
        <w:spacing w:after="0" w:line="240" w:lineRule="auto"/>
        <w:ind w:left="709" w:hanging="709"/>
        <w:jc w:val="center"/>
        <w:rPr>
          <w:rFonts w:ascii="Arial" w:hAnsi="Arial" w:cs="Arial"/>
          <w:bCs/>
          <w:sz w:val="20"/>
          <w:szCs w:val="20"/>
        </w:rPr>
      </w:pPr>
      <w:r w:rsidRPr="0032557E">
        <w:rPr>
          <w:rFonts w:asciiTheme="majorHAnsi" w:hAnsiTheme="majorHAnsi" w:cs="Arial"/>
          <w:sz w:val="24"/>
          <w:szCs w:val="24"/>
        </w:rPr>
        <w:t xml:space="preserve">                                                                                      </w:t>
      </w:r>
      <w:r w:rsidRPr="0032557E">
        <w:rPr>
          <w:rFonts w:asciiTheme="majorHAnsi" w:hAnsiTheme="majorHAnsi" w:cs="Arial"/>
          <w:b/>
          <w:sz w:val="24"/>
          <w:szCs w:val="24"/>
        </w:rPr>
        <w:t>Prof. dr hab. n. med. Jacek P. Szaflik</w:t>
      </w:r>
    </w:p>
    <w:sectPr w:rsidR="00D05F80" w:rsidRPr="0032557E" w:rsidSect="002D4398">
      <w:pgSz w:w="11906" w:h="16838"/>
      <w:pgMar w:top="1531" w:right="1418" w:bottom="153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15C8" w14:textId="77777777" w:rsidR="00B06BF3" w:rsidRDefault="00B06BF3">
      <w:r>
        <w:separator/>
      </w:r>
    </w:p>
  </w:endnote>
  <w:endnote w:type="continuationSeparator" w:id="0">
    <w:p w14:paraId="1BFADF0F" w14:textId="77777777" w:rsidR="00B06BF3" w:rsidRDefault="00B0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C078" w14:textId="77777777" w:rsidR="00B06BF3" w:rsidRPr="007B17EA" w:rsidRDefault="00B06BF3">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7A098E">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7A098E">
      <w:rPr>
        <w:rFonts w:ascii="Arial" w:hAnsi="Arial" w:cs="Arial"/>
        <w:b/>
        <w:bCs/>
        <w:noProof/>
        <w:sz w:val="16"/>
        <w:szCs w:val="16"/>
      </w:rPr>
      <w:t>30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C1E0" w14:textId="77777777" w:rsidR="00B06BF3" w:rsidRDefault="00B06BF3">
      <w:r>
        <w:separator/>
      </w:r>
    </w:p>
  </w:footnote>
  <w:footnote w:type="continuationSeparator" w:id="0">
    <w:p w14:paraId="3AF075CA" w14:textId="77777777" w:rsidR="00B06BF3" w:rsidRDefault="00B0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6776" w14:textId="77777777" w:rsidR="00B06BF3" w:rsidRPr="00457068" w:rsidRDefault="00B06BF3" w:rsidP="006204E8">
    <w:pPr>
      <w:pStyle w:val="Nagwek"/>
      <w:rPr>
        <w:rFonts w:ascii="Arial" w:hAnsi="Arial" w:cs="Arial"/>
        <w:sz w:val="16"/>
        <w:szCs w:val="16"/>
      </w:rPr>
    </w:pPr>
  </w:p>
  <w:p w14:paraId="620E1642" w14:textId="77777777" w:rsidR="00B06BF3" w:rsidRPr="00827535" w:rsidRDefault="00B06BF3" w:rsidP="009B0400">
    <w:pPr>
      <w:pStyle w:val="Nagwek"/>
      <w:spacing w:after="0" w:line="276" w:lineRule="auto"/>
      <w:jc w:val="center"/>
      <w:rPr>
        <w:rFonts w:ascii="Arial" w:hAnsi="Arial" w:cs="Arial"/>
        <w:b/>
        <w:i/>
        <w:sz w:val="16"/>
        <w:szCs w:val="16"/>
      </w:rPr>
    </w:pPr>
    <w:r w:rsidRPr="00827535">
      <w:rPr>
        <w:rFonts w:ascii="Arial" w:hAnsi="Arial" w:cs="Arial"/>
        <w:b/>
        <w:i/>
        <w:sz w:val="16"/>
        <w:szCs w:val="16"/>
      </w:rPr>
      <w:t>Specyfikacja Warunków Zamówienia</w:t>
    </w:r>
  </w:p>
  <w:p w14:paraId="5178D0F2" w14:textId="77777777" w:rsidR="00B06BF3" w:rsidRDefault="00B06BF3" w:rsidP="009B0400">
    <w:pPr>
      <w:pStyle w:val="Nagwek"/>
      <w:spacing w:after="0" w:line="276" w:lineRule="auto"/>
      <w:jc w:val="center"/>
      <w:rPr>
        <w:rFonts w:ascii="Arial" w:hAnsi="Arial" w:cs="Arial"/>
        <w:sz w:val="16"/>
        <w:szCs w:val="16"/>
      </w:rPr>
    </w:pPr>
    <w:r w:rsidRPr="00457068">
      <w:rPr>
        <w:rFonts w:ascii="Arial" w:hAnsi="Arial" w:cs="Arial"/>
        <w:sz w:val="16"/>
        <w:szCs w:val="16"/>
      </w:rPr>
      <w:t>dla postępowania prowadzonego w try</w:t>
    </w:r>
    <w:r>
      <w:rPr>
        <w:rFonts w:ascii="Arial" w:hAnsi="Arial" w:cs="Arial"/>
        <w:sz w:val="16"/>
        <w:szCs w:val="16"/>
      </w:rPr>
      <w:t>bie art. 275 pkt 1 ustawy Pzp</w:t>
    </w:r>
    <w:r w:rsidRPr="00457068">
      <w:rPr>
        <w:rFonts w:ascii="Arial" w:hAnsi="Arial" w:cs="Arial"/>
        <w:sz w:val="16"/>
        <w:szCs w:val="16"/>
      </w:rPr>
      <w:t xml:space="preserve"> (</w:t>
    </w:r>
    <w:r>
      <w:rPr>
        <w:rFonts w:ascii="Arial" w:hAnsi="Arial" w:cs="Arial"/>
        <w:sz w:val="16"/>
        <w:szCs w:val="16"/>
      </w:rPr>
      <w:t>tryb podstawowy bez negocjacji</w:t>
    </w:r>
    <w:r w:rsidRPr="00457068">
      <w:rPr>
        <w:rFonts w:ascii="Arial" w:hAnsi="Arial" w:cs="Arial"/>
        <w:sz w:val="16"/>
        <w:szCs w:val="16"/>
      </w:rPr>
      <w:t>)</w:t>
    </w:r>
    <w:r>
      <w:rPr>
        <w:rFonts w:ascii="Arial" w:hAnsi="Arial" w:cs="Arial"/>
        <w:sz w:val="16"/>
        <w:szCs w:val="16"/>
      </w:rPr>
      <w:t xml:space="preserve"> pod nazwą:</w:t>
    </w:r>
  </w:p>
  <w:p w14:paraId="22F4AE21" w14:textId="77777777" w:rsidR="00B06BF3" w:rsidRDefault="00B06BF3" w:rsidP="009B0400">
    <w:pPr>
      <w:pStyle w:val="Nagwek"/>
      <w:spacing w:after="0" w:line="276" w:lineRule="auto"/>
      <w:jc w:val="center"/>
      <w:rPr>
        <w:rFonts w:ascii="Arial" w:hAnsi="Arial" w:cs="Arial"/>
        <w:b/>
        <w:sz w:val="16"/>
        <w:szCs w:val="16"/>
      </w:rPr>
    </w:pPr>
    <w:r w:rsidRPr="00827535">
      <w:rPr>
        <w:rFonts w:ascii="Arial" w:hAnsi="Arial" w:cs="Arial"/>
        <w:b/>
        <w:sz w:val="16"/>
        <w:szCs w:val="16"/>
      </w:rPr>
      <w:t>„</w:t>
    </w:r>
    <w:r>
      <w:rPr>
        <w:rFonts w:ascii="Arial" w:hAnsi="Arial" w:cs="Arial"/>
        <w:b/>
        <w:sz w:val="16"/>
        <w:szCs w:val="16"/>
      </w:rPr>
      <w:t>DOSTAWA SPRZĘTU DO PRZESZCZEPU ROGÓWKI I BARWNIKÓW OKULISTYCZNYCH</w:t>
    </w:r>
  </w:p>
  <w:p w14:paraId="1FC8F624" w14:textId="77777777" w:rsidR="00B06BF3" w:rsidRPr="00827535" w:rsidRDefault="00B06BF3" w:rsidP="009B0400">
    <w:pPr>
      <w:pStyle w:val="Nagwek"/>
      <w:spacing w:after="0" w:line="276" w:lineRule="auto"/>
      <w:jc w:val="center"/>
      <w:rPr>
        <w:rFonts w:ascii="Arial" w:hAnsi="Arial" w:cs="Arial"/>
        <w:b/>
        <w:sz w:val="16"/>
        <w:szCs w:val="16"/>
      </w:rPr>
    </w:pPr>
    <w:r w:rsidRPr="00827535">
      <w:rPr>
        <w:rFonts w:ascii="Arial" w:hAnsi="Arial" w:cs="Arial"/>
        <w:b/>
        <w:sz w:val="16"/>
        <w:szCs w:val="16"/>
      </w:rPr>
      <w:t xml:space="preserve"> do Samodzielnego Publicznego Klinicznego Szpitala Okulistycznego”</w:t>
    </w:r>
  </w:p>
  <w:p w14:paraId="7B9787DC" w14:textId="77777777" w:rsidR="00B06BF3" w:rsidRPr="00457068" w:rsidRDefault="00B06BF3" w:rsidP="009B0400">
    <w:pPr>
      <w:pStyle w:val="Nagwek"/>
      <w:spacing w:after="0" w:line="276" w:lineRule="auto"/>
      <w:jc w:val="center"/>
      <w:rPr>
        <w:rFonts w:ascii="Arial" w:hAnsi="Arial" w:cs="Arial"/>
        <w:sz w:val="16"/>
        <w:szCs w:val="16"/>
      </w:rPr>
    </w:pPr>
    <w:r>
      <w:rPr>
        <w:rFonts w:ascii="Arial" w:hAnsi="Arial" w:cs="Arial"/>
        <w:sz w:val="16"/>
        <w:szCs w:val="16"/>
      </w:rPr>
      <w:t>Nr referencyjny: ZP/04/2023</w:t>
    </w:r>
  </w:p>
  <w:p w14:paraId="53598D62" w14:textId="77777777" w:rsidR="00B06BF3" w:rsidRDefault="00B06B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10B1F95"/>
    <w:multiLevelType w:val="hybridMultilevel"/>
    <w:tmpl w:val="B13612FE"/>
    <w:lvl w:ilvl="0" w:tplc="F4B8B676">
      <w:start w:val="1"/>
      <w:numFmt w:val="decimal"/>
      <w:lvlText w:val="%1)"/>
      <w:lvlJc w:val="left"/>
      <w:pPr>
        <w:ind w:left="144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6E6873"/>
    <w:multiLevelType w:val="hybridMultilevel"/>
    <w:tmpl w:val="AB846304"/>
    <w:lvl w:ilvl="0" w:tplc="0415000B">
      <w:start w:val="1"/>
      <w:numFmt w:val="bullet"/>
      <w:lvlText w:val=""/>
      <w:lvlJc w:val="left"/>
      <w:pPr>
        <w:ind w:left="1493" w:hanging="360"/>
      </w:pPr>
      <w:rPr>
        <w:rFonts w:ascii="Wingdings" w:hAnsi="Wingdings" w:hint="default"/>
      </w:rPr>
    </w:lvl>
    <w:lvl w:ilvl="1" w:tplc="04150003" w:tentative="1">
      <w:start w:val="1"/>
      <w:numFmt w:val="bullet"/>
      <w:lvlText w:val="o"/>
      <w:lvlJc w:val="left"/>
      <w:pPr>
        <w:ind w:left="2213" w:hanging="360"/>
      </w:pPr>
      <w:rPr>
        <w:rFonts w:ascii="Courier New" w:hAnsi="Courier New" w:cs="Courier New" w:hint="default"/>
      </w:rPr>
    </w:lvl>
    <w:lvl w:ilvl="2" w:tplc="04150005" w:tentative="1">
      <w:start w:val="1"/>
      <w:numFmt w:val="bullet"/>
      <w:lvlText w:val=""/>
      <w:lvlJc w:val="left"/>
      <w:pPr>
        <w:ind w:left="2933" w:hanging="360"/>
      </w:pPr>
      <w:rPr>
        <w:rFonts w:ascii="Wingdings" w:hAnsi="Wingdings" w:hint="default"/>
      </w:rPr>
    </w:lvl>
    <w:lvl w:ilvl="3" w:tplc="04150001" w:tentative="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9" w15:restartNumberingAfterBreak="0">
    <w:nsid w:val="09244B46"/>
    <w:multiLevelType w:val="hybridMultilevel"/>
    <w:tmpl w:val="E69A678A"/>
    <w:lvl w:ilvl="0" w:tplc="D286D96E">
      <w:start w:val="2"/>
      <w:numFmt w:val="decimal"/>
      <w:lvlText w:val="%1."/>
      <w:lvlJc w:val="left"/>
      <w:pPr>
        <w:tabs>
          <w:tab w:val="num" w:pos="789"/>
        </w:tabs>
        <w:ind w:left="789" w:hanging="36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AC00652"/>
    <w:multiLevelType w:val="hybridMultilevel"/>
    <w:tmpl w:val="A45A8596"/>
    <w:lvl w:ilvl="0" w:tplc="3C2CC7C8">
      <w:start w:val="1"/>
      <w:numFmt w:val="decimal"/>
      <w:lvlText w:val="%1)"/>
      <w:lvlJc w:val="left"/>
      <w:pPr>
        <w:ind w:left="786" w:hanging="360"/>
      </w:pPr>
      <w:rPr>
        <w:rFonts w:hint="default"/>
        <w:b w:val="0"/>
      </w:rPr>
    </w:lvl>
    <w:lvl w:ilvl="1" w:tplc="F642FE54">
      <w:start w:val="1"/>
      <w:numFmt w:val="decimal"/>
      <w:lvlText w:val="%2."/>
      <w:lvlJc w:val="left"/>
      <w:pPr>
        <w:ind w:left="1266" w:hanging="1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BB26D55"/>
    <w:multiLevelType w:val="hybridMultilevel"/>
    <w:tmpl w:val="EA984B8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98C8DF4">
      <w:start w:val="1"/>
      <w:numFmt w:val="decimal"/>
      <w:lvlText w:val="%4."/>
      <w:lvlJc w:val="left"/>
      <w:pPr>
        <w:tabs>
          <w:tab w:val="num" w:pos="2880"/>
        </w:tabs>
        <w:ind w:left="2880" w:hanging="360"/>
      </w:pPr>
      <w:rPr>
        <w:rFonts w:cs="Times New Roman"/>
        <w:b w:val="0"/>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545F91"/>
    <w:multiLevelType w:val="multilevel"/>
    <w:tmpl w:val="8EB66FD4"/>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E7431D2"/>
    <w:multiLevelType w:val="hybridMultilevel"/>
    <w:tmpl w:val="18F84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2F324C"/>
    <w:multiLevelType w:val="hybridMultilevel"/>
    <w:tmpl w:val="A5AEAF66"/>
    <w:lvl w:ilvl="0" w:tplc="04150011">
      <w:start w:val="1"/>
      <w:numFmt w:val="decimal"/>
      <w:lvlText w:val="%1)"/>
      <w:lvlJc w:val="left"/>
      <w:pPr>
        <w:ind w:left="1069" w:hanging="360"/>
      </w:pPr>
      <w:rPr>
        <w:rFonts w:hint="default"/>
      </w:rPr>
    </w:lvl>
    <w:lvl w:ilvl="1" w:tplc="04150003" w:tentative="1">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6" w15:restartNumberingAfterBreak="0">
    <w:nsid w:val="143E4CC8"/>
    <w:multiLevelType w:val="hybridMultilevel"/>
    <w:tmpl w:val="C1C40FA0"/>
    <w:lvl w:ilvl="0" w:tplc="AE1E6608">
      <w:start w:val="1"/>
      <w:numFmt w:val="decimal"/>
      <w:lvlText w:val="%1)"/>
      <w:lvlJc w:val="left"/>
      <w:pPr>
        <w:ind w:left="786"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8540100"/>
    <w:multiLevelType w:val="hybridMultilevel"/>
    <w:tmpl w:val="8CBEDB5C"/>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8" w15:restartNumberingAfterBreak="0">
    <w:nsid w:val="18E426EC"/>
    <w:multiLevelType w:val="hybridMultilevel"/>
    <w:tmpl w:val="6794F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B10B200">
      <w:start w:val="1"/>
      <w:numFmt w:val="decimal"/>
      <w:lvlText w:val="%4."/>
      <w:lvlJc w:val="left"/>
      <w:pPr>
        <w:ind w:left="2880" w:hanging="360"/>
      </w:pPr>
      <w:rPr>
        <w:b w:val="0"/>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236C54"/>
    <w:multiLevelType w:val="hybridMultilevel"/>
    <w:tmpl w:val="EC9E04FC"/>
    <w:lvl w:ilvl="0" w:tplc="9C94666A">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B844EC8"/>
    <w:multiLevelType w:val="hybridMultilevel"/>
    <w:tmpl w:val="1E2CDBBE"/>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1" w15:restartNumberingAfterBreak="0">
    <w:nsid w:val="1CB04FFD"/>
    <w:multiLevelType w:val="hybridMultilevel"/>
    <w:tmpl w:val="B48836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F8E40F6"/>
    <w:multiLevelType w:val="hybridMultilevel"/>
    <w:tmpl w:val="DF44F4E8"/>
    <w:lvl w:ilvl="0" w:tplc="FCDABC62">
      <w:start w:val="1"/>
      <w:numFmt w:val="decimal"/>
      <w:lvlText w:val="%1."/>
      <w:lvlJc w:val="left"/>
      <w:pPr>
        <w:tabs>
          <w:tab w:val="num" w:pos="453"/>
        </w:tabs>
        <w:ind w:left="453" w:hanging="453"/>
      </w:pPr>
      <w:rPr>
        <w:rFonts w:ascii="Cambria" w:hAnsi="Cambria" w:cs="Times New Roman" w:hint="default"/>
        <w:b w:val="0"/>
        <w:color w:val="auto"/>
        <w:sz w:val="22"/>
        <w:szCs w:val="22"/>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05E7B38"/>
    <w:multiLevelType w:val="hybridMultilevel"/>
    <w:tmpl w:val="5E729AE0"/>
    <w:lvl w:ilvl="0" w:tplc="1D5EE6F2">
      <w:start w:val="30"/>
      <w:numFmt w:val="decimal"/>
      <w:lvlText w:val="%1"/>
      <w:lvlJc w:val="left"/>
      <w:pPr>
        <w:ind w:left="1171" w:hanging="360"/>
      </w:pPr>
      <w:rPr>
        <w:rFonts w:hint="default"/>
      </w:rPr>
    </w:lvl>
    <w:lvl w:ilvl="1" w:tplc="04150019" w:tentative="1">
      <w:start w:val="1"/>
      <w:numFmt w:val="lowerLetter"/>
      <w:lvlText w:val="%2."/>
      <w:lvlJc w:val="left"/>
      <w:pPr>
        <w:ind w:left="1891" w:hanging="360"/>
      </w:pPr>
    </w:lvl>
    <w:lvl w:ilvl="2" w:tplc="0415001B" w:tentative="1">
      <w:start w:val="1"/>
      <w:numFmt w:val="lowerRoman"/>
      <w:lvlText w:val="%3."/>
      <w:lvlJc w:val="right"/>
      <w:pPr>
        <w:ind w:left="2611" w:hanging="180"/>
      </w:pPr>
    </w:lvl>
    <w:lvl w:ilvl="3" w:tplc="0415000F" w:tentative="1">
      <w:start w:val="1"/>
      <w:numFmt w:val="decimal"/>
      <w:lvlText w:val="%4."/>
      <w:lvlJc w:val="left"/>
      <w:pPr>
        <w:ind w:left="3331" w:hanging="360"/>
      </w:pPr>
    </w:lvl>
    <w:lvl w:ilvl="4" w:tplc="04150019" w:tentative="1">
      <w:start w:val="1"/>
      <w:numFmt w:val="lowerLetter"/>
      <w:lvlText w:val="%5."/>
      <w:lvlJc w:val="left"/>
      <w:pPr>
        <w:ind w:left="4051" w:hanging="360"/>
      </w:pPr>
    </w:lvl>
    <w:lvl w:ilvl="5" w:tplc="0415001B" w:tentative="1">
      <w:start w:val="1"/>
      <w:numFmt w:val="lowerRoman"/>
      <w:lvlText w:val="%6."/>
      <w:lvlJc w:val="right"/>
      <w:pPr>
        <w:ind w:left="4771" w:hanging="180"/>
      </w:pPr>
    </w:lvl>
    <w:lvl w:ilvl="6" w:tplc="0415000F" w:tentative="1">
      <w:start w:val="1"/>
      <w:numFmt w:val="decimal"/>
      <w:lvlText w:val="%7."/>
      <w:lvlJc w:val="left"/>
      <w:pPr>
        <w:ind w:left="5491" w:hanging="360"/>
      </w:pPr>
    </w:lvl>
    <w:lvl w:ilvl="7" w:tplc="04150019" w:tentative="1">
      <w:start w:val="1"/>
      <w:numFmt w:val="lowerLetter"/>
      <w:lvlText w:val="%8."/>
      <w:lvlJc w:val="left"/>
      <w:pPr>
        <w:ind w:left="6211" w:hanging="360"/>
      </w:pPr>
    </w:lvl>
    <w:lvl w:ilvl="8" w:tplc="0415001B" w:tentative="1">
      <w:start w:val="1"/>
      <w:numFmt w:val="lowerRoman"/>
      <w:lvlText w:val="%9."/>
      <w:lvlJc w:val="right"/>
      <w:pPr>
        <w:ind w:left="6931" w:hanging="180"/>
      </w:pPr>
    </w:lvl>
  </w:abstractNum>
  <w:abstractNum w:abstractNumId="24" w15:restartNumberingAfterBreak="0">
    <w:nsid w:val="20D96435"/>
    <w:multiLevelType w:val="hybridMultilevel"/>
    <w:tmpl w:val="54B2CA10"/>
    <w:lvl w:ilvl="0" w:tplc="805821C6">
      <w:start w:val="1"/>
      <w:numFmt w:val="decimal"/>
      <w:lvlText w:val="%1)"/>
      <w:lvlJc w:val="left"/>
      <w:pPr>
        <w:tabs>
          <w:tab w:val="num" w:pos="595"/>
        </w:tabs>
        <w:ind w:left="916" w:hanging="360"/>
      </w:pPr>
      <w:rPr>
        <w:rFonts w:cs="Times New Roman" w:hint="default"/>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22D46A50"/>
    <w:multiLevelType w:val="hybridMultilevel"/>
    <w:tmpl w:val="D53AA522"/>
    <w:lvl w:ilvl="0" w:tplc="8270848E">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40E5DFB"/>
    <w:multiLevelType w:val="hybridMultilevel"/>
    <w:tmpl w:val="9A5A1B82"/>
    <w:lvl w:ilvl="0" w:tplc="D36A4578">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8198425C"/>
    <w:lvl w:ilvl="0" w:tplc="E6805C24">
      <w:start w:val="1"/>
      <w:numFmt w:val="decimal"/>
      <w:lvlText w:val="%1."/>
      <w:lvlJc w:val="left"/>
      <w:pPr>
        <w:tabs>
          <w:tab w:val="num" w:pos="1009"/>
        </w:tabs>
        <w:ind w:left="1009" w:hanging="453"/>
      </w:pPr>
      <w:rPr>
        <w:rFonts w:cs="Times New Roman" w:hint="default"/>
        <w:b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82903958">
      <w:start w:val="1"/>
      <w:numFmt w:val="decimal"/>
      <w:lvlText w:val="%4."/>
      <w:lvlJc w:val="left"/>
      <w:pPr>
        <w:tabs>
          <w:tab w:val="num" w:pos="1009"/>
        </w:tabs>
        <w:ind w:left="1009" w:hanging="453"/>
      </w:pPr>
      <w:rPr>
        <w:rFonts w:cs="Times New Roman" w:hint="default"/>
        <w:b w:val="0"/>
        <w:color w:val="auto"/>
      </w:rPr>
    </w:lvl>
    <w:lvl w:ilvl="4" w:tplc="59849F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93B2C050"/>
    <w:lvl w:ilvl="0" w:tplc="533A60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A530AF"/>
    <w:multiLevelType w:val="hybridMultilevel"/>
    <w:tmpl w:val="3C90C4FC"/>
    <w:lvl w:ilvl="0" w:tplc="A6524034">
      <w:start w:val="1"/>
      <w:numFmt w:val="decimal"/>
      <w:lvlText w:val="%1)"/>
      <w:lvlJc w:val="left"/>
      <w:pPr>
        <w:ind w:left="502" w:hanging="360"/>
      </w:pPr>
      <w:rPr>
        <w:rFonts w:cs="Times New Roman"/>
        <w:b w:val="0"/>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D0D10B1"/>
    <w:multiLevelType w:val="hybridMultilevel"/>
    <w:tmpl w:val="7DE064A2"/>
    <w:lvl w:ilvl="0" w:tplc="3A9A94EC">
      <w:start w:val="1"/>
      <w:numFmt w:val="decimal"/>
      <w:lvlText w:val="%1."/>
      <w:lvlJc w:val="left"/>
      <w:pPr>
        <w:ind w:left="720" w:hanging="720"/>
      </w:pPr>
      <w:rPr>
        <w:rFonts w:asciiTheme="majorHAnsi" w:eastAsia="Times New Roman" w:hAnsiTheme="majorHAnsi"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DFA1CE2"/>
    <w:multiLevelType w:val="hybridMultilevel"/>
    <w:tmpl w:val="FF900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DB529F"/>
    <w:multiLevelType w:val="hybridMultilevel"/>
    <w:tmpl w:val="476AFD34"/>
    <w:lvl w:ilvl="0" w:tplc="59B6ED24">
      <w:start w:val="1"/>
      <w:numFmt w:val="decimal"/>
      <w:lvlText w:val="%1."/>
      <w:lvlJc w:val="left"/>
      <w:pPr>
        <w:ind w:left="1146" w:hanging="360"/>
      </w:pPr>
      <w:rPr>
        <w:rFonts w:asciiTheme="majorHAnsi" w:eastAsia="Times New Roman" w:hAnsiTheme="majorHAnsi" w:cs="Arial"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30A571DE"/>
    <w:multiLevelType w:val="hybridMultilevel"/>
    <w:tmpl w:val="397CA2A0"/>
    <w:lvl w:ilvl="0" w:tplc="E848C0F0">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A551D56"/>
    <w:multiLevelType w:val="hybridMultilevel"/>
    <w:tmpl w:val="FF9000D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F470EB"/>
    <w:multiLevelType w:val="hybridMultilevel"/>
    <w:tmpl w:val="6004D4AC"/>
    <w:lvl w:ilvl="0" w:tplc="953CC0F8">
      <w:start w:val="30"/>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4EC4856"/>
    <w:multiLevelType w:val="hybridMultilevel"/>
    <w:tmpl w:val="8F6C8B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22330C"/>
    <w:multiLevelType w:val="hybridMultilevel"/>
    <w:tmpl w:val="42BED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6D7C00"/>
    <w:multiLevelType w:val="hybridMultilevel"/>
    <w:tmpl w:val="DB667B4E"/>
    <w:lvl w:ilvl="0" w:tplc="04150011">
      <w:start w:val="1"/>
      <w:numFmt w:val="decimal"/>
      <w:lvlText w:val="%1)"/>
      <w:lvlJc w:val="left"/>
      <w:pPr>
        <w:ind w:left="1124" w:hanging="360"/>
      </w:pPr>
    </w:lvl>
    <w:lvl w:ilvl="1" w:tplc="04150019" w:tentative="1">
      <w:start w:val="1"/>
      <w:numFmt w:val="lowerLetter"/>
      <w:lvlText w:val="%2."/>
      <w:lvlJc w:val="left"/>
      <w:pPr>
        <w:ind w:left="1844" w:hanging="360"/>
      </w:pPr>
    </w:lvl>
    <w:lvl w:ilvl="2" w:tplc="0415001B" w:tentative="1">
      <w:start w:val="1"/>
      <w:numFmt w:val="lowerRoman"/>
      <w:lvlText w:val="%3."/>
      <w:lvlJc w:val="right"/>
      <w:pPr>
        <w:ind w:left="2564" w:hanging="180"/>
      </w:pPr>
    </w:lvl>
    <w:lvl w:ilvl="3" w:tplc="0415000F" w:tentative="1">
      <w:start w:val="1"/>
      <w:numFmt w:val="decimal"/>
      <w:lvlText w:val="%4."/>
      <w:lvlJc w:val="left"/>
      <w:pPr>
        <w:ind w:left="3284" w:hanging="360"/>
      </w:pPr>
    </w:lvl>
    <w:lvl w:ilvl="4" w:tplc="04150019" w:tentative="1">
      <w:start w:val="1"/>
      <w:numFmt w:val="lowerLetter"/>
      <w:lvlText w:val="%5."/>
      <w:lvlJc w:val="left"/>
      <w:pPr>
        <w:ind w:left="4004" w:hanging="360"/>
      </w:pPr>
    </w:lvl>
    <w:lvl w:ilvl="5" w:tplc="0415001B" w:tentative="1">
      <w:start w:val="1"/>
      <w:numFmt w:val="lowerRoman"/>
      <w:lvlText w:val="%6."/>
      <w:lvlJc w:val="right"/>
      <w:pPr>
        <w:ind w:left="4724" w:hanging="180"/>
      </w:pPr>
    </w:lvl>
    <w:lvl w:ilvl="6" w:tplc="0415000F" w:tentative="1">
      <w:start w:val="1"/>
      <w:numFmt w:val="decimal"/>
      <w:lvlText w:val="%7."/>
      <w:lvlJc w:val="left"/>
      <w:pPr>
        <w:ind w:left="5444" w:hanging="360"/>
      </w:pPr>
    </w:lvl>
    <w:lvl w:ilvl="7" w:tplc="04150019" w:tentative="1">
      <w:start w:val="1"/>
      <w:numFmt w:val="lowerLetter"/>
      <w:lvlText w:val="%8."/>
      <w:lvlJc w:val="left"/>
      <w:pPr>
        <w:ind w:left="6164" w:hanging="360"/>
      </w:pPr>
    </w:lvl>
    <w:lvl w:ilvl="8" w:tplc="0415001B" w:tentative="1">
      <w:start w:val="1"/>
      <w:numFmt w:val="lowerRoman"/>
      <w:lvlText w:val="%9."/>
      <w:lvlJc w:val="right"/>
      <w:pPr>
        <w:ind w:left="6884" w:hanging="180"/>
      </w:pPr>
    </w:lvl>
  </w:abstractNum>
  <w:abstractNum w:abstractNumId="42" w15:restartNumberingAfterBreak="0">
    <w:nsid w:val="4E9E58DE"/>
    <w:multiLevelType w:val="hybridMultilevel"/>
    <w:tmpl w:val="05E80A20"/>
    <w:lvl w:ilvl="0" w:tplc="CB96BC22">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1B72708"/>
    <w:multiLevelType w:val="hybridMultilevel"/>
    <w:tmpl w:val="A45A8596"/>
    <w:lvl w:ilvl="0" w:tplc="FFFFFFFF">
      <w:start w:val="1"/>
      <w:numFmt w:val="decimal"/>
      <w:lvlText w:val="%1)"/>
      <w:lvlJc w:val="left"/>
      <w:pPr>
        <w:ind w:left="786" w:hanging="360"/>
      </w:pPr>
      <w:rPr>
        <w:rFonts w:hint="default"/>
        <w:b w:val="0"/>
      </w:rPr>
    </w:lvl>
    <w:lvl w:ilvl="1" w:tplc="FFFFFFFF">
      <w:start w:val="1"/>
      <w:numFmt w:val="decimal"/>
      <w:lvlText w:val="%2."/>
      <w:lvlJc w:val="left"/>
      <w:pPr>
        <w:ind w:left="1266" w:hanging="12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53A5345F"/>
    <w:multiLevelType w:val="hybridMultilevel"/>
    <w:tmpl w:val="DA6E5540"/>
    <w:lvl w:ilvl="0" w:tplc="BC2428A0">
      <w:start w:val="1"/>
      <w:numFmt w:val="decimal"/>
      <w:lvlText w:val="%1)"/>
      <w:lvlJc w:val="left"/>
      <w:pPr>
        <w:ind w:left="704" w:hanging="360"/>
      </w:pPr>
      <w:rPr>
        <w:rFonts w:cs="Times New Roman" w:hint="default"/>
      </w:rPr>
    </w:lvl>
    <w:lvl w:ilvl="1" w:tplc="04150019" w:tentative="1">
      <w:start w:val="1"/>
      <w:numFmt w:val="lowerLetter"/>
      <w:lvlText w:val="%2."/>
      <w:lvlJc w:val="left"/>
      <w:pPr>
        <w:ind w:left="1424" w:hanging="360"/>
      </w:pPr>
      <w:rPr>
        <w:rFonts w:cs="Times New Roman"/>
      </w:rPr>
    </w:lvl>
    <w:lvl w:ilvl="2" w:tplc="0415001B" w:tentative="1">
      <w:start w:val="1"/>
      <w:numFmt w:val="lowerRoman"/>
      <w:lvlText w:val="%3."/>
      <w:lvlJc w:val="right"/>
      <w:pPr>
        <w:ind w:left="2144" w:hanging="180"/>
      </w:pPr>
      <w:rPr>
        <w:rFonts w:cs="Times New Roman"/>
      </w:rPr>
    </w:lvl>
    <w:lvl w:ilvl="3" w:tplc="0415000F" w:tentative="1">
      <w:start w:val="1"/>
      <w:numFmt w:val="decimal"/>
      <w:lvlText w:val="%4."/>
      <w:lvlJc w:val="left"/>
      <w:pPr>
        <w:ind w:left="2864" w:hanging="360"/>
      </w:pPr>
      <w:rPr>
        <w:rFonts w:cs="Times New Roman"/>
      </w:rPr>
    </w:lvl>
    <w:lvl w:ilvl="4" w:tplc="04150019" w:tentative="1">
      <w:start w:val="1"/>
      <w:numFmt w:val="lowerLetter"/>
      <w:lvlText w:val="%5."/>
      <w:lvlJc w:val="left"/>
      <w:pPr>
        <w:ind w:left="3584" w:hanging="360"/>
      </w:pPr>
      <w:rPr>
        <w:rFonts w:cs="Times New Roman"/>
      </w:rPr>
    </w:lvl>
    <w:lvl w:ilvl="5" w:tplc="0415001B" w:tentative="1">
      <w:start w:val="1"/>
      <w:numFmt w:val="lowerRoman"/>
      <w:lvlText w:val="%6."/>
      <w:lvlJc w:val="right"/>
      <w:pPr>
        <w:ind w:left="4304" w:hanging="180"/>
      </w:pPr>
      <w:rPr>
        <w:rFonts w:cs="Times New Roman"/>
      </w:rPr>
    </w:lvl>
    <w:lvl w:ilvl="6" w:tplc="0415000F" w:tentative="1">
      <w:start w:val="1"/>
      <w:numFmt w:val="decimal"/>
      <w:lvlText w:val="%7."/>
      <w:lvlJc w:val="left"/>
      <w:pPr>
        <w:ind w:left="5024" w:hanging="360"/>
      </w:pPr>
      <w:rPr>
        <w:rFonts w:cs="Times New Roman"/>
      </w:rPr>
    </w:lvl>
    <w:lvl w:ilvl="7" w:tplc="04150019" w:tentative="1">
      <w:start w:val="1"/>
      <w:numFmt w:val="lowerLetter"/>
      <w:lvlText w:val="%8."/>
      <w:lvlJc w:val="left"/>
      <w:pPr>
        <w:ind w:left="5744" w:hanging="360"/>
      </w:pPr>
      <w:rPr>
        <w:rFonts w:cs="Times New Roman"/>
      </w:rPr>
    </w:lvl>
    <w:lvl w:ilvl="8" w:tplc="0415001B" w:tentative="1">
      <w:start w:val="1"/>
      <w:numFmt w:val="lowerRoman"/>
      <w:lvlText w:val="%9."/>
      <w:lvlJc w:val="right"/>
      <w:pPr>
        <w:ind w:left="6464" w:hanging="180"/>
      </w:pPr>
      <w:rPr>
        <w:rFonts w:cs="Times New Roman"/>
      </w:rPr>
    </w:lvl>
  </w:abstractNum>
  <w:abstractNum w:abstractNumId="45" w15:restartNumberingAfterBreak="0">
    <w:nsid w:val="5ACF0547"/>
    <w:multiLevelType w:val="hybridMultilevel"/>
    <w:tmpl w:val="6A06C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0EA3EDB"/>
    <w:multiLevelType w:val="multilevel"/>
    <w:tmpl w:val="65365910"/>
    <w:lvl w:ilvl="0">
      <w:start w:val="1"/>
      <w:numFmt w:val="decimal"/>
      <w:lvlText w:val="%1."/>
      <w:lvlJc w:val="left"/>
      <w:pPr>
        <w:tabs>
          <w:tab w:val="num" w:pos="1009"/>
        </w:tabs>
        <w:ind w:left="0"/>
      </w:pPr>
      <w:rPr>
        <w:rFonts w:asciiTheme="majorHAnsi" w:eastAsiaTheme="minorEastAsia" w:hAnsiTheme="majorHAnsi" w:cs="Arial"/>
        <w:b w:val="0"/>
        <w:bCs w:val="0"/>
        <w:i w:val="0"/>
        <w:iCs w:val="0"/>
        <w:smallCaps w:val="0"/>
        <w:strike w:val="0"/>
        <w:color w:val="auto"/>
        <w:spacing w:val="0"/>
        <w:w w:val="100"/>
        <w:position w:val="0"/>
        <w:sz w:val="22"/>
        <w:szCs w:val="22"/>
        <w:u w:val="none"/>
      </w:rPr>
    </w:lvl>
    <w:lvl w:ilvl="1">
      <w:start w:val="1"/>
      <w:numFmt w:val="decimal"/>
      <w:lvlText w:val="%2)"/>
      <w:lvlJc w:val="left"/>
      <w:pPr>
        <w:ind w:left="567"/>
      </w:pPr>
      <w:rPr>
        <w:rFonts w:ascii="Arial" w:eastAsia="Times New Roman" w:hAnsi="Arial" w:cs="Arial" w:hint="default"/>
        <w:b w:val="0"/>
        <w:bCs/>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FF42B6"/>
    <w:multiLevelType w:val="hybridMultilevel"/>
    <w:tmpl w:val="9C6C6EA2"/>
    <w:lvl w:ilvl="0" w:tplc="CAFCA256">
      <w:start w:val="1"/>
      <w:numFmt w:val="lowerLetter"/>
      <w:lvlText w:val="%1)"/>
      <w:lvlJc w:val="left"/>
      <w:pPr>
        <w:ind w:left="1850" w:hanging="360"/>
      </w:pPr>
      <w:rPr>
        <w:rFonts w:cs="Times New Roman"/>
        <w:b w:val="0"/>
        <w:bCs w:val="0"/>
      </w:rPr>
    </w:lvl>
    <w:lvl w:ilvl="1" w:tplc="04150019">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0" w15:restartNumberingAfterBreak="0">
    <w:nsid w:val="67A623D4"/>
    <w:multiLevelType w:val="hybridMultilevel"/>
    <w:tmpl w:val="14229AE6"/>
    <w:lvl w:ilvl="0" w:tplc="04150001">
      <w:start w:val="1"/>
      <w:numFmt w:val="bullet"/>
      <w:lvlText w:val=""/>
      <w:lvlJc w:val="left"/>
      <w:pPr>
        <w:ind w:left="1168" w:hanging="360"/>
      </w:pPr>
      <w:rPr>
        <w:rFonts w:ascii="Symbol" w:hAnsi="Symbol" w:hint="default"/>
      </w:rPr>
    </w:lvl>
    <w:lvl w:ilvl="1" w:tplc="04150003" w:tentative="1">
      <w:start w:val="1"/>
      <w:numFmt w:val="bullet"/>
      <w:lvlText w:val="o"/>
      <w:lvlJc w:val="left"/>
      <w:pPr>
        <w:ind w:left="1888" w:hanging="360"/>
      </w:pPr>
      <w:rPr>
        <w:rFonts w:ascii="Courier New" w:hAnsi="Courier New" w:cs="Courier New" w:hint="default"/>
      </w:rPr>
    </w:lvl>
    <w:lvl w:ilvl="2" w:tplc="04150005" w:tentative="1">
      <w:start w:val="1"/>
      <w:numFmt w:val="bullet"/>
      <w:lvlText w:val=""/>
      <w:lvlJc w:val="left"/>
      <w:pPr>
        <w:ind w:left="2608" w:hanging="360"/>
      </w:pPr>
      <w:rPr>
        <w:rFonts w:ascii="Wingdings" w:hAnsi="Wingdings" w:hint="default"/>
      </w:rPr>
    </w:lvl>
    <w:lvl w:ilvl="3" w:tplc="04150001" w:tentative="1">
      <w:start w:val="1"/>
      <w:numFmt w:val="bullet"/>
      <w:lvlText w:val=""/>
      <w:lvlJc w:val="left"/>
      <w:pPr>
        <w:ind w:left="3328" w:hanging="360"/>
      </w:pPr>
      <w:rPr>
        <w:rFonts w:ascii="Symbol" w:hAnsi="Symbol" w:hint="default"/>
      </w:rPr>
    </w:lvl>
    <w:lvl w:ilvl="4" w:tplc="04150003" w:tentative="1">
      <w:start w:val="1"/>
      <w:numFmt w:val="bullet"/>
      <w:lvlText w:val="o"/>
      <w:lvlJc w:val="left"/>
      <w:pPr>
        <w:ind w:left="4048" w:hanging="360"/>
      </w:pPr>
      <w:rPr>
        <w:rFonts w:ascii="Courier New" w:hAnsi="Courier New" w:cs="Courier New" w:hint="default"/>
      </w:rPr>
    </w:lvl>
    <w:lvl w:ilvl="5" w:tplc="04150005" w:tentative="1">
      <w:start w:val="1"/>
      <w:numFmt w:val="bullet"/>
      <w:lvlText w:val=""/>
      <w:lvlJc w:val="left"/>
      <w:pPr>
        <w:ind w:left="4768" w:hanging="360"/>
      </w:pPr>
      <w:rPr>
        <w:rFonts w:ascii="Wingdings" w:hAnsi="Wingdings" w:hint="default"/>
      </w:rPr>
    </w:lvl>
    <w:lvl w:ilvl="6" w:tplc="04150001" w:tentative="1">
      <w:start w:val="1"/>
      <w:numFmt w:val="bullet"/>
      <w:lvlText w:val=""/>
      <w:lvlJc w:val="left"/>
      <w:pPr>
        <w:ind w:left="5488" w:hanging="360"/>
      </w:pPr>
      <w:rPr>
        <w:rFonts w:ascii="Symbol" w:hAnsi="Symbol" w:hint="default"/>
      </w:rPr>
    </w:lvl>
    <w:lvl w:ilvl="7" w:tplc="04150003" w:tentative="1">
      <w:start w:val="1"/>
      <w:numFmt w:val="bullet"/>
      <w:lvlText w:val="o"/>
      <w:lvlJc w:val="left"/>
      <w:pPr>
        <w:ind w:left="6208" w:hanging="360"/>
      </w:pPr>
      <w:rPr>
        <w:rFonts w:ascii="Courier New" w:hAnsi="Courier New" w:cs="Courier New" w:hint="default"/>
      </w:rPr>
    </w:lvl>
    <w:lvl w:ilvl="8" w:tplc="04150005" w:tentative="1">
      <w:start w:val="1"/>
      <w:numFmt w:val="bullet"/>
      <w:lvlText w:val=""/>
      <w:lvlJc w:val="left"/>
      <w:pPr>
        <w:ind w:left="6928" w:hanging="360"/>
      </w:pPr>
      <w:rPr>
        <w:rFonts w:ascii="Wingdings" w:hAnsi="Wingdings" w:hint="default"/>
      </w:rPr>
    </w:lvl>
  </w:abstractNum>
  <w:abstractNum w:abstractNumId="51" w15:restartNumberingAfterBreak="0">
    <w:nsid w:val="67D2374C"/>
    <w:multiLevelType w:val="hybridMultilevel"/>
    <w:tmpl w:val="92D6A0FC"/>
    <w:lvl w:ilvl="0" w:tplc="96C23266">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51ACCB02">
      <w:start w:val="1"/>
      <w:numFmt w:val="decimal"/>
      <w:lvlText w:val="%3)"/>
      <w:lvlJc w:val="left"/>
      <w:pPr>
        <w:ind w:left="1784" w:hanging="360"/>
      </w:pPr>
      <w:rPr>
        <w:rFonts w:cs="Times New Roman" w:hint="default"/>
        <w:b w:val="0"/>
        <w:bCs/>
        <w:color w:val="auto"/>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C276473"/>
    <w:multiLevelType w:val="hybridMultilevel"/>
    <w:tmpl w:val="95B47EB6"/>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6A37E5"/>
    <w:multiLevelType w:val="hybridMultilevel"/>
    <w:tmpl w:val="A14C4AE0"/>
    <w:lvl w:ilvl="0" w:tplc="646ACA2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FCD6CD2"/>
    <w:multiLevelType w:val="hybridMultilevel"/>
    <w:tmpl w:val="325A17BC"/>
    <w:lvl w:ilvl="0" w:tplc="E856F0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2365B96"/>
    <w:multiLevelType w:val="hybridMultilevel"/>
    <w:tmpl w:val="244E0D7C"/>
    <w:lvl w:ilvl="0" w:tplc="B6B02710">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8" w15:restartNumberingAfterBreak="0">
    <w:nsid w:val="73D51432"/>
    <w:multiLevelType w:val="hybridMultilevel"/>
    <w:tmpl w:val="B7F4BB34"/>
    <w:lvl w:ilvl="0" w:tplc="3F1094C4">
      <w:start w:val="1"/>
      <w:numFmt w:val="decimal"/>
      <w:lvlText w:val="%1)"/>
      <w:lvlJc w:val="left"/>
      <w:pPr>
        <w:ind w:left="1428" w:hanging="360"/>
      </w:pPr>
      <w:rPr>
        <w:rFonts w:cs="Times New Roman"/>
        <w:b w:val="0"/>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9" w15:restartNumberingAfterBreak="0">
    <w:nsid w:val="7677754A"/>
    <w:multiLevelType w:val="hybridMultilevel"/>
    <w:tmpl w:val="7620316E"/>
    <w:lvl w:ilvl="0" w:tplc="C2F83098">
      <w:start w:val="1"/>
      <w:numFmt w:val="decimal"/>
      <w:lvlText w:val="%1."/>
      <w:lvlJc w:val="left"/>
      <w:pPr>
        <w:tabs>
          <w:tab w:val="num" w:pos="1009"/>
        </w:tabs>
        <w:ind w:left="1009" w:hanging="453"/>
      </w:pPr>
      <w:rPr>
        <w:rFonts w:cs="Times New Roman" w:hint="default"/>
        <w:b w:val="0"/>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0" w15:restartNumberingAfterBreak="0">
    <w:nsid w:val="773500F6"/>
    <w:multiLevelType w:val="hybridMultilevel"/>
    <w:tmpl w:val="889E9862"/>
    <w:lvl w:ilvl="0" w:tplc="7B38A882">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7815B8B"/>
    <w:multiLevelType w:val="hybridMultilevel"/>
    <w:tmpl w:val="1FA2E27A"/>
    <w:lvl w:ilvl="0" w:tplc="12326A6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79D1367"/>
    <w:multiLevelType w:val="hybridMultilevel"/>
    <w:tmpl w:val="D2382634"/>
    <w:lvl w:ilvl="0" w:tplc="2E96BE64">
      <w:start w:val="1"/>
      <w:numFmt w:val="decimal"/>
      <w:lvlText w:val="%1."/>
      <w:lvlJc w:val="center"/>
      <w:pPr>
        <w:ind w:left="644" w:hanging="360"/>
      </w:pPr>
      <w:rPr>
        <w:rFonts w:hint="default"/>
        <w:b w:val="0"/>
        <w:color w:val="auto"/>
      </w:rPr>
    </w:lvl>
    <w:lvl w:ilvl="1" w:tplc="04150017">
      <w:start w:val="1"/>
      <w:numFmt w:val="lowerLetter"/>
      <w:lvlText w:val="%2)"/>
      <w:lvlJc w:val="left"/>
      <w:pPr>
        <w:ind w:left="1364" w:hanging="360"/>
      </w:pPr>
    </w:lvl>
    <w:lvl w:ilvl="2" w:tplc="EB6C4296">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7A5448E9"/>
    <w:multiLevelType w:val="hybridMultilevel"/>
    <w:tmpl w:val="52B66E42"/>
    <w:lvl w:ilvl="0" w:tplc="F4B8B676">
      <w:start w:val="1"/>
      <w:numFmt w:val="decimal"/>
      <w:lvlText w:val="%1)"/>
      <w:lvlJc w:val="left"/>
      <w:pPr>
        <w:ind w:left="1636" w:hanging="360"/>
      </w:pPr>
      <w:rPr>
        <w:rFonts w:cs="Times New Roman"/>
      </w:rPr>
    </w:lvl>
    <w:lvl w:ilvl="1" w:tplc="F4B8B676">
      <w:start w:val="1"/>
      <w:numFmt w:val="decimal"/>
      <w:lvlText w:val="%2)"/>
      <w:lvlJc w:val="left"/>
      <w:pPr>
        <w:ind w:left="1440" w:hanging="360"/>
      </w:pPr>
      <w:rPr>
        <w:rFonts w:cs="Times New Roman"/>
        <w:b w:val="0"/>
      </w:rPr>
    </w:lvl>
    <w:lvl w:ilvl="2" w:tplc="0415001B">
      <w:start w:val="1"/>
      <w:numFmt w:val="lowerRoman"/>
      <w:lvlText w:val="%3."/>
      <w:lvlJc w:val="right"/>
      <w:pPr>
        <w:ind w:left="2160" w:hanging="180"/>
      </w:pPr>
      <w:rPr>
        <w:rFonts w:cs="Times New Roman"/>
      </w:rPr>
    </w:lvl>
    <w:lvl w:ilvl="3" w:tplc="4B7E8116">
      <w:start w:val="30"/>
      <w:numFmt w:val="decimal"/>
      <w:lvlText w:val="%4"/>
      <w:lvlJc w:val="left"/>
      <w:pPr>
        <w:ind w:left="2880" w:hanging="360"/>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550459258">
    <w:abstractNumId w:val="2"/>
  </w:num>
  <w:num w:numId="2" w16cid:durableId="46032716">
    <w:abstractNumId w:val="1"/>
  </w:num>
  <w:num w:numId="3" w16cid:durableId="377777752">
    <w:abstractNumId w:val="0"/>
  </w:num>
  <w:num w:numId="4" w16cid:durableId="1451196217">
    <w:abstractNumId w:val="56"/>
  </w:num>
  <w:num w:numId="5" w16cid:durableId="603340908">
    <w:abstractNumId w:val="38"/>
  </w:num>
  <w:num w:numId="6" w16cid:durableId="12457297">
    <w:abstractNumId w:val="53"/>
  </w:num>
  <w:num w:numId="7" w16cid:durableId="1826894231">
    <w:abstractNumId w:val="12"/>
  </w:num>
  <w:num w:numId="8" w16cid:durableId="205877824">
    <w:abstractNumId w:val="27"/>
  </w:num>
  <w:num w:numId="9" w16cid:durableId="2010062151">
    <w:abstractNumId w:val="19"/>
  </w:num>
  <w:num w:numId="10" w16cid:durableId="643506242">
    <w:abstractNumId w:val="29"/>
  </w:num>
  <w:num w:numId="11" w16cid:durableId="1254167563">
    <w:abstractNumId w:val="51"/>
  </w:num>
  <w:num w:numId="12" w16cid:durableId="2146239241">
    <w:abstractNumId w:val="48"/>
  </w:num>
  <w:num w:numId="13" w16cid:durableId="127088880">
    <w:abstractNumId w:val="46"/>
    <w:lvlOverride w:ilvl="0">
      <w:startOverride w:val="1"/>
    </w:lvlOverride>
  </w:num>
  <w:num w:numId="14" w16cid:durableId="119148766">
    <w:abstractNumId w:val="37"/>
    <w:lvlOverride w:ilvl="0">
      <w:startOverride w:val="1"/>
    </w:lvlOverride>
  </w:num>
  <w:num w:numId="15" w16cid:durableId="190458755">
    <w:abstractNumId w:val="26"/>
  </w:num>
  <w:num w:numId="16" w16cid:durableId="940335678">
    <w:abstractNumId w:val="13"/>
  </w:num>
  <w:num w:numId="17" w16cid:durableId="1080909265">
    <w:abstractNumId w:val="47"/>
  </w:num>
  <w:num w:numId="18" w16cid:durableId="1783838397">
    <w:abstractNumId w:val="28"/>
  </w:num>
  <w:num w:numId="19" w16cid:durableId="674114154">
    <w:abstractNumId w:val="59"/>
  </w:num>
  <w:num w:numId="20" w16cid:durableId="1367607018">
    <w:abstractNumId w:val="60"/>
  </w:num>
  <w:num w:numId="21" w16cid:durableId="171802036">
    <w:abstractNumId w:val="31"/>
  </w:num>
  <w:num w:numId="22" w16cid:durableId="172377883">
    <w:abstractNumId w:val="30"/>
  </w:num>
  <w:num w:numId="23" w16cid:durableId="655766505">
    <w:abstractNumId w:val="49"/>
  </w:num>
  <w:num w:numId="24" w16cid:durableId="1108508021">
    <w:abstractNumId w:val="33"/>
  </w:num>
  <w:num w:numId="25" w16cid:durableId="281230433">
    <w:abstractNumId w:val="58"/>
  </w:num>
  <w:num w:numId="26" w16cid:durableId="1308170571">
    <w:abstractNumId w:val="22"/>
  </w:num>
  <w:num w:numId="27" w16cid:durableId="2088453781">
    <w:abstractNumId w:val="24"/>
  </w:num>
  <w:num w:numId="28" w16cid:durableId="316424708">
    <w:abstractNumId w:val="25"/>
  </w:num>
  <w:num w:numId="29" w16cid:durableId="1141534662">
    <w:abstractNumId w:val="57"/>
  </w:num>
  <w:num w:numId="30" w16cid:durableId="2117671713">
    <w:abstractNumId w:val="42"/>
  </w:num>
  <w:num w:numId="31" w16cid:durableId="199978981">
    <w:abstractNumId w:val="63"/>
  </w:num>
  <w:num w:numId="32" w16cid:durableId="1951231807">
    <w:abstractNumId w:val="61"/>
  </w:num>
  <w:num w:numId="33" w16cid:durableId="516768486">
    <w:abstractNumId w:val="52"/>
  </w:num>
  <w:num w:numId="34" w16cid:durableId="811336077">
    <w:abstractNumId w:val="44"/>
  </w:num>
  <w:num w:numId="35" w16cid:durableId="376441823">
    <w:abstractNumId w:val="40"/>
  </w:num>
  <w:num w:numId="36" w16cid:durableId="2053069981">
    <w:abstractNumId w:val="55"/>
  </w:num>
  <w:num w:numId="37" w16cid:durableId="848786825">
    <w:abstractNumId w:val="15"/>
  </w:num>
  <w:num w:numId="38" w16cid:durableId="1862469822">
    <w:abstractNumId w:val="35"/>
  </w:num>
  <w:num w:numId="39" w16cid:durableId="411775076">
    <w:abstractNumId w:val="11"/>
  </w:num>
  <w:num w:numId="40" w16cid:durableId="925504654">
    <w:abstractNumId w:val="54"/>
  </w:num>
  <w:num w:numId="41" w16cid:durableId="1965042887">
    <w:abstractNumId w:val="45"/>
  </w:num>
  <w:num w:numId="42" w16cid:durableId="1036468722">
    <w:abstractNumId w:val="16"/>
  </w:num>
  <w:num w:numId="43" w16cid:durableId="387343591">
    <w:abstractNumId w:val="20"/>
  </w:num>
  <w:num w:numId="44" w16cid:durableId="1153106688">
    <w:abstractNumId w:val="7"/>
  </w:num>
  <w:num w:numId="45" w16cid:durableId="1200820166">
    <w:abstractNumId w:val="41"/>
  </w:num>
  <w:num w:numId="46" w16cid:durableId="1043023999">
    <w:abstractNumId w:val="62"/>
  </w:num>
  <w:num w:numId="47" w16cid:durableId="1507750236">
    <w:abstractNumId w:val="17"/>
  </w:num>
  <w:num w:numId="48" w16cid:durableId="186411674">
    <w:abstractNumId w:val="21"/>
  </w:num>
  <w:num w:numId="49" w16cid:durableId="1989506237">
    <w:abstractNumId w:val="18"/>
  </w:num>
  <w:num w:numId="50" w16cid:durableId="201329508">
    <w:abstractNumId w:val="9"/>
  </w:num>
  <w:num w:numId="51" w16cid:durableId="189490847">
    <w:abstractNumId w:val="50"/>
  </w:num>
  <w:num w:numId="52" w16cid:durableId="1873572899">
    <w:abstractNumId w:val="34"/>
  </w:num>
  <w:num w:numId="53" w16cid:durableId="163666433">
    <w:abstractNumId w:val="32"/>
  </w:num>
  <w:num w:numId="54" w16cid:durableId="69549859">
    <w:abstractNumId w:val="23"/>
  </w:num>
  <w:num w:numId="55" w16cid:durableId="388771222">
    <w:abstractNumId w:val="8"/>
  </w:num>
  <w:num w:numId="56" w16cid:durableId="284628307">
    <w:abstractNumId w:val="39"/>
  </w:num>
  <w:num w:numId="57" w16cid:durableId="108353977">
    <w:abstractNumId w:val="43"/>
  </w:num>
  <w:num w:numId="58" w16cid:durableId="56712166">
    <w:abstractNumId w:val="36"/>
  </w:num>
  <w:num w:numId="59" w16cid:durableId="165824907">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56EC"/>
    <w:rsid w:val="0000659C"/>
    <w:rsid w:val="00006F1D"/>
    <w:rsid w:val="00007D0C"/>
    <w:rsid w:val="0001031A"/>
    <w:rsid w:val="00010619"/>
    <w:rsid w:val="000109B9"/>
    <w:rsid w:val="000121CE"/>
    <w:rsid w:val="00014473"/>
    <w:rsid w:val="00014787"/>
    <w:rsid w:val="00016815"/>
    <w:rsid w:val="00020A39"/>
    <w:rsid w:val="00021015"/>
    <w:rsid w:val="00021355"/>
    <w:rsid w:val="00021853"/>
    <w:rsid w:val="00022668"/>
    <w:rsid w:val="00022B9E"/>
    <w:rsid w:val="00022E8D"/>
    <w:rsid w:val="00023235"/>
    <w:rsid w:val="00023AAB"/>
    <w:rsid w:val="00023D8D"/>
    <w:rsid w:val="00024C82"/>
    <w:rsid w:val="00026EA2"/>
    <w:rsid w:val="000273F5"/>
    <w:rsid w:val="00027DDB"/>
    <w:rsid w:val="00030A3B"/>
    <w:rsid w:val="00030A96"/>
    <w:rsid w:val="000318BC"/>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784"/>
    <w:rsid w:val="00040AB2"/>
    <w:rsid w:val="00040F4D"/>
    <w:rsid w:val="00041076"/>
    <w:rsid w:val="00041364"/>
    <w:rsid w:val="00041891"/>
    <w:rsid w:val="0004244F"/>
    <w:rsid w:val="0004303A"/>
    <w:rsid w:val="00045981"/>
    <w:rsid w:val="00045E04"/>
    <w:rsid w:val="000462C5"/>
    <w:rsid w:val="000511FC"/>
    <w:rsid w:val="000514C4"/>
    <w:rsid w:val="0005155B"/>
    <w:rsid w:val="00052E07"/>
    <w:rsid w:val="0005369C"/>
    <w:rsid w:val="00053CF6"/>
    <w:rsid w:val="00055167"/>
    <w:rsid w:val="00055CF1"/>
    <w:rsid w:val="000561DE"/>
    <w:rsid w:val="00056EE8"/>
    <w:rsid w:val="00060A7F"/>
    <w:rsid w:val="00060E1E"/>
    <w:rsid w:val="00061140"/>
    <w:rsid w:val="000611DC"/>
    <w:rsid w:val="00061370"/>
    <w:rsid w:val="00061581"/>
    <w:rsid w:val="00061611"/>
    <w:rsid w:val="000625B2"/>
    <w:rsid w:val="00063AF1"/>
    <w:rsid w:val="00063E22"/>
    <w:rsid w:val="00064343"/>
    <w:rsid w:val="00064588"/>
    <w:rsid w:val="000645C5"/>
    <w:rsid w:val="000645D9"/>
    <w:rsid w:val="000659B1"/>
    <w:rsid w:val="0006614B"/>
    <w:rsid w:val="00070A7B"/>
    <w:rsid w:val="00071642"/>
    <w:rsid w:val="00072929"/>
    <w:rsid w:val="00072DC6"/>
    <w:rsid w:val="000731B6"/>
    <w:rsid w:val="000732E6"/>
    <w:rsid w:val="00073C72"/>
    <w:rsid w:val="00073F20"/>
    <w:rsid w:val="00073FEA"/>
    <w:rsid w:val="000743B4"/>
    <w:rsid w:val="00074549"/>
    <w:rsid w:val="0007527C"/>
    <w:rsid w:val="00080477"/>
    <w:rsid w:val="00080702"/>
    <w:rsid w:val="00080D46"/>
    <w:rsid w:val="000814B4"/>
    <w:rsid w:val="00084848"/>
    <w:rsid w:val="0008507C"/>
    <w:rsid w:val="00085C4E"/>
    <w:rsid w:val="00085C65"/>
    <w:rsid w:val="000861F8"/>
    <w:rsid w:val="00090D43"/>
    <w:rsid w:val="00090FBB"/>
    <w:rsid w:val="00091027"/>
    <w:rsid w:val="00092BC2"/>
    <w:rsid w:val="00096149"/>
    <w:rsid w:val="000A0A5C"/>
    <w:rsid w:val="000A0FE6"/>
    <w:rsid w:val="000A1069"/>
    <w:rsid w:val="000A2336"/>
    <w:rsid w:val="000A295F"/>
    <w:rsid w:val="000A3ECD"/>
    <w:rsid w:val="000A4D1B"/>
    <w:rsid w:val="000A52C2"/>
    <w:rsid w:val="000A5D0F"/>
    <w:rsid w:val="000A6233"/>
    <w:rsid w:val="000A7CB3"/>
    <w:rsid w:val="000B0DBF"/>
    <w:rsid w:val="000B2B61"/>
    <w:rsid w:val="000B2D78"/>
    <w:rsid w:val="000B3997"/>
    <w:rsid w:val="000B3BB8"/>
    <w:rsid w:val="000B6412"/>
    <w:rsid w:val="000B735C"/>
    <w:rsid w:val="000C057B"/>
    <w:rsid w:val="000C09A6"/>
    <w:rsid w:val="000C16C8"/>
    <w:rsid w:val="000C2284"/>
    <w:rsid w:val="000C2618"/>
    <w:rsid w:val="000C393D"/>
    <w:rsid w:val="000C5C76"/>
    <w:rsid w:val="000C658A"/>
    <w:rsid w:val="000C68CE"/>
    <w:rsid w:val="000C7255"/>
    <w:rsid w:val="000C7661"/>
    <w:rsid w:val="000D0086"/>
    <w:rsid w:val="000D00DF"/>
    <w:rsid w:val="000D0EDA"/>
    <w:rsid w:val="000D177F"/>
    <w:rsid w:val="000D2CEE"/>
    <w:rsid w:val="000D44D5"/>
    <w:rsid w:val="000D4767"/>
    <w:rsid w:val="000D510C"/>
    <w:rsid w:val="000D51FB"/>
    <w:rsid w:val="000D56F0"/>
    <w:rsid w:val="000D6D7F"/>
    <w:rsid w:val="000D758B"/>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0F5AE3"/>
    <w:rsid w:val="000F653C"/>
    <w:rsid w:val="001021B2"/>
    <w:rsid w:val="00104F3B"/>
    <w:rsid w:val="00105873"/>
    <w:rsid w:val="00106ABF"/>
    <w:rsid w:val="00106CE1"/>
    <w:rsid w:val="0011083D"/>
    <w:rsid w:val="0011113D"/>
    <w:rsid w:val="001127D3"/>
    <w:rsid w:val="00115F5C"/>
    <w:rsid w:val="00115F80"/>
    <w:rsid w:val="00116923"/>
    <w:rsid w:val="00116972"/>
    <w:rsid w:val="0011769F"/>
    <w:rsid w:val="00117D6A"/>
    <w:rsid w:val="00120245"/>
    <w:rsid w:val="00121581"/>
    <w:rsid w:val="001215B6"/>
    <w:rsid w:val="00121CD6"/>
    <w:rsid w:val="00122F19"/>
    <w:rsid w:val="00123018"/>
    <w:rsid w:val="001232B2"/>
    <w:rsid w:val="001241E9"/>
    <w:rsid w:val="00125258"/>
    <w:rsid w:val="00125FC0"/>
    <w:rsid w:val="00125FE6"/>
    <w:rsid w:val="001262BD"/>
    <w:rsid w:val="00127FA2"/>
    <w:rsid w:val="00130A66"/>
    <w:rsid w:val="00130F79"/>
    <w:rsid w:val="00131087"/>
    <w:rsid w:val="00131F6E"/>
    <w:rsid w:val="001321DA"/>
    <w:rsid w:val="00135E80"/>
    <w:rsid w:val="001368D0"/>
    <w:rsid w:val="00137037"/>
    <w:rsid w:val="00137624"/>
    <w:rsid w:val="00140DB0"/>
    <w:rsid w:val="00141C5A"/>
    <w:rsid w:val="00141D3A"/>
    <w:rsid w:val="00141FCB"/>
    <w:rsid w:val="00142D70"/>
    <w:rsid w:val="00143484"/>
    <w:rsid w:val="001444FF"/>
    <w:rsid w:val="00144904"/>
    <w:rsid w:val="00145A35"/>
    <w:rsid w:val="00146B9B"/>
    <w:rsid w:val="00146CFB"/>
    <w:rsid w:val="0014758A"/>
    <w:rsid w:val="0015002F"/>
    <w:rsid w:val="00151A12"/>
    <w:rsid w:val="001521BC"/>
    <w:rsid w:val="001526E6"/>
    <w:rsid w:val="0015274C"/>
    <w:rsid w:val="00152B93"/>
    <w:rsid w:val="00153325"/>
    <w:rsid w:val="001555D4"/>
    <w:rsid w:val="001560B9"/>
    <w:rsid w:val="00157E89"/>
    <w:rsid w:val="00160B60"/>
    <w:rsid w:val="0016235D"/>
    <w:rsid w:val="00162565"/>
    <w:rsid w:val="0016416A"/>
    <w:rsid w:val="00164E83"/>
    <w:rsid w:val="00166665"/>
    <w:rsid w:val="001667A2"/>
    <w:rsid w:val="00167270"/>
    <w:rsid w:val="00167919"/>
    <w:rsid w:val="001708DF"/>
    <w:rsid w:val="001735B5"/>
    <w:rsid w:val="00173B13"/>
    <w:rsid w:val="00173B24"/>
    <w:rsid w:val="001763CB"/>
    <w:rsid w:val="00176662"/>
    <w:rsid w:val="00176CFD"/>
    <w:rsid w:val="001800FC"/>
    <w:rsid w:val="001800FF"/>
    <w:rsid w:val="00180781"/>
    <w:rsid w:val="001811A8"/>
    <w:rsid w:val="001813DD"/>
    <w:rsid w:val="00181C14"/>
    <w:rsid w:val="00183706"/>
    <w:rsid w:val="001850E0"/>
    <w:rsid w:val="00193D80"/>
    <w:rsid w:val="0019494C"/>
    <w:rsid w:val="001951F6"/>
    <w:rsid w:val="00197611"/>
    <w:rsid w:val="00197AE7"/>
    <w:rsid w:val="001A1386"/>
    <w:rsid w:val="001A1ADA"/>
    <w:rsid w:val="001A1E23"/>
    <w:rsid w:val="001A2B2F"/>
    <w:rsid w:val="001A2C61"/>
    <w:rsid w:val="001A41AA"/>
    <w:rsid w:val="001A4607"/>
    <w:rsid w:val="001A6701"/>
    <w:rsid w:val="001B0634"/>
    <w:rsid w:val="001B1028"/>
    <w:rsid w:val="001B121C"/>
    <w:rsid w:val="001B1464"/>
    <w:rsid w:val="001B2E05"/>
    <w:rsid w:val="001B30F8"/>
    <w:rsid w:val="001B3AA4"/>
    <w:rsid w:val="001B407B"/>
    <w:rsid w:val="001B49D6"/>
    <w:rsid w:val="001B4C60"/>
    <w:rsid w:val="001B4E7B"/>
    <w:rsid w:val="001B505C"/>
    <w:rsid w:val="001B5E3D"/>
    <w:rsid w:val="001B602E"/>
    <w:rsid w:val="001B6876"/>
    <w:rsid w:val="001B7766"/>
    <w:rsid w:val="001C1213"/>
    <w:rsid w:val="001C127E"/>
    <w:rsid w:val="001C17FA"/>
    <w:rsid w:val="001C23CF"/>
    <w:rsid w:val="001C37CD"/>
    <w:rsid w:val="001C41F2"/>
    <w:rsid w:val="001C51E6"/>
    <w:rsid w:val="001C5759"/>
    <w:rsid w:val="001C7C69"/>
    <w:rsid w:val="001D1107"/>
    <w:rsid w:val="001D1310"/>
    <w:rsid w:val="001D1713"/>
    <w:rsid w:val="001D2163"/>
    <w:rsid w:val="001D28CC"/>
    <w:rsid w:val="001D28F0"/>
    <w:rsid w:val="001D2B2E"/>
    <w:rsid w:val="001D2B44"/>
    <w:rsid w:val="001D3387"/>
    <w:rsid w:val="001D6EB2"/>
    <w:rsid w:val="001E117E"/>
    <w:rsid w:val="001E1653"/>
    <w:rsid w:val="001E29ED"/>
    <w:rsid w:val="001E3E53"/>
    <w:rsid w:val="001E3F17"/>
    <w:rsid w:val="001E5246"/>
    <w:rsid w:val="001E5348"/>
    <w:rsid w:val="001E6206"/>
    <w:rsid w:val="001E6C7C"/>
    <w:rsid w:val="001E7574"/>
    <w:rsid w:val="001E79A9"/>
    <w:rsid w:val="001F0DF7"/>
    <w:rsid w:val="001F0E9D"/>
    <w:rsid w:val="001F2392"/>
    <w:rsid w:val="001F2991"/>
    <w:rsid w:val="001F2C7B"/>
    <w:rsid w:val="001F31AF"/>
    <w:rsid w:val="001F36C0"/>
    <w:rsid w:val="001F4D46"/>
    <w:rsid w:val="001F5726"/>
    <w:rsid w:val="00200005"/>
    <w:rsid w:val="002005B9"/>
    <w:rsid w:val="00201637"/>
    <w:rsid w:val="00201ECA"/>
    <w:rsid w:val="00202EF9"/>
    <w:rsid w:val="00203A53"/>
    <w:rsid w:val="002054F7"/>
    <w:rsid w:val="00205D79"/>
    <w:rsid w:val="0020757B"/>
    <w:rsid w:val="00210AFC"/>
    <w:rsid w:val="002122D1"/>
    <w:rsid w:val="00213EB8"/>
    <w:rsid w:val="00215A7F"/>
    <w:rsid w:val="00215D36"/>
    <w:rsid w:val="00217753"/>
    <w:rsid w:val="00217DE2"/>
    <w:rsid w:val="00220965"/>
    <w:rsid w:val="0022144E"/>
    <w:rsid w:val="0022155B"/>
    <w:rsid w:val="00223A10"/>
    <w:rsid w:val="002240A5"/>
    <w:rsid w:val="00225683"/>
    <w:rsid w:val="00225784"/>
    <w:rsid w:val="00226C84"/>
    <w:rsid w:val="002272B0"/>
    <w:rsid w:val="002307A6"/>
    <w:rsid w:val="00230D02"/>
    <w:rsid w:val="002316CF"/>
    <w:rsid w:val="00231D20"/>
    <w:rsid w:val="00232A15"/>
    <w:rsid w:val="00233448"/>
    <w:rsid w:val="002339C9"/>
    <w:rsid w:val="00233E27"/>
    <w:rsid w:val="00235C45"/>
    <w:rsid w:val="00235F23"/>
    <w:rsid w:val="002370D0"/>
    <w:rsid w:val="0024081B"/>
    <w:rsid w:val="0024154A"/>
    <w:rsid w:val="00243EF4"/>
    <w:rsid w:val="0024411C"/>
    <w:rsid w:val="00245113"/>
    <w:rsid w:val="0024596B"/>
    <w:rsid w:val="00245A99"/>
    <w:rsid w:val="00245DD9"/>
    <w:rsid w:val="00246039"/>
    <w:rsid w:val="00246692"/>
    <w:rsid w:val="00246C40"/>
    <w:rsid w:val="002477EC"/>
    <w:rsid w:val="00247E6E"/>
    <w:rsid w:val="002514F3"/>
    <w:rsid w:val="00251BA5"/>
    <w:rsid w:val="002535F8"/>
    <w:rsid w:val="002538F6"/>
    <w:rsid w:val="0025493A"/>
    <w:rsid w:val="00255489"/>
    <w:rsid w:val="00255CB2"/>
    <w:rsid w:val="00257D98"/>
    <w:rsid w:val="0026362C"/>
    <w:rsid w:val="002636C4"/>
    <w:rsid w:val="00263AF9"/>
    <w:rsid w:val="00264494"/>
    <w:rsid w:val="00264801"/>
    <w:rsid w:val="00265222"/>
    <w:rsid w:val="0026735F"/>
    <w:rsid w:val="00270106"/>
    <w:rsid w:val="0027260C"/>
    <w:rsid w:val="0027341E"/>
    <w:rsid w:val="00273440"/>
    <w:rsid w:val="00273859"/>
    <w:rsid w:val="00276478"/>
    <w:rsid w:val="00276E9A"/>
    <w:rsid w:val="0028068E"/>
    <w:rsid w:val="002806B6"/>
    <w:rsid w:val="00280AFD"/>
    <w:rsid w:val="0028306E"/>
    <w:rsid w:val="00283291"/>
    <w:rsid w:val="00283E89"/>
    <w:rsid w:val="0029090D"/>
    <w:rsid w:val="00290AE2"/>
    <w:rsid w:val="00291857"/>
    <w:rsid w:val="00291C20"/>
    <w:rsid w:val="00292068"/>
    <w:rsid w:val="00292291"/>
    <w:rsid w:val="002932F2"/>
    <w:rsid w:val="00294FEF"/>
    <w:rsid w:val="00295CD3"/>
    <w:rsid w:val="0029658D"/>
    <w:rsid w:val="002967F6"/>
    <w:rsid w:val="002971C3"/>
    <w:rsid w:val="002A08B0"/>
    <w:rsid w:val="002A0E3D"/>
    <w:rsid w:val="002A305F"/>
    <w:rsid w:val="002A3CAE"/>
    <w:rsid w:val="002A4ACB"/>
    <w:rsid w:val="002A4F11"/>
    <w:rsid w:val="002A4F33"/>
    <w:rsid w:val="002A511E"/>
    <w:rsid w:val="002A6710"/>
    <w:rsid w:val="002A68B5"/>
    <w:rsid w:val="002A77C1"/>
    <w:rsid w:val="002A7A53"/>
    <w:rsid w:val="002B003C"/>
    <w:rsid w:val="002B17F3"/>
    <w:rsid w:val="002B234A"/>
    <w:rsid w:val="002B5397"/>
    <w:rsid w:val="002B591B"/>
    <w:rsid w:val="002B74F7"/>
    <w:rsid w:val="002B7506"/>
    <w:rsid w:val="002B75C2"/>
    <w:rsid w:val="002B7DD7"/>
    <w:rsid w:val="002C0F9D"/>
    <w:rsid w:val="002C1EB4"/>
    <w:rsid w:val="002C24F2"/>
    <w:rsid w:val="002C2D7E"/>
    <w:rsid w:val="002C66E4"/>
    <w:rsid w:val="002C6F05"/>
    <w:rsid w:val="002D0FB7"/>
    <w:rsid w:val="002D106D"/>
    <w:rsid w:val="002D145B"/>
    <w:rsid w:val="002D34DA"/>
    <w:rsid w:val="002D4398"/>
    <w:rsid w:val="002D4D8B"/>
    <w:rsid w:val="002D4F05"/>
    <w:rsid w:val="002D537D"/>
    <w:rsid w:val="002E0939"/>
    <w:rsid w:val="002E1BE9"/>
    <w:rsid w:val="002E2191"/>
    <w:rsid w:val="002E24EC"/>
    <w:rsid w:val="002E30EE"/>
    <w:rsid w:val="002E6F91"/>
    <w:rsid w:val="002E70CB"/>
    <w:rsid w:val="002E7885"/>
    <w:rsid w:val="002E7DE7"/>
    <w:rsid w:val="002F0441"/>
    <w:rsid w:val="002F04A5"/>
    <w:rsid w:val="002F3BD1"/>
    <w:rsid w:val="002F3C08"/>
    <w:rsid w:val="002F3C99"/>
    <w:rsid w:val="002F4A9B"/>
    <w:rsid w:val="002F58D9"/>
    <w:rsid w:val="002F671D"/>
    <w:rsid w:val="002F7211"/>
    <w:rsid w:val="00300032"/>
    <w:rsid w:val="0030054D"/>
    <w:rsid w:val="00302547"/>
    <w:rsid w:val="00302A6F"/>
    <w:rsid w:val="00302FEA"/>
    <w:rsid w:val="00305057"/>
    <w:rsid w:val="0030539D"/>
    <w:rsid w:val="003056C3"/>
    <w:rsid w:val="00306477"/>
    <w:rsid w:val="00310297"/>
    <w:rsid w:val="00310357"/>
    <w:rsid w:val="00311B0E"/>
    <w:rsid w:val="00312428"/>
    <w:rsid w:val="00313014"/>
    <w:rsid w:val="003147EA"/>
    <w:rsid w:val="00314C57"/>
    <w:rsid w:val="00315D55"/>
    <w:rsid w:val="003162EB"/>
    <w:rsid w:val="00317510"/>
    <w:rsid w:val="003204B7"/>
    <w:rsid w:val="00322343"/>
    <w:rsid w:val="003245FE"/>
    <w:rsid w:val="0032557E"/>
    <w:rsid w:val="00327889"/>
    <w:rsid w:val="00330CA1"/>
    <w:rsid w:val="00330F23"/>
    <w:rsid w:val="00332FB2"/>
    <w:rsid w:val="003330F6"/>
    <w:rsid w:val="00333440"/>
    <w:rsid w:val="003343F7"/>
    <w:rsid w:val="00334FF0"/>
    <w:rsid w:val="0033607D"/>
    <w:rsid w:val="003360A6"/>
    <w:rsid w:val="00336DDA"/>
    <w:rsid w:val="00337E4B"/>
    <w:rsid w:val="003400B8"/>
    <w:rsid w:val="003408E3"/>
    <w:rsid w:val="00341B4E"/>
    <w:rsid w:val="00343BEC"/>
    <w:rsid w:val="00345629"/>
    <w:rsid w:val="00345F03"/>
    <w:rsid w:val="0034731A"/>
    <w:rsid w:val="0034764B"/>
    <w:rsid w:val="00347D9F"/>
    <w:rsid w:val="00347DD0"/>
    <w:rsid w:val="0035029F"/>
    <w:rsid w:val="00351753"/>
    <w:rsid w:val="003518BA"/>
    <w:rsid w:val="003528D4"/>
    <w:rsid w:val="003529D7"/>
    <w:rsid w:val="00354081"/>
    <w:rsid w:val="003544E7"/>
    <w:rsid w:val="00354A0D"/>
    <w:rsid w:val="00356CFB"/>
    <w:rsid w:val="003603A4"/>
    <w:rsid w:val="003603EB"/>
    <w:rsid w:val="00360813"/>
    <w:rsid w:val="00361400"/>
    <w:rsid w:val="0036160A"/>
    <w:rsid w:val="003627EA"/>
    <w:rsid w:val="003655C8"/>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86972"/>
    <w:rsid w:val="00390F10"/>
    <w:rsid w:val="0039221F"/>
    <w:rsid w:val="003922DE"/>
    <w:rsid w:val="00392558"/>
    <w:rsid w:val="0039264F"/>
    <w:rsid w:val="00392E0E"/>
    <w:rsid w:val="003934ED"/>
    <w:rsid w:val="00393648"/>
    <w:rsid w:val="00394B9D"/>
    <w:rsid w:val="003957F7"/>
    <w:rsid w:val="00395B19"/>
    <w:rsid w:val="003962A9"/>
    <w:rsid w:val="003A1142"/>
    <w:rsid w:val="003A14B8"/>
    <w:rsid w:val="003A279E"/>
    <w:rsid w:val="003A2B58"/>
    <w:rsid w:val="003A3086"/>
    <w:rsid w:val="003A3096"/>
    <w:rsid w:val="003A3D1A"/>
    <w:rsid w:val="003A40E3"/>
    <w:rsid w:val="003A4917"/>
    <w:rsid w:val="003A4948"/>
    <w:rsid w:val="003A53D1"/>
    <w:rsid w:val="003A6962"/>
    <w:rsid w:val="003A6DED"/>
    <w:rsid w:val="003A7A29"/>
    <w:rsid w:val="003A7A6A"/>
    <w:rsid w:val="003B07CA"/>
    <w:rsid w:val="003B24DF"/>
    <w:rsid w:val="003B34FC"/>
    <w:rsid w:val="003B377F"/>
    <w:rsid w:val="003B3DD8"/>
    <w:rsid w:val="003B5BAC"/>
    <w:rsid w:val="003B6C52"/>
    <w:rsid w:val="003C0209"/>
    <w:rsid w:val="003C1E6B"/>
    <w:rsid w:val="003C25DC"/>
    <w:rsid w:val="003C4BD5"/>
    <w:rsid w:val="003C542C"/>
    <w:rsid w:val="003C6623"/>
    <w:rsid w:val="003C734B"/>
    <w:rsid w:val="003C7684"/>
    <w:rsid w:val="003D0EEF"/>
    <w:rsid w:val="003D115C"/>
    <w:rsid w:val="003D14EF"/>
    <w:rsid w:val="003D15F1"/>
    <w:rsid w:val="003D1EA9"/>
    <w:rsid w:val="003D3325"/>
    <w:rsid w:val="003D351C"/>
    <w:rsid w:val="003D35CE"/>
    <w:rsid w:val="003D3F74"/>
    <w:rsid w:val="003D49B2"/>
    <w:rsid w:val="003D52C8"/>
    <w:rsid w:val="003D6AA5"/>
    <w:rsid w:val="003D6C33"/>
    <w:rsid w:val="003D6DFA"/>
    <w:rsid w:val="003E05B3"/>
    <w:rsid w:val="003E0FE8"/>
    <w:rsid w:val="003E279C"/>
    <w:rsid w:val="003E2B13"/>
    <w:rsid w:val="003E37C8"/>
    <w:rsid w:val="003E42FE"/>
    <w:rsid w:val="003E4436"/>
    <w:rsid w:val="003E4CB3"/>
    <w:rsid w:val="003E5553"/>
    <w:rsid w:val="003E5609"/>
    <w:rsid w:val="003E62A0"/>
    <w:rsid w:val="003E6319"/>
    <w:rsid w:val="003E6D02"/>
    <w:rsid w:val="003E77B0"/>
    <w:rsid w:val="003E7BE1"/>
    <w:rsid w:val="003F0443"/>
    <w:rsid w:val="003F0C13"/>
    <w:rsid w:val="003F108A"/>
    <w:rsid w:val="003F10FE"/>
    <w:rsid w:val="003F15A5"/>
    <w:rsid w:val="003F16E4"/>
    <w:rsid w:val="003F223F"/>
    <w:rsid w:val="003F3B8D"/>
    <w:rsid w:val="003F3D25"/>
    <w:rsid w:val="003F402D"/>
    <w:rsid w:val="003F4068"/>
    <w:rsid w:val="003F4E03"/>
    <w:rsid w:val="003F5150"/>
    <w:rsid w:val="003F5553"/>
    <w:rsid w:val="003F6529"/>
    <w:rsid w:val="003F7649"/>
    <w:rsid w:val="00400197"/>
    <w:rsid w:val="004002D2"/>
    <w:rsid w:val="00400360"/>
    <w:rsid w:val="00400C4D"/>
    <w:rsid w:val="004011CB"/>
    <w:rsid w:val="004011D7"/>
    <w:rsid w:val="00402176"/>
    <w:rsid w:val="004028DA"/>
    <w:rsid w:val="00404868"/>
    <w:rsid w:val="00404D7B"/>
    <w:rsid w:val="00404FD9"/>
    <w:rsid w:val="0040531D"/>
    <w:rsid w:val="00405D92"/>
    <w:rsid w:val="00406001"/>
    <w:rsid w:val="0040672C"/>
    <w:rsid w:val="0040693A"/>
    <w:rsid w:val="0040790B"/>
    <w:rsid w:val="00407969"/>
    <w:rsid w:val="004118E3"/>
    <w:rsid w:val="0041205D"/>
    <w:rsid w:val="004124A0"/>
    <w:rsid w:val="00413BD0"/>
    <w:rsid w:val="0041512D"/>
    <w:rsid w:val="00415C7E"/>
    <w:rsid w:val="00415F17"/>
    <w:rsid w:val="00416330"/>
    <w:rsid w:val="0041677C"/>
    <w:rsid w:val="004214EF"/>
    <w:rsid w:val="00422236"/>
    <w:rsid w:val="00423D42"/>
    <w:rsid w:val="0042476C"/>
    <w:rsid w:val="00424AA4"/>
    <w:rsid w:val="00425098"/>
    <w:rsid w:val="00425589"/>
    <w:rsid w:val="0042601D"/>
    <w:rsid w:val="00426081"/>
    <w:rsid w:val="00427453"/>
    <w:rsid w:val="00427479"/>
    <w:rsid w:val="00430844"/>
    <w:rsid w:val="004333CB"/>
    <w:rsid w:val="00433485"/>
    <w:rsid w:val="00435FDE"/>
    <w:rsid w:val="00436690"/>
    <w:rsid w:val="00436B86"/>
    <w:rsid w:val="0043712B"/>
    <w:rsid w:val="00441D40"/>
    <w:rsid w:val="004437E2"/>
    <w:rsid w:val="00443802"/>
    <w:rsid w:val="00444056"/>
    <w:rsid w:val="00444161"/>
    <w:rsid w:val="00444643"/>
    <w:rsid w:val="004448AE"/>
    <w:rsid w:val="004463BC"/>
    <w:rsid w:val="00446780"/>
    <w:rsid w:val="0045085B"/>
    <w:rsid w:val="00451615"/>
    <w:rsid w:val="00452BFA"/>
    <w:rsid w:val="00452DF2"/>
    <w:rsid w:val="0045589E"/>
    <w:rsid w:val="00457068"/>
    <w:rsid w:val="0045788C"/>
    <w:rsid w:val="00460A0B"/>
    <w:rsid w:val="00460DBB"/>
    <w:rsid w:val="004614AC"/>
    <w:rsid w:val="00464446"/>
    <w:rsid w:val="00464F9F"/>
    <w:rsid w:val="004659A9"/>
    <w:rsid w:val="00465C8C"/>
    <w:rsid w:val="00466589"/>
    <w:rsid w:val="004671FF"/>
    <w:rsid w:val="004674EA"/>
    <w:rsid w:val="00467B7A"/>
    <w:rsid w:val="00470B96"/>
    <w:rsid w:val="0047234C"/>
    <w:rsid w:val="0047236E"/>
    <w:rsid w:val="00473F35"/>
    <w:rsid w:val="0047496E"/>
    <w:rsid w:val="00475359"/>
    <w:rsid w:val="00475743"/>
    <w:rsid w:val="004759D0"/>
    <w:rsid w:val="00476BAA"/>
    <w:rsid w:val="00477000"/>
    <w:rsid w:val="00477134"/>
    <w:rsid w:val="004772B7"/>
    <w:rsid w:val="00477B9B"/>
    <w:rsid w:val="00477D23"/>
    <w:rsid w:val="00477E5F"/>
    <w:rsid w:val="00480DDF"/>
    <w:rsid w:val="00481622"/>
    <w:rsid w:val="0048163A"/>
    <w:rsid w:val="004819C1"/>
    <w:rsid w:val="00481C87"/>
    <w:rsid w:val="00482460"/>
    <w:rsid w:val="004836E1"/>
    <w:rsid w:val="00484477"/>
    <w:rsid w:val="0048470B"/>
    <w:rsid w:val="004847F3"/>
    <w:rsid w:val="0048550B"/>
    <w:rsid w:val="0048637D"/>
    <w:rsid w:val="004865D5"/>
    <w:rsid w:val="004874D3"/>
    <w:rsid w:val="00491F35"/>
    <w:rsid w:val="00493797"/>
    <w:rsid w:val="00494D6F"/>
    <w:rsid w:val="004951AD"/>
    <w:rsid w:val="00495585"/>
    <w:rsid w:val="00495911"/>
    <w:rsid w:val="00497A91"/>
    <w:rsid w:val="004A0FFA"/>
    <w:rsid w:val="004A1910"/>
    <w:rsid w:val="004A1F42"/>
    <w:rsid w:val="004A26A8"/>
    <w:rsid w:val="004A278F"/>
    <w:rsid w:val="004A28BA"/>
    <w:rsid w:val="004A28EE"/>
    <w:rsid w:val="004A2FBC"/>
    <w:rsid w:val="004A3580"/>
    <w:rsid w:val="004A3CD8"/>
    <w:rsid w:val="004A4535"/>
    <w:rsid w:val="004A4A2D"/>
    <w:rsid w:val="004A5508"/>
    <w:rsid w:val="004A6CC0"/>
    <w:rsid w:val="004A739F"/>
    <w:rsid w:val="004B06D0"/>
    <w:rsid w:val="004B121F"/>
    <w:rsid w:val="004B1F79"/>
    <w:rsid w:val="004B46C8"/>
    <w:rsid w:val="004B5373"/>
    <w:rsid w:val="004B5982"/>
    <w:rsid w:val="004B5D34"/>
    <w:rsid w:val="004B5E33"/>
    <w:rsid w:val="004B7762"/>
    <w:rsid w:val="004B79C1"/>
    <w:rsid w:val="004C0EA7"/>
    <w:rsid w:val="004C1E72"/>
    <w:rsid w:val="004C2EEB"/>
    <w:rsid w:val="004C33E9"/>
    <w:rsid w:val="004C39ED"/>
    <w:rsid w:val="004C599F"/>
    <w:rsid w:val="004C5FBE"/>
    <w:rsid w:val="004C6D86"/>
    <w:rsid w:val="004C6EDC"/>
    <w:rsid w:val="004C7A13"/>
    <w:rsid w:val="004D03E8"/>
    <w:rsid w:val="004D179C"/>
    <w:rsid w:val="004D1E27"/>
    <w:rsid w:val="004D317C"/>
    <w:rsid w:val="004D393F"/>
    <w:rsid w:val="004D42B2"/>
    <w:rsid w:val="004D6053"/>
    <w:rsid w:val="004D6190"/>
    <w:rsid w:val="004D78C2"/>
    <w:rsid w:val="004D7E91"/>
    <w:rsid w:val="004E0B2E"/>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3E8"/>
    <w:rsid w:val="004F39E8"/>
    <w:rsid w:val="004F3F23"/>
    <w:rsid w:val="004F4F21"/>
    <w:rsid w:val="004F78DD"/>
    <w:rsid w:val="004F7A24"/>
    <w:rsid w:val="004F7CEE"/>
    <w:rsid w:val="00502400"/>
    <w:rsid w:val="00503CCA"/>
    <w:rsid w:val="00504AE3"/>
    <w:rsid w:val="00505F53"/>
    <w:rsid w:val="00507370"/>
    <w:rsid w:val="0050774C"/>
    <w:rsid w:val="00507771"/>
    <w:rsid w:val="0051045A"/>
    <w:rsid w:val="00511A09"/>
    <w:rsid w:val="005121FE"/>
    <w:rsid w:val="00512561"/>
    <w:rsid w:val="00512AA4"/>
    <w:rsid w:val="00513E9D"/>
    <w:rsid w:val="00514069"/>
    <w:rsid w:val="0051537A"/>
    <w:rsid w:val="005168B1"/>
    <w:rsid w:val="00521259"/>
    <w:rsid w:val="0052239E"/>
    <w:rsid w:val="005223A2"/>
    <w:rsid w:val="00522604"/>
    <w:rsid w:val="00523540"/>
    <w:rsid w:val="00523A86"/>
    <w:rsid w:val="00527521"/>
    <w:rsid w:val="0052758B"/>
    <w:rsid w:val="00527C53"/>
    <w:rsid w:val="00530903"/>
    <w:rsid w:val="0053121E"/>
    <w:rsid w:val="00532278"/>
    <w:rsid w:val="005328EC"/>
    <w:rsid w:val="00532B68"/>
    <w:rsid w:val="00533D47"/>
    <w:rsid w:val="00533E48"/>
    <w:rsid w:val="00535000"/>
    <w:rsid w:val="005356AD"/>
    <w:rsid w:val="005369E0"/>
    <w:rsid w:val="0054168E"/>
    <w:rsid w:val="00541DD9"/>
    <w:rsid w:val="00542B4C"/>
    <w:rsid w:val="00543B9D"/>
    <w:rsid w:val="00543FAE"/>
    <w:rsid w:val="005444FD"/>
    <w:rsid w:val="005450D6"/>
    <w:rsid w:val="00545DEA"/>
    <w:rsid w:val="005475E8"/>
    <w:rsid w:val="00547D88"/>
    <w:rsid w:val="0055044C"/>
    <w:rsid w:val="00551F98"/>
    <w:rsid w:val="0055240B"/>
    <w:rsid w:val="00552639"/>
    <w:rsid w:val="00552FBA"/>
    <w:rsid w:val="005532B2"/>
    <w:rsid w:val="0055387B"/>
    <w:rsid w:val="00554BC6"/>
    <w:rsid w:val="00555602"/>
    <w:rsid w:val="00556184"/>
    <w:rsid w:val="00556E93"/>
    <w:rsid w:val="005613E7"/>
    <w:rsid w:val="005626E8"/>
    <w:rsid w:val="00562913"/>
    <w:rsid w:val="005629DE"/>
    <w:rsid w:val="00563BAA"/>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66F"/>
    <w:rsid w:val="00584B7F"/>
    <w:rsid w:val="00584D8B"/>
    <w:rsid w:val="005851F8"/>
    <w:rsid w:val="00587CDC"/>
    <w:rsid w:val="00590C70"/>
    <w:rsid w:val="00591927"/>
    <w:rsid w:val="005919F8"/>
    <w:rsid w:val="00592248"/>
    <w:rsid w:val="00594719"/>
    <w:rsid w:val="00594C62"/>
    <w:rsid w:val="00596EBC"/>
    <w:rsid w:val="00597264"/>
    <w:rsid w:val="005A11FA"/>
    <w:rsid w:val="005A3582"/>
    <w:rsid w:val="005A3AD2"/>
    <w:rsid w:val="005A4F14"/>
    <w:rsid w:val="005A5078"/>
    <w:rsid w:val="005A6B11"/>
    <w:rsid w:val="005A73F6"/>
    <w:rsid w:val="005A7D38"/>
    <w:rsid w:val="005B1A5A"/>
    <w:rsid w:val="005B220B"/>
    <w:rsid w:val="005B230A"/>
    <w:rsid w:val="005B2854"/>
    <w:rsid w:val="005B2B17"/>
    <w:rsid w:val="005B2B74"/>
    <w:rsid w:val="005B2C49"/>
    <w:rsid w:val="005B2C58"/>
    <w:rsid w:val="005B472B"/>
    <w:rsid w:val="005B5095"/>
    <w:rsid w:val="005B53F9"/>
    <w:rsid w:val="005B5D0B"/>
    <w:rsid w:val="005B6FFD"/>
    <w:rsid w:val="005B759D"/>
    <w:rsid w:val="005B7AD0"/>
    <w:rsid w:val="005C0ADD"/>
    <w:rsid w:val="005C1197"/>
    <w:rsid w:val="005C2A6C"/>
    <w:rsid w:val="005C428E"/>
    <w:rsid w:val="005C478C"/>
    <w:rsid w:val="005C4A1C"/>
    <w:rsid w:val="005C51E8"/>
    <w:rsid w:val="005C5ED8"/>
    <w:rsid w:val="005C6758"/>
    <w:rsid w:val="005C6C06"/>
    <w:rsid w:val="005C726F"/>
    <w:rsid w:val="005D2E39"/>
    <w:rsid w:val="005D59F6"/>
    <w:rsid w:val="005D5B60"/>
    <w:rsid w:val="005D6882"/>
    <w:rsid w:val="005D76C8"/>
    <w:rsid w:val="005D77C8"/>
    <w:rsid w:val="005D7A5F"/>
    <w:rsid w:val="005E180E"/>
    <w:rsid w:val="005E224F"/>
    <w:rsid w:val="005E2FE6"/>
    <w:rsid w:val="005E3059"/>
    <w:rsid w:val="005E38F1"/>
    <w:rsid w:val="005E48EB"/>
    <w:rsid w:val="005E4F74"/>
    <w:rsid w:val="005E5FE3"/>
    <w:rsid w:val="005E6E22"/>
    <w:rsid w:val="005E7E59"/>
    <w:rsid w:val="005F08A7"/>
    <w:rsid w:val="005F1EF3"/>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A75"/>
    <w:rsid w:val="00607BAC"/>
    <w:rsid w:val="00610078"/>
    <w:rsid w:val="0061050A"/>
    <w:rsid w:val="006105C3"/>
    <w:rsid w:val="00610CA2"/>
    <w:rsid w:val="00610CAE"/>
    <w:rsid w:val="0061186A"/>
    <w:rsid w:val="00611F97"/>
    <w:rsid w:val="0061221B"/>
    <w:rsid w:val="00612EA4"/>
    <w:rsid w:val="006138DF"/>
    <w:rsid w:val="00613977"/>
    <w:rsid w:val="00614013"/>
    <w:rsid w:val="006166F7"/>
    <w:rsid w:val="006166FA"/>
    <w:rsid w:val="00617002"/>
    <w:rsid w:val="006178C6"/>
    <w:rsid w:val="00617A8E"/>
    <w:rsid w:val="006204E8"/>
    <w:rsid w:val="00622338"/>
    <w:rsid w:val="0062247B"/>
    <w:rsid w:val="00622BBB"/>
    <w:rsid w:val="00625B23"/>
    <w:rsid w:val="006263BF"/>
    <w:rsid w:val="006269FC"/>
    <w:rsid w:val="00626C2A"/>
    <w:rsid w:val="00627978"/>
    <w:rsid w:val="00627C39"/>
    <w:rsid w:val="00627E16"/>
    <w:rsid w:val="00630E68"/>
    <w:rsid w:val="00631CB2"/>
    <w:rsid w:val="00633E3F"/>
    <w:rsid w:val="00633F84"/>
    <w:rsid w:val="006365AF"/>
    <w:rsid w:val="006365B0"/>
    <w:rsid w:val="00637338"/>
    <w:rsid w:val="00640E5A"/>
    <w:rsid w:val="00641683"/>
    <w:rsid w:val="006418E5"/>
    <w:rsid w:val="00641EB7"/>
    <w:rsid w:val="0064415A"/>
    <w:rsid w:val="00644944"/>
    <w:rsid w:val="00645449"/>
    <w:rsid w:val="00645D97"/>
    <w:rsid w:val="006460C7"/>
    <w:rsid w:val="0064790D"/>
    <w:rsid w:val="00647C5B"/>
    <w:rsid w:val="00651132"/>
    <w:rsid w:val="00651CF4"/>
    <w:rsid w:val="00653685"/>
    <w:rsid w:val="006538DD"/>
    <w:rsid w:val="006563BA"/>
    <w:rsid w:val="00657005"/>
    <w:rsid w:val="006575E0"/>
    <w:rsid w:val="00657D08"/>
    <w:rsid w:val="00657F2B"/>
    <w:rsid w:val="006611FC"/>
    <w:rsid w:val="00662EA9"/>
    <w:rsid w:val="006632B4"/>
    <w:rsid w:val="0066359D"/>
    <w:rsid w:val="00663C50"/>
    <w:rsid w:val="00663D18"/>
    <w:rsid w:val="00663EDF"/>
    <w:rsid w:val="0066417C"/>
    <w:rsid w:val="00664705"/>
    <w:rsid w:val="0066522E"/>
    <w:rsid w:val="00665FD1"/>
    <w:rsid w:val="00666EF9"/>
    <w:rsid w:val="00670277"/>
    <w:rsid w:val="0067037F"/>
    <w:rsid w:val="00670B57"/>
    <w:rsid w:val="00671B3F"/>
    <w:rsid w:val="00672733"/>
    <w:rsid w:val="006727A2"/>
    <w:rsid w:val="00672B4A"/>
    <w:rsid w:val="00673C92"/>
    <w:rsid w:val="00675F98"/>
    <w:rsid w:val="006761EE"/>
    <w:rsid w:val="006763AB"/>
    <w:rsid w:val="00676A2F"/>
    <w:rsid w:val="00676CA4"/>
    <w:rsid w:val="00677407"/>
    <w:rsid w:val="00677910"/>
    <w:rsid w:val="00683535"/>
    <w:rsid w:val="0068399D"/>
    <w:rsid w:val="00683EED"/>
    <w:rsid w:val="00684683"/>
    <w:rsid w:val="00684E09"/>
    <w:rsid w:val="00685F35"/>
    <w:rsid w:val="00686483"/>
    <w:rsid w:val="006869D8"/>
    <w:rsid w:val="00686D13"/>
    <w:rsid w:val="00687BA0"/>
    <w:rsid w:val="0069016A"/>
    <w:rsid w:val="006907DF"/>
    <w:rsid w:val="00690982"/>
    <w:rsid w:val="00691857"/>
    <w:rsid w:val="00692D60"/>
    <w:rsid w:val="00694D31"/>
    <w:rsid w:val="00695B29"/>
    <w:rsid w:val="00696C55"/>
    <w:rsid w:val="00697339"/>
    <w:rsid w:val="006A06BE"/>
    <w:rsid w:val="006A0E50"/>
    <w:rsid w:val="006A1B55"/>
    <w:rsid w:val="006A1D83"/>
    <w:rsid w:val="006A1EC3"/>
    <w:rsid w:val="006A2021"/>
    <w:rsid w:val="006A3CB5"/>
    <w:rsid w:val="006A46B6"/>
    <w:rsid w:val="006A717B"/>
    <w:rsid w:val="006A753F"/>
    <w:rsid w:val="006A7D52"/>
    <w:rsid w:val="006B0D48"/>
    <w:rsid w:val="006B20F3"/>
    <w:rsid w:val="006B2954"/>
    <w:rsid w:val="006B2A47"/>
    <w:rsid w:val="006B5EDD"/>
    <w:rsid w:val="006B6664"/>
    <w:rsid w:val="006B7FD5"/>
    <w:rsid w:val="006C1AA3"/>
    <w:rsid w:val="006C1FFE"/>
    <w:rsid w:val="006C2470"/>
    <w:rsid w:val="006C45B7"/>
    <w:rsid w:val="006C67C3"/>
    <w:rsid w:val="006D054B"/>
    <w:rsid w:val="006D191E"/>
    <w:rsid w:val="006D2C3E"/>
    <w:rsid w:val="006D3AD6"/>
    <w:rsid w:val="006D5000"/>
    <w:rsid w:val="006D5177"/>
    <w:rsid w:val="006D57BA"/>
    <w:rsid w:val="006D6539"/>
    <w:rsid w:val="006D666C"/>
    <w:rsid w:val="006D692C"/>
    <w:rsid w:val="006D6ABA"/>
    <w:rsid w:val="006D6FB6"/>
    <w:rsid w:val="006D76C8"/>
    <w:rsid w:val="006D7C4A"/>
    <w:rsid w:val="006E2ABB"/>
    <w:rsid w:val="006E3494"/>
    <w:rsid w:val="006E3FD9"/>
    <w:rsid w:val="006E5BCE"/>
    <w:rsid w:val="006E6745"/>
    <w:rsid w:val="006E7DCD"/>
    <w:rsid w:val="006F03FE"/>
    <w:rsid w:val="006F06E7"/>
    <w:rsid w:val="006F1582"/>
    <w:rsid w:val="006F28D6"/>
    <w:rsid w:val="006F346A"/>
    <w:rsid w:val="006F41B1"/>
    <w:rsid w:val="006F442D"/>
    <w:rsid w:val="006F4C4C"/>
    <w:rsid w:val="006F4DC1"/>
    <w:rsid w:val="006F62DF"/>
    <w:rsid w:val="006F6862"/>
    <w:rsid w:val="006F6CE2"/>
    <w:rsid w:val="007010F1"/>
    <w:rsid w:val="00701B7E"/>
    <w:rsid w:val="00701C68"/>
    <w:rsid w:val="00702504"/>
    <w:rsid w:val="0070257F"/>
    <w:rsid w:val="0070345D"/>
    <w:rsid w:val="00704176"/>
    <w:rsid w:val="0070502E"/>
    <w:rsid w:val="00705961"/>
    <w:rsid w:val="00705C6B"/>
    <w:rsid w:val="0070746D"/>
    <w:rsid w:val="00710865"/>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6EB2"/>
    <w:rsid w:val="007371F8"/>
    <w:rsid w:val="00737206"/>
    <w:rsid w:val="007372CC"/>
    <w:rsid w:val="0073753E"/>
    <w:rsid w:val="00740603"/>
    <w:rsid w:val="00740D21"/>
    <w:rsid w:val="0074168D"/>
    <w:rsid w:val="00741949"/>
    <w:rsid w:val="007420EB"/>
    <w:rsid w:val="007423E3"/>
    <w:rsid w:val="007438F8"/>
    <w:rsid w:val="00745856"/>
    <w:rsid w:val="007471D9"/>
    <w:rsid w:val="00747581"/>
    <w:rsid w:val="00750AE6"/>
    <w:rsid w:val="007511BF"/>
    <w:rsid w:val="00751997"/>
    <w:rsid w:val="0075261A"/>
    <w:rsid w:val="00752FF9"/>
    <w:rsid w:val="007539A3"/>
    <w:rsid w:val="00753B27"/>
    <w:rsid w:val="00754600"/>
    <w:rsid w:val="007555B4"/>
    <w:rsid w:val="00755680"/>
    <w:rsid w:val="00755FAD"/>
    <w:rsid w:val="0075652F"/>
    <w:rsid w:val="007568AF"/>
    <w:rsid w:val="00760056"/>
    <w:rsid w:val="00760AAB"/>
    <w:rsid w:val="00761760"/>
    <w:rsid w:val="0076190C"/>
    <w:rsid w:val="00761BA8"/>
    <w:rsid w:val="00762784"/>
    <w:rsid w:val="00762B19"/>
    <w:rsid w:val="007645FF"/>
    <w:rsid w:val="00764A50"/>
    <w:rsid w:val="00764D43"/>
    <w:rsid w:val="00764D94"/>
    <w:rsid w:val="007660F9"/>
    <w:rsid w:val="00766986"/>
    <w:rsid w:val="00767666"/>
    <w:rsid w:val="00767673"/>
    <w:rsid w:val="00767DBB"/>
    <w:rsid w:val="00767E21"/>
    <w:rsid w:val="0077083C"/>
    <w:rsid w:val="00770AE1"/>
    <w:rsid w:val="0077102A"/>
    <w:rsid w:val="00772101"/>
    <w:rsid w:val="0077256E"/>
    <w:rsid w:val="00772851"/>
    <w:rsid w:val="00773255"/>
    <w:rsid w:val="00774B93"/>
    <w:rsid w:val="0077530E"/>
    <w:rsid w:val="007753CE"/>
    <w:rsid w:val="00775B0B"/>
    <w:rsid w:val="00775CB4"/>
    <w:rsid w:val="00776BA6"/>
    <w:rsid w:val="00777DC2"/>
    <w:rsid w:val="00780B28"/>
    <w:rsid w:val="00781B75"/>
    <w:rsid w:val="0078245C"/>
    <w:rsid w:val="007825ED"/>
    <w:rsid w:val="00785A83"/>
    <w:rsid w:val="00785E3F"/>
    <w:rsid w:val="00785F76"/>
    <w:rsid w:val="007865D6"/>
    <w:rsid w:val="00786A21"/>
    <w:rsid w:val="00786D6D"/>
    <w:rsid w:val="00790653"/>
    <w:rsid w:val="00794BFA"/>
    <w:rsid w:val="0079771E"/>
    <w:rsid w:val="00797CEB"/>
    <w:rsid w:val="007A098E"/>
    <w:rsid w:val="007A0A18"/>
    <w:rsid w:val="007A262E"/>
    <w:rsid w:val="007A2C63"/>
    <w:rsid w:val="007A3385"/>
    <w:rsid w:val="007A3EC3"/>
    <w:rsid w:val="007A4362"/>
    <w:rsid w:val="007A4E10"/>
    <w:rsid w:val="007A5BEA"/>
    <w:rsid w:val="007A66DD"/>
    <w:rsid w:val="007A6DC8"/>
    <w:rsid w:val="007B091C"/>
    <w:rsid w:val="007B1160"/>
    <w:rsid w:val="007B17EA"/>
    <w:rsid w:val="007B42EF"/>
    <w:rsid w:val="007B5CCF"/>
    <w:rsid w:val="007B6080"/>
    <w:rsid w:val="007B6766"/>
    <w:rsid w:val="007B7462"/>
    <w:rsid w:val="007B7530"/>
    <w:rsid w:val="007B7670"/>
    <w:rsid w:val="007C000E"/>
    <w:rsid w:val="007C52A3"/>
    <w:rsid w:val="007C6C35"/>
    <w:rsid w:val="007C7451"/>
    <w:rsid w:val="007D0523"/>
    <w:rsid w:val="007D10F6"/>
    <w:rsid w:val="007D17A1"/>
    <w:rsid w:val="007D19CE"/>
    <w:rsid w:val="007D285C"/>
    <w:rsid w:val="007D2DBD"/>
    <w:rsid w:val="007D35ED"/>
    <w:rsid w:val="007D38CF"/>
    <w:rsid w:val="007D491E"/>
    <w:rsid w:val="007D4B86"/>
    <w:rsid w:val="007D51E4"/>
    <w:rsid w:val="007D56ED"/>
    <w:rsid w:val="007D5A18"/>
    <w:rsid w:val="007D5F05"/>
    <w:rsid w:val="007D668E"/>
    <w:rsid w:val="007D7DF0"/>
    <w:rsid w:val="007E1490"/>
    <w:rsid w:val="007E15B8"/>
    <w:rsid w:val="007E1AF5"/>
    <w:rsid w:val="007E1F05"/>
    <w:rsid w:val="007E2AB6"/>
    <w:rsid w:val="007E3BBB"/>
    <w:rsid w:val="007E48EB"/>
    <w:rsid w:val="007E59ED"/>
    <w:rsid w:val="007E5C29"/>
    <w:rsid w:val="007E5DA6"/>
    <w:rsid w:val="007E6247"/>
    <w:rsid w:val="007E637B"/>
    <w:rsid w:val="007E72E3"/>
    <w:rsid w:val="007F032C"/>
    <w:rsid w:val="007F1BD3"/>
    <w:rsid w:val="007F329E"/>
    <w:rsid w:val="007F404A"/>
    <w:rsid w:val="007F63E0"/>
    <w:rsid w:val="007F67D1"/>
    <w:rsid w:val="007F751D"/>
    <w:rsid w:val="007F79BD"/>
    <w:rsid w:val="00800EFF"/>
    <w:rsid w:val="00801B57"/>
    <w:rsid w:val="00801FBF"/>
    <w:rsid w:val="008026F7"/>
    <w:rsid w:val="00804A12"/>
    <w:rsid w:val="00805279"/>
    <w:rsid w:val="0080626A"/>
    <w:rsid w:val="00807141"/>
    <w:rsid w:val="00810956"/>
    <w:rsid w:val="00811272"/>
    <w:rsid w:val="008116DC"/>
    <w:rsid w:val="00811F69"/>
    <w:rsid w:val="00812443"/>
    <w:rsid w:val="00814467"/>
    <w:rsid w:val="00814657"/>
    <w:rsid w:val="00815B5E"/>
    <w:rsid w:val="0082237F"/>
    <w:rsid w:val="00822799"/>
    <w:rsid w:val="008228F7"/>
    <w:rsid w:val="008236FB"/>
    <w:rsid w:val="008239BD"/>
    <w:rsid w:val="008252B2"/>
    <w:rsid w:val="00825AB2"/>
    <w:rsid w:val="00827535"/>
    <w:rsid w:val="00831776"/>
    <w:rsid w:val="00832858"/>
    <w:rsid w:val="00834D6A"/>
    <w:rsid w:val="00835260"/>
    <w:rsid w:val="00836909"/>
    <w:rsid w:val="008376F5"/>
    <w:rsid w:val="00841485"/>
    <w:rsid w:val="008420B1"/>
    <w:rsid w:val="0084504B"/>
    <w:rsid w:val="00846775"/>
    <w:rsid w:val="00847522"/>
    <w:rsid w:val="00847898"/>
    <w:rsid w:val="00847CA9"/>
    <w:rsid w:val="0085061D"/>
    <w:rsid w:val="00850DA2"/>
    <w:rsid w:val="008516D9"/>
    <w:rsid w:val="008539CF"/>
    <w:rsid w:val="00856063"/>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501"/>
    <w:rsid w:val="008756CA"/>
    <w:rsid w:val="00876BEA"/>
    <w:rsid w:val="00876C8B"/>
    <w:rsid w:val="0087701F"/>
    <w:rsid w:val="00877C35"/>
    <w:rsid w:val="008804AF"/>
    <w:rsid w:val="008818CA"/>
    <w:rsid w:val="00881CE8"/>
    <w:rsid w:val="008839BB"/>
    <w:rsid w:val="00883AC4"/>
    <w:rsid w:val="00883BF5"/>
    <w:rsid w:val="008846A9"/>
    <w:rsid w:val="008854A7"/>
    <w:rsid w:val="00886446"/>
    <w:rsid w:val="008866E8"/>
    <w:rsid w:val="00890390"/>
    <w:rsid w:val="00890591"/>
    <w:rsid w:val="00892C4D"/>
    <w:rsid w:val="008949D8"/>
    <w:rsid w:val="0089511D"/>
    <w:rsid w:val="008975A8"/>
    <w:rsid w:val="008A00A1"/>
    <w:rsid w:val="008A1362"/>
    <w:rsid w:val="008A31FC"/>
    <w:rsid w:val="008A3A90"/>
    <w:rsid w:val="008A5DE3"/>
    <w:rsid w:val="008A6007"/>
    <w:rsid w:val="008A6314"/>
    <w:rsid w:val="008A6BA0"/>
    <w:rsid w:val="008A755B"/>
    <w:rsid w:val="008B1B61"/>
    <w:rsid w:val="008B2178"/>
    <w:rsid w:val="008B2A03"/>
    <w:rsid w:val="008B2DB6"/>
    <w:rsid w:val="008B3633"/>
    <w:rsid w:val="008B671E"/>
    <w:rsid w:val="008B698C"/>
    <w:rsid w:val="008B7862"/>
    <w:rsid w:val="008B78EB"/>
    <w:rsid w:val="008C184E"/>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4F4C"/>
    <w:rsid w:val="008E002E"/>
    <w:rsid w:val="008E0267"/>
    <w:rsid w:val="008E0A42"/>
    <w:rsid w:val="008E19F4"/>
    <w:rsid w:val="008E1A17"/>
    <w:rsid w:val="008E316C"/>
    <w:rsid w:val="008E393C"/>
    <w:rsid w:val="008E59D7"/>
    <w:rsid w:val="008E63FD"/>
    <w:rsid w:val="008E7F58"/>
    <w:rsid w:val="008F0365"/>
    <w:rsid w:val="008F1282"/>
    <w:rsid w:val="008F19C5"/>
    <w:rsid w:val="008F3E4D"/>
    <w:rsid w:val="008F5AD2"/>
    <w:rsid w:val="008F62E3"/>
    <w:rsid w:val="008F677A"/>
    <w:rsid w:val="008F76BA"/>
    <w:rsid w:val="009008F0"/>
    <w:rsid w:val="00900D3D"/>
    <w:rsid w:val="0090208B"/>
    <w:rsid w:val="009025BB"/>
    <w:rsid w:val="00902C51"/>
    <w:rsid w:val="009030A7"/>
    <w:rsid w:val="00904A26"/>
    <w:rsid w:val="009051D6"/>
    <w:rsid w:val="0090565C"/>
    <w:rsid w:val="00906A8C"/>
    <w:rsid w:val="00907881"/>
    <w:rsid w:val="009108ED"/>
    <w:rsid w:val="00910A2E"/>
    <w:rsid w:val="00910AD9"/>
    <w:rsid w:val="00910E98"/>
    <w:rsid w:val="009121C3"/>
    <w:rsid w:val="00913AF1"/>
    <w:rsid w:val="00914A63"/>
    <w:rsid w:val="00914E89"/>
    <w:rsid w:val="00916518"/>
    <w:rsid w:val="00916C8A"/>
    <w:rsid w:val="00920DBE"/>
    <w:rsid w:val="00920E4D"/>
    <w:rsid w:val="00920F67"/>
    <w:rsid w:val="009216F9"/>
    <w:rsid w:val="009216FD"/>
    <w:rsid w:val="00921D2A"/>
    <w:rsid w:val="00922441"/>
    <w:rsid w:val="00922802"/>
    <w:rsid w:val="00922B14"/>
    <w:rsid w:val="00923252"/>
    <w:rsid w:val="00924C10"/>
    <w:rsid w:val="00924F4B"/>
    <w:rsid w:val="00926D68"/>
    <w:rsid w:val="00927FE7"/>
    <w:rsid w:val="009300A1"/>
    <w:rsid w:val="00930500"/>
    <w:rsid w:val="00930DD9"/>
    <w:rsid w:val="00930EEB"/>
    <w:rsid w:val="0093100A"/>
    <w:rsid w:val="0093122A"/>
    <w:rsid w:val="00931328"/>
    <w:rsid w:val="00931E87"/>
    <w:rsid w:val="00932F25"/>
    <w:rsid w:val="00933EC0"/>
    <w:rsid w:val="00935B11"/>
    <w:rsid w:val="009409B6"/>
    <w:rsid w:val="0094103C"/>
    <w:rsid w:val="00941972"/>
    <w:rsid w:val="00941B56"/>
    <w:rsid w:val="00942568"/>
    <w:rsid w:val="00942B7E"/>
    <w:rsid w:val="00944163"/>
    <w:rsid w:val="009451AA"/>
    <w:rsid w:val="0094542A"/>
    <w:rsid w:val="00946A3B"/>
    <w:rsid w:val="0094792B"/>
    <w:rsid w:val="00947939"/>
    <w:rsid w:val="009479A1"/>
    <w:rsid w:val="00950227"/>
    <w:rsid w:val="00950A03"/>
    <w:rsid w:val="00951550"/>
    <w:rsid w:val="00952895"/>
    <w:rsid w:val="009538F6"/>
    <w:rsid w:val="00954ACF"/>
    <w:rsid w:val="009552C1"/>
    <w:rsid w:val="00955A1D"/>
    <w:rsid w:val="00960828"/>
    <w:rsid w:val="00961722"/>
    <w:rsid w:val="009621BE"/>
    <w:rsid w:val="009628B8"/>
    <w:rsid w:val="00962B88"/>
    <w:rsid w:val="0096450D"/>
    <w:rsid w:val="00964A09"/>
    <w:rsid w:val="009667BB"/>
    <w:rsid w:val="00966EC6"/>
    <w:rsid w:val="0097023C"/>
    <w:rsid w:val="0097047C"/>
    <w:rsid w:val="0097185B"/>
    <w:rsid w:val="00971C34"/>
    <w:rsid w:val="0097225F"/>
    <w:rsid w:val="00972413"/>
    <w:rsid w:val="009739CD"/>
    <w:rsid w:val="00973D33"/>
    <w:rsid w:val="00974EE8"/>
    <w:rsid w:val="009753C6"/>
    <w:rsid w:val="00975BB4"/>
    <w:rsid w:val="00975CBE"/>
    <w:rsid w:val="00976614"/>
    <w:rsid w:val="009766C2"/>
    <w:rsid w:val="00977ABA"/>
    <w:rsid w:val="00980049"/>
    <w:rsid w:val="00980077"/>
    <w:rsid w:val="009809D9"/>
    <w:rsid w:val="009819B7"/>
    <w:rsid w:val="009823E4"/>
    <w:rsid w:val="00982AB6"/>
    <w:rsid w:val="00982C62"/>
    <w:rsid w:val="009836CD"/>
    <w:rsid w:val="00983932"/>
    <w:rsid w:val="009852EB"/>
    <w:rsid w:val="0098559C"/>
    <w:rsid w:val="009869C4"/>
    <w:rsid w:val="00986A97"/>
    <w:rsid w:val="00986DC3"/>
    <w:rsid w:val="00987549"/>
    <w:rsid w:val="009916D6"/>
    <w:rsid w:val="00991AE8"/>
    <w:rsid w:val="00992D88"/>
    <w:rsid w:val="00993281"/>
    <w:rsid w:val="00994D3A"/>
    <w:rsid w:val="009956E0"/>
    <w:rsid w:val="0099575E"/>
    <w:rsid w:val="009958FC"/>
    <w:rsid w:val="009A0266"/>
    <w:rsid w:val="009A0405"/>
    <w:rsid w:val="009A06F4"/>
    <w:rsid w:val="009A07B8"/>
    <w:rsid w:val="009A0E46"/>
    <w:rsid w:val="009A1DE8"/>
    <w:rsid w:val="009A2C52"/>
    <w:rsid w:val="009A4712"/>
    <w:rsid w:val="009A51D2"/>
    <w:rsid w:val="009A7AC1"/>
    <w:rsid w:val="009B0400"/>
    <w:rsid w:val="009B1794"/>
    <w:rsid w:val="009B2BE1"/>
    <w:rsid w:val="009B2E22"/>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884"/>
    <w:rsid w:val="009D6BF1"/>
    <w:rsid w:val="009D6F14"/>
    <w:rsid w:val="009D7D46"/>
    <w:rsid w:val="009E01B7"/>
    <w:rsid w:val="009E2DE8"/>
    <w:rsid w:val="009E34EA"/>
    <w:rsid w:val="009E3E0E"/>
    <w:rsid w:val="009E4551"/>
    <w:rsid w:val="009E4AF2"/>
    <w:rsid w:val="009E4D2F"/>
    <w:rsid w:val="009E4EE9"/>
    <w:rsid w:val="009E66EA"/>
    <w:rsid w:val="009E73AE"/>
    <w:rsid w:val="009F140A"/>
    <w:rsid w:val="009F1678"/>
    <w:rsid w:val="009F1F1A"/>
    <w:rsid w:val="009F22D2"/>
    <w:rsid w:val="009F246C"/>
    <w:rsid w:val="009F39EC"/>
    <w:rsid w:val="009F451C"/>
    <w:rsid w:val="009F4C36"/>
    <w:rsid w:val="009F56DB"/>
    <w:rsid w:val="009F6D9F"/>
    <w:rsid w:val="009F7447"/>
    <w:rsid w:val="009F7914"/>
    <w:rsid w:val="00A00786"/>
    <w:rsid w:val="00A017A3"/>
    <w:rsid w:val="00A02D04"/>
    <w:rsid w:val="00A034CE"/>
    <w:rsid w:val="00A04592"/>
    <w:rsid w:val="00A05264"/>
    <w:rsid w:val="00A05BBF"/>
    <w:rsid w:val="00A05F0B"/>
    <w:rsid w:val="00A072B0"/>
    <w:rsid w:val="00A075B6"/>
    <w:rsid w:val="00A07FF6"/>
    <w:rsid w:val="00A10BA7"/>
    <w:rsid w:val="00A11037"/>
    <w:rsid w:val="00A1166A"/>
    <w:rsid w:val="00A1183E"/>
    <w:rsid w:val="00A11B7F"/>
    <w:rsid w:val="00A126C1"/>
    <w:rsid w:val="00A126E4"/>
    <w:rsid w:val="00A13ECF"/>
    <w:rsid w:val="00A1404E"/>
    <w:rsid w:val="00A14CEA"/>
    <w:rsid w:val="00A156E9"/>
    <w:rsid w:val="00A1696E"/>
    <w:rsid w:val="00A16ADB"/>
    <w:rsid w:val="00A179EB"/>
    <w:rsid w:val="00A2031F"/>
    <w:rsid w:val="00A209DE"/>
    <w:rsid w:val="00A222FF"/>
    <w:rsid w:val="00A23336"/>
    <w:rsid w:val="00A23CD1"/>
    <w:rsid w:val="00A244A1"/>
    <w:rsid w:val="00A2488E"/>
    <w:rsid w:val="00A2564D"/>
    <w:rsid w:val="00A2795F"/>
    <w:rsid w:val="00A30223"/>
    <w:rsid w:val="00A3063C"/>
    <w:rsid w:val="00A3139A"/>
    <w:rsid w:val="00A32442"/>
    <w:rsid w:val="00A33398"/>
    <w:rsid w:val="00A34889"/>
    <w:rsid w:val="00A34D24"/>
    <w:rsid w:val="00A35ACC"/>
    <w:rsid w:val="00A40145"/>
    <w:rsid w:val="00A403FC"/>
    <w:rsid w:val="00A405DE"/>
    <w:rsid w:val="00A40C98"/>
    <w:rsid w:val="00A420F1"/>
    <w:rsid w:val="00A4268A"/>
    <w:rsid w:val="00A437E4"/>
    <w:rsid w:val="00A43FF9"/>
    <w:rsid w:val="00A44ED2"/>
    <w:rsid w:val="00A45974"/>
    <w:rsid w:val="00A461DF"/>
    <w:rsid w:val="00A462DC"/>
    <w:rsid w:val="00A46A80"/>
    <w:rsid w:val="00A47AB6"/>
    <w:rsid w:val="00A47B6A"/>
    <w:rsid w:val="00A47DFF"/>
    <w:rsid w:val="00A507A0"/>
    <w:rsid w:val="00A50979"/>
    <w:rsid w:val="00A50AEE"/>
    <w:rsid w:val="00A510AC"/>
    <w:rsid w:val="00A518E8"/>
    <w:rsid w:val="00A51902"/>
    <w:rsid w:val="00A5227B"/>
    <w:rsid w:val="00A524F7"/>
    <w:rsid w:val="00A525AB"/>
    <w:rsid w:val="00A52DBF"/>
    <w:rsid w:val="00A52ED6"/>
    <w:rsid w:val="00A5463B"/>
    <w:rsid w:val="00A54AA8"/>
    <w:rsid w:val="00A57172"/>
    <w:rsid w:val="00A6053F"/>
    <w:rsid w:val="00A609BF"/>
    <w:rsid w:val="00A611A1"/>
    <w:rsid w:val="00A61A2B"/>
    <w:rsid w:val="00A61DE0"/>
    <w:rsid w:val="00A62794"/>
    <w:rsid w:val="00A63D91"/>
    <w:rsid w:val="00A6460C"/>
    <w:rsid w:val="00A70612"/>
    <w:rsid w:val="00A70D7C"/>
    <w:rsid w:val="00A710F9"/>
    <w:rsid w:val="00A74747"/>
    <w:rsid w:val="00A752C2"/>
    <w:rsid w:val="00A75A99"/>
    <w:rsid w:val="00A768FB"/>
    <w:rsid w:val="00A76ADE"/>
    <w:rsid w:val="00A7734C"/>
    <w:rsid w:val="00A777DF"/>
    <w:rsid w:val="00A804CC"/>
    <w:rsid w:val="00A80D8B"/>
    <w:rsid w:val="00A816A6"/>
    <w:rsid w:val="00A81A75"/>
    <w:rsid w:val="00A82EE0"/>
    <w:rsid w:val="00A839AD"/>
    <w:rsid w:val="00A840B9"/>
    <w:rsid w:val="00A84988"/>
    <w:rsid w:val="00A86A13"/>
    <w:rsid w:val="00A86E9A"/>
    <w:rsid w:val="00A877AA"/>
    <w:rsid w:val="00A934E5"/>
    <w:rsid w:val="00A94290"/>
    <w:rsid w:val="00A94A99"/>
    <w:rsid w:val="00A95718"/>
    <w:rsid w:val="00A959A7"/>
    <w:rsid w:val="00AA1630"/>
    <w:rsid w:val="00AA273F"/>
    <w:rsid w:val="00AA29F9"/>
    <w:rsid w:val="00AA2C42"/>
    <w:rsid w:val="00AA58E3"/>
    <w:rsid w:val="00AA61D5"/>
    <w:rsid w:val="00AA63CB"/>
    <w:rsid w:val="00AA680A"/>
    <w:rsid w:val="00AA7709"/>
    <w:rsid w:val="00AB0065"/>
    <w:rsid w:val="00AB2950"/>
    <w:rsid w:val="00AB3E07"/>
    <w:rsid w:val="00AB50DE"/>
    <w:rsid w:val="00AB5CD2"/>
    <w:rsid w:val="00AB5D33"/>
    <w:rsid w:val="00AB5E8C"/>
    <w:rsid w:val="00AB6443"/>
    <w:rsid w:val="00AB6C2A"/>
    <w:rsid w:val="00AB72C2"/>
    <w:rsid w:val="00AB7B2C"/>
    <w:rsid w:val="00AC077F"/>
    <w:rsid w:val="00AC0892"/>
    <w:rsid w:val="00AC0E12"/>
    <w:rsid w:val="00AC2B33"/>
    <w:rsid w:val="00AC4EF0"/>
    <w:rsid w:val="00AC686F"/>
    <w:rsid w:val="00AC74AE"/>
    <w:rsid w:val="00AC7B56"/>
    <w:rsid w:val="00AC7DA0"/>
    <w:rsid w:val="00AD017A"/>
    <w:rsid w:val="00AD0392"/>
    <w:rsid w:val="00AD228A"/>
    <w:rsid w:val="00AD237F"/>
    <w:rsid w:val="00AD2E0C"/>
    <w:rsid w:val="00AD3F26"/>
    <w:rsid w:val="00AD4F6C"/>
    <w:rsid w:val="00AD5494"/>
    <w:rsid w:val="00AD6071"/>
    <w:rsid w:val="00AD6E06"/>
    <w:rsid w:val="00AD7AEF"/>
    <w:rsid w:val="00AE19E8"/>
    <w:rsid w:val="00AE2048"/>
    <w:rsid w:val="00AE2F6A"/>
    <w:rsid w:val="00AE31F0"/>
    <w:rsid w:val="00AE32A0"/>
    <w:rsid w:val="00AE39B0"/>
    <w:rsid w:val="00AE3A66"/>
    <w:rsid w:val="00AE453A"/>
    <w:rsid w:val="00AE4AD2"/>
    <w:rsid w:val="00AE5C60"/>
    <w:rsid w:val="00AE5EEB"/>
    <w:rsid w:val="00AE6A38"/>
    <w:rsid w:val="00AE6FDB"/>
    <w:rsid w:val="00AF0B54"/>
    <w:rsid w:val="00AF42F7"/>
    <w:rsid w:val="00AF7093"/>
    <w:rsid w:val="00B00D39"/>
    <w:rsid w:val="00B010B2"/>
    <w:rsid w:val="00B01165"/>
    <w:rsid w:val="00B011C3"/>
    <w:rsid w:val="00B0229A"/>
    <w:rsid w:val="00B028CD"/>
    <w:rsid w:val="00B02C6B"/>
    <w:rsid w:val="00B02FAF"/>
    <w:rsid w:val="00B036D5"/>
    <w:rsid w:val="00B04572"/>
    <w:rsid w:val="00B04F39"/>
    <w:rsid w:val="00B069F3"/>
    <w:rsid w:val="00B06BF3"/>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596"/>
    <w:rsid w:val="00B32078"/>
    <w:rsid w:val="00B32B49"/>
    <w:rsid w:val="00B334D5"/>
    <w:rsid w:val="00B33797"/>
    <w:rsid w:val="00B33C8D"/>
    <w:rsid w:val="00B34C17"/>
    <w:rsid w:val="00B35271"/>
    <w:rsid w:val="00B35879"/>
    <w:rsid w:val="00B3616D"/>
    <w:rsid w:val="00B3666E"/>
    <w:rsid w:val="00B36DED"/>
    <w:rsid w:val="00B4072F"/>
    <w:rsid w:val="00B423C1"/>
    <w:rsid w:val="00B42E17"/>
    <w:rsid w:val="00B43407"/>
    <w:rsid w:val="00B43E31"/>
    <w:rsid w:val="00B441A7"/>
    <w:rsid w:val="00B44D3F"/>
    <w:rsid w:val="00B44E07"/>
    <w:rsid w:val="00B450D6"/>
    <w:rsid w:val="00B46399"/>
    <w:rsid w:val="00B46C29"/>
    <w:rsid w:val="00B47BFB"/>
    <w:rsid w:val="00B5063F"/>
    <w:rsid w:val="00B508A7"/>
    <w:rsid w:val="00B51865"/>
    <w:rsid w:val="00B51D52"/>
    <w:rsid w:val="00B51DDE"/>
    <w:rsid w:val="00B54B27"/>
    <w:rsid w:val="00B54B3C"/>
    <w:rsid w:val="00B556A4"/>
    <w:rsid w:val="00B56774"/>
    <w:rsid w:val="00B56CB1"/>
    <w:rsid w:val="00B574EB"/>
    <w:rsid w:val="00B60894"/>
    <w:rsid w:val="00B612A6"/>
    <w:rsid w:val="00B61655"/>
    <w:rsid w:val="00B61BB0"/>
    <w:rsid w:val="00B63F0B"/>
    <w:rsid w:val="00B65816"/>
    <w:rsid w:val="00B67CA7"/>
    <w:rsid w:val="00B67CB1"/>
    <w:rsid w:val="00B7046B"/>
    <w:rsid w:val="00B70B68"/>
    <w:rsid w:val="00B716F6"/>
    <w:rsid w:val="00B71910"/>
    <w:rsid w:val="00B7310C"/>
    <w:rsid w:val="00B73B2B"/>
    <w:rsid w:val="00B73CDA"/>
    <w:rsid w:val="00B73D01"/>
    <w:rsid w:val="00B7537B"/>
    <w:rsid w:val="00B75E6A"/>
    <w:rsid w:val="00B75F4C"/>
    <w:rsid w:val="00B76352"/>
    <w:rsid w:val="00B80C89"/>
    <w:rsid w:val="00B81BF1"/>
    <w:rsid w:val="00B82D0C"/>
    <w:rsid w:val="00B83AE6"/>
    <w:rsid w:val="00B83E5E"/>
    <w:rsid w:val="00B868D3"/>
    <w:rsid w:val="00B91EC0"/>
    <w:rsid w:val="00B91EE0"/>
    <w:rsid w:val="00B93762"/>
    <w:rsid w:val="00B940AE"/>
    <w:rsid w:val="00B95913"/>
    <w:rsid w:val="00B95947"/>
    <w:rsid w:val="00B96566"/>
    <w:rsid w:val="00B96D9B"/>
    <w:rsid w:val="00B96F0B"/>
    <w:rsid w:val="00B97060"/>
    <w:rsid w:val="00B97E4A"/>
    <w:rsid w:val="00BA05B7"/>
    <w:rsid w:val="00BA0950"/>
    <w:rsid w:val="00BA2078"/>
    <w:rsid w:val="00BA2DE7"/>
    <w:rsid w:val="00BA34E8"/>
    <w:rsid w:val="00BA3569"/>
    <w:rsid w:val="00BA3933"/>
    <w:rsid w:val="00BA3B35"/>
    <w:rsid w:val="00BA459F"/>
    <w:rsid w:val="00BA4A71"/>
    <w:rsid w:val="00BA56CA"/>
    <w:rsid w:val="00BA67ED"/>
    <w:rsid w:val="00BA6FCF"/>
    <w:rsid w:val="00BA73FC"/>
    <w:rsid w:val="00BB0249"/>
    <w:rsid w:val="00BB0D99"/>
    <w:rsid w:val="00BB226D"/>
    <w:rsid w:val="00BB22C0"/>
    <w:rsid w:val="00BB239B"/>
    <w:rsid w:val="00BB29B9"/>
    <w:rsid w:val="00BB2FD0"/>
    <w:rsid w:val="00BB41E6"/>
    <w:rsid w:val="00BB4FC7"/>
    <w:rsid w:val="00BB699B"/>
    <w:rsid w:val="00BB6AF7"/>
    <w:rsid w:val="00BC1739"/>
    <w:rsid w:val="00BC1F66"/>
    <w:rsid w:val="00BC2F67"/>
    <w:rsid w:val="00BC35F1"/>
    <w:rsid w:val="00BC4324"/>
    <w:rsid w:val="00BC47F3"/>
    <w:rsid w:val="00BC48E4"/>
    <w:rsid w:val="00BC6809"/>
    <w:rsid w:val="00BC6ADC"/>
    <w:rsid w:val="00BC70F7"/>
    <w:rsid w:val="00BD11A4"/>
    <w:rsid w:val="00BD1389"/>
    <w:rsid w:val="00BD210A"/>
    <w:rsid w:val="00BD2D6D"/>
    <w:rsid w:val="00BD3187"/>
    <w:rsid w:val="00BD394E"/>
    <w:rsid w:val="00BD5D76"/>
    <w:rsid w:val="00BD7C8A"/>
    <w:rsid w:val="00BD7E28"/>
    <w:rsid w:val="00BE0D56"/>
    <w:rsid w:val="00BE1047"/>
    <w:rsid w:val="00BE17E8"/>
    <w:rsid w:val="00BE1D44"/>
    <w:rsid w:val="00BE1F9A"/>
    <w:rsid w:val="00BE2AA2"/>
    <w:rsid w:val="00BE32AD"/>
    <w:rsid w:val="00BE386C"/>
    <w:rsid w:val="00BE3FBE"/>
    <w:rsid w:val="00BE4409"/>
    <w:rsid w:val="00BE553A"/>
    <w:rsid w:val="00BE75CB"/>
    <w:rsid w:val="00BF0360"/>
    <w:rsid w:val="00BF0883"/>
    <w:rsid w:val="00BF093D"/>
    <w:rsid w:val="00BF14F1"/>
    <w:rsid w:val="00BF21BC"/>
    <w:rsid w:val="00BF5B75"/>
    <w:rsid w:val="00BF64E8"/>
    <w:rsid w:val="00BF6DC0"/>
    <w:rsid w:val="00BF72E9"/>
    <w:rsid w:val="00C00D9E"/>
    <w:rsid w:val="00C01278"/>
    <w:rsid w:val="00C03D69"/>
    <w:rsid w:val="00C048B0"/>
    <w:rsid w:val="00C04D0F"/>
    <w:rsid w:val="00C04F4E"/>
    <w:rsid w:val="00C054E5"/>
    <w:rsid w:val="00C05FF1"/>
    <w:rsid w:val="00C07A5E"/>
    <w:rsid w:val="00C104AD"/>
    <w:rsid w:val="00C11B78"/>
    <w:rsid w:val="00C1337B"/>
    <w:rsid w:val="00C135CB"/>
    <w:rsid w:val="00C13877"/>
    <w:rsid w:val="00C138F1"/>
    <w:rsid w:val="00C14757"/>
    <w:rsid w:val="00C14C8E"/>
    <w:rsid w:val="00C14DCC"/>
    <w:rsid w:val="00C15290"/>
    <w:rsid w:val="00C15F45"/>
    <w:rsid w:val="00C160BE"/>
    <w:rsid w:val="00C160C6"/>
    <w:rsid w:val="00C1770E"/>
    <w:rsid w:val="00C20351"/>
    <w:rsid w:val="00C219E0"/>
    <w:rsid w:val="00C22631"/>
    <w:rsid w:val="00C22B87"/>
    <w:rsid w:val="00C23F9E"/>
    <w:rsid w:val="00C24865"/>
    <w:rsid w:val="00C270B9"/>
    <w:rsid w:val="00C27F59"/>
    <w:rsid w:val="00C30359"/>
    <w:rsid w:val="00C306EA"/>
    <w:rsid w:val="00C31ED0"/>
    <w:rsid w:val="00C32569"/>
    <w:rsid w:val="00C4206A"/>
    <w:rsid w:val="00C42E9B"/>
    <w:rsid w:val="00C4373F"/>
    <w:rsid w:val="00C43B58"/>
    <w:rsid w:val="00C44124"/>
    <w:rsid w:val="00C456FC"/>
    <w:rsid w:val="00C47375"/>
    <w:rsid w:val="00C475F7"/>
    <w:rsid w:val="00C503F6"/>
    <w:rsid w:val="00C50702"/>
    <w:rsid w:val="00C50737"/>
    <w:rsid w:val="00C54536"/>
    <w:rsid w:val="00C54A96"/>
    <w:rsid w:val="00C54FCF"/>
    <w:rsid w:val="00C5576A"/>
    <w:rsid w:val="00C55FCD"/>
    <w:rsid w:val="00C56D44"/>
    <w:rsid w:val="00C5727F"/>
    <w:rsid w:val="00C57950"/>
    <w:rsid w:val="00C57DA9"/>
    <w:rsid w:val="00C57E5C"/>
    <w:rsid w:val="00C6136B"/>
    <w:rsid w:val="00C614E0"/>
    <w:rsid w:val="00C63065"/>
    <w:rsid w:val="00C630B9"/>
    <w:rsid w:val="00C631B9"/>
    <w:rsid w:val="00C65C27"/>
    <w:rsid w:val="00C660E9"/>
    <w:rsid w:val="00C66783"/>
    <w:rsid w:val="00C66E2E"/>
    <w:rsid w:val="00C7083B"/>
    <w:rsid w:val="00C76864"/>
    <w:rsid w:val="00C76D87"/>
    <w:rsid w:val="00C80F47"/>
    <w:rsid w:val="00C830BE"/>
    <w:rsid w:val="00C83BC8"/>
    <w:rsid w:val="00C84485"/>
    <w:rsid w:val="00C8724A"/>
    <w:rsid w:val="00C92765"/>
    <w:rsid w:val="00C92942"/>
    <w:rsid w:val="00C92BD4"/>
    <w:rsid w:val="00C92CEB"/>
    <w:rsid w:val="00C936D9"/>
    <w:rsid w:val="00C95BE3"/>
    <w:rsid w:val="00C972A5"/>
    <w:rsid w:val="00C97B43"/>
    <w:rsid w:val="00C97D8D"/>
    <w:rsid w:val="00CA0556"/>
    <w:rsid w:val="00CA06FA"/>
    <w:rsid w:val="00CA1EA4"/>
    <w:rsid w:val="00CA2415"/>
    <w:rsid w:val="00CA2795"/>
    <w:rsid w:val="00CA30AD"/>
    <w:rsid w:val="00CA4289"/>
    <w:rsid w:val="00CA5B1E"/>
    <w:rsid w:val="00CA62F6"/>
    <w:rsid w:val="00CB0308"/>
    <w:rsid w:val="00CB06F2"/>
    <w:rsid w:val="00CB1E8E"/>
    <w:rsid w:val="00CB250E"/>
    <w:rsid w:val="00CB28E0"/>
    <w:rsid w:val="00CB2A26"/>
    <w:rsid w:val="00CB2C57"/>
    <w:rsid w:val="00CB3495"/>
    <w:rsid w:val="00CB4679"/>
    <w:rsid w:val="00CB46A5"/>
    <w:rsid w:val="00CB4A37"/>
    <w:rsid w:val="00CB6F08"/>
    <w:rsid w:val="00CB757F"/>
    <w:rsid w:val="00CB767D"/>
    <w:rsid w:val="00CC047F"/>
    <w:rsid w:val="00CC174F"/>
    <w:rsid w:val="00CC1C2E"/>
    <w:rsid w:val="00CC29DA"/>
    <w:rsid w:val="00CC3070"/>
    <w:rsid w:val="00CC32B4"/>
    <w:rsid w:val="00CC38C5"/>
    <w:rsid w:val="00CC39CE"/>
    <w:rsid w:val="00CC3BFB"/>
    <w:rsid w:val="00CC469D"/>
    <w:rsid w:val="00CC6256"/>
    <w:rsid w:val="00CC66D0"/>
    <w:rsid w:val="00CC6A97"/>
    <w:rsid w:val="00CC78E4"/>
    <w:rsid w:val="00CD121C"/>
    <w:rsid w:val="00CD1EA3"/>
    <w:rsid w:val="00CD302E"/>
    <w:rsid w:val="00CD4BCA"/>
    <w:rsid w:val="00CE0ECB"/>
    <w:rsid w:val="00CE1871"/>
    <w:rsid w:val="00CE1F88"/>
    <w:rsid w:val="00CE22F4"/>
    <w:rsid w:val="00CE245E"/>
    <w:rsid w:val="00CE39DF"/>
    <w:rsid w:val="00CE41FC"/>
    <w:rsid w:val="00CE44C8"/>
    <w:rsid w:val="00CE4A05"/>
    <w:rsid w:val="00CE52ED"/>
    <w:rsid w:val="00CE7B02"/>
    <w:rsid w:val="00CF0BA5"/>
    <w:rsid w:val="00CF1026"/>
    <w:rsid w:val="00CF13B1"/>
    <w:rsid w:val="00CF145D"/>
    <w:rsid w:val="00CF2213"/>
    <w:rsid w:val="00CF3309"/>
    <w:rsid w:val="00CF3941"/>
    <w:rsid w:val="00CF547A"/>
    <w:rsid w:val="00CF68A3"/>
    <w:rsid w:val="00CF6AE5"/>
    <w:rsid w:val="00D0033D"/>
    <w:rsid w:val="00D014FF"/>
    <w:rsid w:val="00D026A6"/>
    <w:rsid w:val="00D028AC"/>
    <w:rsid w:val="00D0299E"/>
    <w:rsid w:val="00D02E57"/>
    <w:rsid w:val="00D0369C"/>
    <w:rsid w:val="00D0522A"/>
    <w:rsid w:val="00D05F80"/>
    <w:rsid w:val="00D07418"/>
    <w:rsid w:val="00D078E3"/>
    <w:rsid w:val="00D1038F"/>
    <w:rsid w:val="00D109E0"/>
    <w:rsid w:val="00D109F9"/>
    <w:rsid w:val="00D10E4D"/>
    <w:rsid w:val="00D1131D"/>
    <w:rsid w:val="00D120F3"/>
    <w:rsid w:val="00D1281C"/>
    <w:rsid w:val="00D12AC2"/>
    <w:rsid w:val="00D13075"/>
    <w:rsid w:val="00D136A8"/>
    <w:rsid w:val="00D136F8"/>
    <w:rsid w:val="00D16134"/>
    <w:rsid w:val="00D1796A"/>
    <w:rsid w:val="00D20295"/>
    <w:rsid w:val="00D20301"/>
    <w:rsid w:val="00D204FC"/>
    <w:rsid w:val="00D20EDA"/>
    <w:rsid w:val="00D21DE2"/>
    <w:rsid w:val="00D2279B"/>
    <w:rsid w:val="00D22ABF"/>
    <w:rsid w:val="00D2430F"/>
    <w:rsid w:val="00D25DB5"/>
    <w:rsid w:val="00D30BB0"/>
    <w:rsid w:val="00D31636"/>
    <w:rsid w:val="00D31A98"/>
    <w:rsid w:val="00D31F6B"/>
    <w:rsid w:val="00D32541"/>
    <w:rsid w:val="00D33C9D"/>
    <w:rsid w:val="00D35BB2"/>
    <w:rsid w:val="00D36A2C"/>
    <w:rsid w:val="00D36AE2"/>
    <w:rsid w:val="00D3796B"/>
    <w:rsid w:val="00D421FB"/>
    <w:rsid w:val="00D43A22"/>
    <w:rsid w:val="00D46648"/>
    <w:rsid w:val="00D513C5"/>
    <w:rsid w:val="00D52E9C"/>
    <w:rsid w:val="00D52F06"/>
    <w:rsid w:val="00D536B4"/>
    <w:rsid w:val="00D54CB9"/>
    <w:rsid w:val="00D554F8"/>
    <w:rsid w:val="00D55929"/>
    <w:rsid w:val="00D56368"/>
    <w:rsid w:val="00D5713D"/>
    <w:rsid w:val="00D57F25"/>
    <w:rsid w:val="00D60108"/>
    <w:rsid w:val="00D6014F"/>
    <w:rsid w:val="00D62767"/>
    <w:rsid w:val="00D638EC"/>
    <w:rsid w:val="00D6429E"/>
    <w:rsid w:val="00D653D4"/>
    <w:rsid w:val="00D65F98"/>
    <w:rsid w:val="00D66118"/>
    <w:rsid w:val="00D66C61"/>
    <w:rsid w:val="00D6753F"/>
    <w:rsid w:val="00D71BB9"/>
    <w:rsid w:val="00D722E6"/>
    <w:rsid w:val="00D73270"/>
    <w:rsid w:val="00D73B55"/>
    <w:rsid w:val="00D7499E"/>
    <w:rsid w:val="00D74A7A"/>
    <w:rsid w:val="00D750F0"/>
    <w:rsid w:val="00D75490"/>
    <w:rsid w:val="00D75C30"/>
    <w:rsid w:val="00D76E00"/>
    <w:rsid w:val="00D8122E"/>
    <w:rsid w:val="00D8176F"/>
    <w:rsid w:val="00D81BFF"/>
    <w:rsid w:val="00D83EE2"/>
    <w:rsid w:val="00D86011"/>
    <w:rsid w:val="00D8710C"/>
    <w:rsid w:val="00D91D06"/>
    <w:rsid w:val="00D94DF6"/>
    <w:rsid w:val="00D95092"/>
    <w:rsid w:val="00D9570E"/>
    <w:rsid w:val="00D95B71"/>
    <w:rsid w:val="00D966C1"/>
    <w:rsid w:val="00DA065A"/>
    <w:rsid w:val="00DA0C5D"/>
    <w:rsid w:val="00DA1905"/>
    <w:rsid w:val="00DA22E2"/>
    <w:rsid w:val="00DA29EC"/>
    <w:rsid w:val="00DA3001"/>
    <w:rsid w:val="00DA4135"/>
    <w:rsid w:val="00DA4DA3"/>
    <w:rsid w:val="00DA64A1"/>
    <w:rsid w:val="00DA6932"/>
    <w:rsid w:val="00DA7698"/>
    <w:rsid w:val="00DA7E76"/>
    <w:rsid w:val="00DB1655"/>
    <w:rsid w:val="00DB18B0"/>
    <w:rsid w:val="00DB1FE7"/>
    <w:rsid w:val="00DB271B"/>
    <w:rsid w:val="00DB3B6D"/>
    <w:rsid w:val="00DB4671"/>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5C8D"/>
    <w:rsid w:val="00DC707E"/>
    <w:rsid w:val="00DD0C45"/>
    <w:rsid w:val="00DD47BA"/>
    <w:rsid w:val="00DD50ED"/>
    <w:rsid w:val="00DD5C3A"/>
    <w:rsid w:val="00DD68E5"/>
    <w:rsid w:val="00DD6DEE"/>
    <w:rsid w:val="00DE005C"/>
    <w:rsid w:val="00DE0782"/>
    <w:rsid w:val="00DE2294"/>
    <w:rsid w:val="00DE22F3"/>
    <w:rsid w:val="00DE289F"/>
    <w:rsid w:val="00DE2E5B"/>
    <w:rsid w:val="00DE366E"/>
    <w:rsid w:val="00DE5F14"/>
    <w:rsid w:val="00DE6E1B"/>
    <w:rsid w:val="00DE74DB"/>
    <w:rsid w:val="00DE7C47"/>
    <w:rsid w:val="00DF0064"/>
    <w:rsid w:val="00DF0156"/>
    <w:rsid w:val="00DF20D4"/>
    <w:rsid w:val="00DF268A"/>
    <w:rsid w:val="00DF3869"/>
    <w:rsid w:val="00DF45FC"/>
    <w:rsid w:val="00DF5760"/>
    <w:rsid w:val="00DF5E23"/>
    <w:rsid w:val="00DF5E25"/>
    <w:rsid w:val="00DF7BB6"/>
    <w:rsid w:val="00E0054E"/>
    <w:rsid w:val="00E011C2"/>
    <w:rsid w:val="00E04A0C"/>
    <w:rsid w:val="00E04FD8"/>
    <w:rsid w:val="00E0527F"/>
    <w:rsid w:val="00E055AC"/>
    <w:rsid w:val="00E058E8"/>
    <w:rsid w:val="00E070A9"/>
    <w:rsid w:val="00E1029A"/>
    <w:rsid w:val="00E11A44"/>
    <w:rsid w:val="00E1416E"/>
    <w:rsid w:val="00E14A75"/>
    <w:rsid w:val="00E14C83"/>
    <w:rsid w:val="00E17076"/>
    <w:rsid w:val="00E17096"/>
    <w:rsid w:val="00E17A5B"/>
    <w:rsid w:val="00E17E3C"/>
    <w:rsid w:val="00E20460"/>
    <w:rsid w:val="00E2077E"/>
    <w:rsid w:val="00E20D43"/>
    <w:rsid w:val="00E219FD"/>
    <w:rsid w:val="00E21ABB"/>
    <w:rsid w:val="00E23D63"/>
    <w:rsid w:val="00E23F5C"/>
    <w:rsid w:val="00E2480E"/>
    <w:rsid w:val="00E248BB"/>
    <w:rsid w:val="00E24FC7"/>
    <w:rsid w:val="00E2502C"/>
    <w:rsid w:val="00E26154"/>
    <w:rsid w:val="00E269F0"/>
    <w:rsid w:val="00E3032A"/>
    <w:rsid w:val="00E30FC2"/>
    <w:rsid w:val="00E313F5"/>
    <w:rsid w:val="00E332AE"/>
    <w:rsid w:val="00E3358E"/>
    <w:rsid w:val="00E35286"/>
    <w:rsid w:val="00E35F27"/>
    <w:rsid w:val="00E36DB6"/>
    <w:rsid w:val="00E36FAB"/>
    <w:rsid w:val="00E3703E"/>
    <w:rsid w:val="00E379DE"/>
    <w:rsid w:val="00E37F70"/>
    <w:rsid w:val="00E41510"/>
    <w:rsid w:val="00E41D30"/>
    <w:rsid w:val="00E428F1"/>
    <w:rsid w:val="00E430AC"/>
    <w:rsid w:val="00E4361D"/>
    <w:rsid w:val="00E43B4F"/>
    <w:rsid w:val="00E4430D"/>
    <w:rsid w:val="00E44A3F"/>
    <w:rsid w:val="00E45005"/>
    <w:rsid w:val="00E45B40"/>
    <w:rsid w:val="00E46EA4"/>
    <w:rsid w:val="00E47B02"/>
    <w:rsid w:val="00E52BAD"/>
    <w:rsid w:val="00E52C3B"/>
    <w:rsid w:val="00E5433E"/>
    <w:rsid w:val="00E5482A"/>
    <w:rsid w:val="00E562A4"/>
    <w:rsid w:val="00E563D7"/>
    <w:rsid w:val="00E60549"/>
    <w:rsid w:val="00E61B71"/>
    <w:rsid w:val="00E62721"/>
    <w:rsid w:val="00E62CBB"/>
    <w:rsid w:val="00E6357B"/>
    <w:rsid w:val="00E643F1"/>
    <w:rsid w:val="00E6460C"/>
    <w:rsid w:val="00E64B87"/>
    <w:rsid w:val="00E64C76"/>
    <w:rsid w:val="00E66021"/>
    <w:rsid w:val="00E67150"/>
    <w:rsid w:val="00E67D27"/>
    <w:rsid w:val="00E70FF8"/>
    <w:rsid w:val="00E714C4"/>
    <w:rsid w:val="00E71DA8"/>
    <w:rsid w:val="00E731AF"/>
    <w:rsid w:val="00E73B59"/>
    <w:rsid w:val="00E7495C"/>
    <w:rsid w:val="00E75928"/>
    <w:rsid w:val="00E768F0"/>
    <w:rsid w:val="00E76D63"/>
    <w:rsid w:val="00E80192"/>
    <w:rsid w:val="00E8086A"/>
    <w:rsid w:val="00E80BA5"/>
    <w:rsid w:val="00E81B72"/>
    <w:rsid w:val="00E82E6A"/>
    <w:rsid w:val="00E836EA"/>
    <w:rsid w:val="00E84835"/>
    <w:rsid w:val="00E84975"/>
    <w:rsid w:val="00E859D0"/>
    <w:rsid w:val="00E87622"/>
    <w:rsid w:val="00E901B0"/>
    <w:rsid w:val="00E90539"/>
    <w:rsid w:val="00E9185F"/>
    <w:rsid w:val="00E93362"/>
    <w:rsid w:val="00E934BC"/>
    <w:rsid w:val="00E95184"/>
    <w:rsid w:val="00E95D90"/>
    <w:rsid w:val="00EA0277"/>
    <w:rsid w:val="00EA0C2A"/>
    <w:rsid w:val="00EA19CD"/>
    <w:rsid w:val="00EA1A05"/>
    <w:rsid w:val="00EA3382"/>
    <w:rsid w:val="00EA3642"/>
    <w:rsid w:val="00EA4495"/>
    <w:rsid w:val="00EA5959"/>
    <w:rsid w:val="00EA6260"/>
    <w:rsid w:val="00EB0F44"/>
    <w:rsid w:val="00EB1474"/>
    <w:rsid w:val="00EB14A8"/>
    <w:rsid w:val="00EB1882"/>
    <w:rsid w:val="00EB1AA5"/>
    <w:rsid w:val="00EB2044"/>
    <w:rsid w:val="00EB2A8D"/>
    <w:rsid w:val="00EB3B69"/>
    <w:rsid w:val="00EB3CD5"/>
    <w:rsid w:val="00EB57DA"/>
    <w:rsid w:val="00EB58D6"/>
    <w:rsid w:val="00EB7F03"/>
    <w:rsid w:val="00EC0285"/>
    <w:rsid w:val="00EC103D"/>
    <w:rsid w:val="00EC20A8"/>
    <w:rsid w:val="00EC2888"/>
    <w:rsid w:val="00EC3982"/>
    <w:rsid w:val="00EC51AD"/>
    <w:rsid w:val="00EC6200"/>
    <w:rsid w:val="00EC736A"/>
    <w:rsid w:val="00ED04E0"/>
    <w:rsid w:val="00ED1AE0"/>
    <w:rsid w:val="00ED2893"/>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2D25"/>
    <w:rsid w:val="00EF332F"/>
    <w:rsid w:val="00EF47B2"/>
    <w:rsid w:val="00EF4D9B"/>
    <w:rsid w:val="00EF5E2F"/>
    <w:rsid w:val="00EF6005"/>
    <w:rsid w:val="00EF769B"/>
    <w:rsid w:val="00EF7C47"/>
    <w:rsid w:val="00F00C08"/>
    <w:rsid w:val="00F01DCB"/>
    <w:rsid w:val="00F02F57"/>
    <w:rsid w:val="00F03E7A"/>
    <w:rsid w:val="00F0432C"/>
    <w:rsid w:val="00F056EC"/>
    <w:rsid w:val="00F06735"/>
    <w:rsid w:val="00F06ADB"/>
    <w:rsid w:val="00F075B6"/>
    <w:rsid w:val="00F10817"/>
    <w:rsid w:val="00F10B24"/>
    <w:rsid w:val="00F11717"/>
    <w:rsid w:val="00F1295D"/>
    <w:rsid w:val="00F14D99"/>
    <w:rsid w:val="00F14ECE"/>
    <w:rsid w:val="00F17125"/>
    <w:rsid w:val="00F171C1"/>
    <w:rsid w:val="00F21617"/>
    <w:rsid w:val="00F21D3C"/>
    <w:rsid w:val="00F2474E"/>
    <w:rsid w:val="00F24E6B"/>
    <w:rsid w:val="00F251BF"/>
    <w:rsid w:val="00F27540"/>
    <w:rsid w:val="00F30409"/>
    <w:rsid w:val="00F306D2"/>
    <w:rsid w:val="00F314FA"/>
    <w:rsid w:val="00F32503"/>
    <w:rsid w:val="00F32EB0"/>
    <w:rsid w:val="00F34014"/>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1295"/>
    <w:rsid w:val="00F52153"/>
    <w:rsid w:val="00F5235C"/>
    <w:rsid w:val="00F5314F"/>
    <w:rsid w:val="00F5345F"/>
    <w:rsid w:val="00F55714"/>
    <w:rsid w:val="00F55E7D"/>
    <w:rsid w:val="00F56513"/>
    <w:rsid w:val="00F60276"/>
    <w:rsid w:val="00F60830"/>
    <w:rsid w:val="00F639B0"/>
    <w:rsid w:val="00F645AB"/>
    <w:rsid w:val="00F64E52"/>
    <w:rsid w:val="00F65247"/>
    <w:rsid w:val="00F65CE5"/>
    <w:rsid w:val="00F66D00"/>
    <w:rsid w:val="00F66D30"/>
    <w:rsid w:val="00F70501"/>
    <w:rsid w:val="00F70F9B"/>
    <w:rsid w:val="00F7123F"/>
    <w:rsid w:val="00F71EBE"/>
    <w:rsid w:val="00F71F47"/>
    <w:rsid w:val="00F72EFC"/>
    <w:rsid w:val="00F737BB"/>
    <w:rsid w:val="00F74F25"/>
    <w:rsid w:val="00F757A9"/>
    <w:rsid w:val="00F7689B"/>
    <w:rsid w:val="00F77333"/>
    <w:rsid w:val="00F8117E"/>
    <w:rsid w:val="00F82107"/>
    <w:rsid w:val="00F82E60"/>
    <w:rsid w:val="00F83806"/>
    <w:rsid w:val="00F860DF"/>
    <w:rsid w:val="00F86F50"/>
    <w:rsid w:val="00F87442"/>
    <w:rsid w:val="00F90BE8"/>
    <w:rsid w:val="00F92ED9"/>
    <w:rsid w:val="00F93F84"/>
    <w:rsid w:val="00F952F6"/>
    <w:rsid w:val="00F95510"/>
    <w:rsid w:val="00F95F3C"/>
    <w:rsid w:val="00F96229"/>
    <w:rsid w:val="00FA2E83"/>
    <w:rsid w:val="00FA3063"/>
    <w:rsid w:val="00FA3840"/>
    <w:rsid w:val="00FA45F8"/>
    <w:rsid w:val="00FA4AE8"/>
    <w:rsid w:val="00FA520A"/>
    <w:rsid w:val="00FA5E54"/>
    <w:rsid w:val="00FA6505"/>
    <w:rsid w:val="00FA6B63"/>
    <w:rsid w:val="00FA7F11"/>
    <w:rsid w:val="00FB05DF"/>
    <w:rsid w:val="00FB0A07"/>
    <w:rsid w:val="00FB10E3"/>
    <w:rsid w:val="00FB176C"/>
    <w:rsid w:val="00FB17AE"/>
    <w:rsid w:val="00FB1B96"/>
    <w:rsid w:val="00FB1F78"/>
    <w:rsid w:val="00FB2BFB"/>
    <w:rsid w:val="00FB4332"/>
    <w:rsid w:val="00FB4DF7"/>
    <w:rsid w:val="00FB5045"/>
    <w:rsid w:val="00FB6935"/>
    <w:rsid w:val="00FB7037"/>
    <w:rsid w:val="00FB7174"/>
    <w:rsid w:val="00FB75D8"/>
    <w:rsid w:val="00FC079B"/>
    <w:rsid w:val="00FC087C"/>
    <w:rsid w:val="00FC1B7F"/>
    <w:rsid w:val="00FC4655"/>
    <w:rsid w:val="00FC4D05"/>
    <w:rsid w:val="00FC5DA2"/>
    <w:rsid w:val="00FC7112"/>
    <w:rsid w:val="00FC7CC5"/>
    <w:rsid w:val="00FC7DB9"/>
    <w:rsid w:val="00FD0E1C"/>
    <w:rsid w:val="00FD2525"/>
    <w:rsid w:val="00FD2CCD"/>
    <w:rsid w:val="00FD3C95"/>
    <w:rsid w:val="00FD3E07"/>
    <w:rsid w:val="00FD4A38"/>
    <w:rsid w:val="00FD4D9C"/>
    <w:rsid w:val="00FD5586"/>
    <w:rsid w:val="00FD5A39"/>
    <w:rsid w:val="00FD5C82"/>
    <w:rsid w:val="00FD5DF3"/>
    <w:rsid w:val="00FD61F2"/>
    <w:rsid w:val="00FD781A"/>
    <w:rsid w:val="00FD7D20"/>
    <w:rsid w:val="00FD7D78"/>
    <w:rsid w:val="00FE00B3"/>
    <w:rsid w:val="00FE1290"/>
    <w:rsid w:val="00FE3553"/>
    <w:rsid w:val="00FE3F7E"/>
    <w:rsid w:val="00FE4554"/>
    <w:rsid w:val="00FF0D3B"/>
    <w:rsid w:val="00FF1677"/>
    <w:rsid w:val="00FF25CA"/>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AFFE17F"/>
  <w14:defaultImageDpi w14:val="0"/>
  <w15:docId w15:val="{B68D55D4-7EF0-4E65-9518-796E3093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13D"/>
  </w:style>
  <w:style w:type="paragraph" w:styleId="Nagwek1">
    <w:name w:val="heading 1"/>
    <w:aliases w:val="Znak2"/>
    <w:basedOn w:val="Normalny"/>
    <w:next w:val="Normalny"/>
    <w:link w:val="Nagwek1Znak"/>
    <w:uiPriority w:val="9"/>
    <w:qFormat/>
    <w:rsid w:val="00D5713D"/>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D5713D"/>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D5713D"/>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D5713D"/>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D5713D"/>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semiHidden/>
    <w:unhideWhenUsed/>
    <w:qFormat/>
    <w:rsid w:val="00D5713D"/>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D5713D"/>
    <w:pPr>
      <w:keepNext/>
      <w:keepLines/>
      <w:spacing w:before="120" w:after="0"/>
      <w:outlineLvl w:val="6"/>
    </w:pPr>
    <w:rPr>
      <w:i/>
      <w:iCs/>
    </w:rPr>
  </w:style>
  <w:style w:type="paragraph" w:styleId="Nagwek8">
    <w:name w:val="heading 8"/>
    <w:basedOn w:val="Normalny"/>
    <w:next w:val="Normalny"/>
    <w:link w:val="Nagwek8Znak"/>
    <w:uiPriority w:val="9"/>
    <w:unhideWhenUsed/>
    <w:qFormat/>
    <w:rsid w:val="00D5713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D5713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D5713D"/>
    <w:rPr>
      <w:rFonts w:ascii="Calibri Light" w:eastAsia="SimSun" w:hAnsi="Calibri Light" w:cs="Times New Roman"/>
      <w:b/>
      <w:caps/>
      <w:spacing w:val="4"/>
      <w:sz w:val="28"/>
    </w:rPr>
  </w:style>
  <w:style w:type="character" w:customStyle="1" w:styleId="Nagwek2Znak">
    <w:name w:val="Nagłówek 2 Znak"/>
    <w:basedOn w:val="Domylnaczcionkaakapitu"/>
    <w:link w:val="Nagwek2"/>
    <w:uiPriority w:val="9"/>
    <w:locked/>
    <w:rsid w:val="00D5713D"/>
    <w:rPr>
      <w:rFonts w:ascii="Calibri Light" w:eastAsia="SimSun" w:hAnsi="Calibri Light" w:cs="Times New Roman"/>
      <w:b/>
      <w:sz w:val="28"/>
    </w:rPr>
  </w:style>
  <w:style w:type="character" w:customStyle="1" w:styleId="Nagwek3Znak">
    <w:name w:val="Nagłówek 3 Znak"/>
    <w:basedOn w:val="Domylnaczcionkaakapitu"/>
    <w:link w:val="Nagwek3"/>
    <w:uiPriority w:val="9"/>
    <w:locked/>
    <w:rsid w:val="00D5713D"/>
    <w:rPr>
      <w:rFonts w:ascii="Calibri Light" w:eastAsia="SimSun" w:hAnsi="Calibri Light" w:cs="Times New Roman"/>
      <w:spacing w:val="4"/>
      <w:sz w:val="24"/>
    </w:rPr>
  </w:style>
  <w:style w:type="character" w:customStyle="1" w:styleId="Nagwek4Znak">
    <w:name w:val="Nagłówek 4 Znak"/>
    <w:basedOn w:val="Domylnaczcionkaakapitu"/>
    <w:link w:val="Nagwek4"/>
    <w:uiPriority w:val="9"/>
    <w:locked/>
    <w:rsid w:val="00D5713D"/>
    <w:rPr>
      <w:rFonts w:ascii="Calibri Light" w:eastAsia="SimSun" w:hAnsi="Calibri Light" w:cs="Times New Roman"/>
      <w:i/>
      <w:sz w:val="24"/>
    </w:rPr>
  </w:style>
  <w:style w:type="character" w:customStyle="1" w:styleId="Nagwek5Znak">
    <w:name w:val="Nagłówek 5 Znak"/>
    <w:basedOn w:val="Domylnaczcionkaakapitu"/>
    <w:link w:val="Nagwek5"/>
    <w:uiPriority w:val="9"/>
    <w:locked/>
    <w:rsid w:val="00D5713D"/>
    <w:rPr>
      <w:rFonts w:ascii="Calibri Light" w:eastAsia="SimSun" w:hAnsi="Calibri Light" w:cs="Times New Roman"/>
      <w:b/>
    </w:rPr>
  </w:style>
  <w:style w:type="character" w:customStyle="1" w:styleId="Nagwek6Znak">
    <w:name w:val="Nagłówek 6 Znak"/>
    <w:basedOn w:val="Domylnaczcionkaakapitu"/>
    <w:link w:val="Nagwek6"/>
    <w:uiPriority w:val="9"/>
    <w:semiHidden/>
    <w:locked/>
    <w:rsid w:val="00D5713D"/>
    <w:rPr>
      <w:rFonts w:ascii="Calibri Light" w:eastAsia="SimSun" w:hAnsi="Calibri Light" w:cs="Times New Roman"/>
      <w:b/>
      <w:i/>
    </w:rPr>
  </w:style>
  <w:style w:type="character" w:customStyle="1" w:styleId="Nagwek7Znak">
    <w:name w:val="Nagłówek 7 Znak"/>
    <w:basedOn w:val="Domylnaczcionkaakapitu"/>
    <w:link w:val="Nagwek7"/>
    <w:uiPriority w:val="9"/>
    <w:locked/>
    <w:rsid w:val="00D5713D"/>
    <w:rPr>
      <w:rFonts w:cs="Times New Roman"/>
      <w:i/>
    </w:rPr>
  </w:style>
  <w:style w:type="character" w:customStyle="1" w:styleId="Nagwek8Znak">
    <w:name w:val="Nagłówek 8 Znak"/>
    <w:basedOn w:val="Domylnaczcionkaakapitu"/>
    <w:link w:val="Nagwek8"/>
    <w:uiPriority w:val="9"/>
    <w:locked/>
    <w:rsid w:val="00D5713D"/>
    <w:rPr>
      <w:rFonts w:cs="Times New Roman"/>
      <w:b/>
    </w:rPr>
  </w:style>
  <w:style w:type="character" w:customStyle="1" w:styleId="Nagwek9Znak">
    <w:name w:val="Nagłówek 9 Znak"/>
    <w:basedOn w:val="Domylnaczcionkaakapitu"/>
    <w:link w:val="Nagwek9"/>
    <w:uiPriority w:val="9"/>
    <w:semiHidden/>
    <w:locked/>
    <w:rsid w:val="00D5713D"/>
    <w:rPr>
      <w:rFonts w:cs="Times New Roman"/>
      <w:i/>
    </w:rPr>
  </w:style>
  <w:style w:type="paragraph" w:customStyle="1" w:styleId="pkt">
    <w:name w:val="pkt"/>
    <w:basedOn w:val="Normalny"/>
    <w:link w:val="pktZnak"/>
    <w:rsid w:val="00E37F70"/>
    <w:pPr>
      <w:spacing w:before="60" w:after="60"/>
      <w:ind w:left="851" w:hanging="295"/>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next w:val="Normalny"/>
    <w:link w:val="TytuZnak"/>
    <w:uiPriority w:val="10"/>
    <w:qFormat/>
    <w:rsid w:val="00D5713D"/>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locked/>
    <w:rsid w:val="00D5713D"/>
    <w:rPr>
      <w:rFonts w:ascii="Calibri Light" w:eastAsia="SimSun" w:hAnsi="Calibri Light" w:cs="Times New Roman"/>
      <w:b/>
      <w:spacing w:val="-7"/>
      <w:sz w:val="48"/>
    </w:rPr>
  </w:style>
  <w:style w:type="paragraph" w:styleId="Tekstpodstawowy">
    <w:name w:val="Body Text"/>
    <w:basedOn w:val="Normalny"/>
    <w:link w:val="TekstpodstawowyZnak"/>
    <w:uiPriority w:val="99"/>
    <w:rsid w:val="00E37F70"/>
    <w:rPr>
      <w:rFonts w:ascii="Arial" w:hAnsi="Arial"/>
      <w:b/>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pPr>
    <w:rPr>
      <w:rFonts w:ascii="Times New Roman" w:hAnsi="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wypunktowanie,sw tekst,Nagłowek 3,Preambuła,Akapit z listą BS,Kolorowa lista — akcent 11,Dot pt,F5 List Paragraph,Recommendation,lp1"/>
    <w:basedOn w:val="Normalny"/>
    <w:link w:val="AkapitzlistZnak"/>
    <w:uiPriority w:val="34"/>
    <w:qFormat/>
    <w:rsid w:val="00E37F70"/>
    <w:pPr>
      <w:ind w:left="720"/>
      <w:contextualSpacing/>
    </w:pPr>
  </w:style>
  <w:style w:type="character" w:customStyle="1" w:styleId="apple-style-span">
    <w:name w:val="apple-style-span"/>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Cs w:val="20"/>
      <w:lang w:eastAsia="ar-SA"/>
    </w:rPr>
  </w:style>
  <w:style w:type="paragraph" w:customStyle="1" w:styleId="Tekstpodstawowywcity31">
    <w:name w:val="Tekst podstawowy wcięty 31"/>
    <w:basedOn w:val="Normalny"/>
    <w:rsid w:val="00E37F70"/>
    <w:pPr>
      <w:suppressAutoHyphens/>
      <w:autoSpaceDE w:val="0"/>
      <w:ind w:left="360"/>
    </w:pPr>
    <w:rPr>
      <w:rFonts w:ascii="Arial" w:hAnsi="Arial"/>
      <w:color w:val="000000"/>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next w:val="Normalny"/>
    <w:link w:val="PodtytuZnak"/>
    <w:uiPriority w:val="11"/>
    <w:qFormat/>
    <w:rsid w:val="00D5713D"/>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locked/>
    <w:rsid w:val="00D5713D"/>
    <w:rPr>
      <w:rFonts w:ascii="Calibri Light" w:eastAsia="SimSun" w:hAnsi="Calibri Light" w:cs="Times New Roman"/>
      <w:sz w:val="24"/>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sz w:val="20"/>
      <w:szCs w:val="20"/>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Cs w:val="20"/>
      <w:lang w:val="de-DE"/>
    </w:rPr>
  </w:style>
  <w:style w:type="paragraph" w:customStyle="1" w:styleId="podpunkt">
    <w:name w:val="podpunkt"/>
    <w:basedOn w:val="Normalny"/>
    <w:rsid w:val="00E37F70"/>
    <w:pPr>
      <w:ind w:left="567"/>
    </w:pPr>
    <w:rPr>
      <w:rFonts w:ascii="Arial" w:hAnsi="Arial"/>
      <w:b/>
      <w:szCs w:val="20"/>
      <w:lang w:val="de-DE"/>
    </w:rPr>
  </w:style>
  <w:style w:type="paragraph" w:styleId="Bezodstpw">
    <w:name w:val="No Spacing"/>
    <w:uiPriority w:val="1"/>
    <w:qFormat/>
    <w:rsid w:val="00D5713D"/>
    <w:pPr>
      <w:spacing w:after="0" w:line="240" w:lineRule="auto"/>
    </w:p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pPr>
    <w:rPr>
      <w:lang w:eastAsia="en-GB"/>
    </w:rPr>
  </w:style>
  <w:style w:type="paragraph" w:customStyle="1" w:styleId="NormalLeft">
    <w:name w:val="Normal Left"/>
    <w:basedOn w:val="Normalny"/>
    <w:rsid w:val="00D05F80"/>
    <w:pPr>
      <w:spacing w:before="120" w:after="120"/>
    </w:pPr>
    <w:rPr>
      <w:lang w:eastAsia="en-GB"/>
    </w:rPr>
  </w:style>
  <w:style w:type="paragraph" w:customStyle="1" w:styleId="Tiret0">
    <w:name w:val="Tiret 0"/>
    <w:basedOn w:val="Normalny"/>
    <w:rsid w:val="00D05F80"/>
    <w:pPr>
      <w:numPr>
        <w:numId w:val="13"/>
      </w:numPr>
      <w:spacing w:before="120" w:after="120"/>
    </w:pPr>
    <w:rPr>
      <w:lang w:eastAsia="en-GB"/>
    </w:rPr>
  </w:style>
  <w:style w:type="paragraph" w:customStyle="1" w:styleId="Tiret1">
    <w:name w:val="Tiret 1"/>
    <w:basedOn w:val="Normalny"/>
    <w:rsid w:val="00D05F80"/>
    <w:pPr>
      <w:numPr>
        <w:numId w:val="14"/>
      </w:numPr>
      <w:spacing w:before="120" w:after="120"/>
    </w:pPr>
    <w:rPr>
      <w:lang w:eastAsia="en-GB"/>
    </w:rPr>
  </w:style>
  <w:style w:type="paragraph" w:customStyle="1" w:styleId="NumPar1">
    <w:name w:val="NumPar 1"/>
    <w:basedOn w:val="Normalny"/>
    <w:next w:val="Text1"/>
    <w:rsid w:val="00D05F80"/>
    <w:pPr>
      <w:numPr>
        <w:numId w:val="15"/>
      </w:numPr>
      <w:spacing w:before="120" w:after="120"/>
    </w:pPr>
    <w:rPr>
      <w:lang w:eastAsia="en-GB"/>
    </w:rPr>
  </w:style>
  <w:style w:type="paragraph" w:customStyle="1" w:styleId="NumPar2">
    <w:name w:val="NumPar 2"/>
    <w:basedOn w:val="Normalny"/>
    <w:next w:val="Text1"/>
    <w:rsid w:val="00D05F80"/>
    <w:pPr>
      <w:numPr>
        <w:ilvl w:val="1"/>
        <w:numId w:val="15"/>
      </w:numPr>
      <w:spacing w:before="120" w:after="120"/>
    </w:pPr>
    <w:rPr>
      <w:lang w:eastAsia="en-GB"/>
    </w:rPr>
  </w:style>
  <w:style w:type="paragraph" w:customStyle="1" w:styleId="NumPar3">
    <w:name w:val="NumPar 3"/>
    <w:basedOn w:val="Normalny"/>
    <w:next w:val="Text1"/>
    <w:rsid w:val="00D05F80"/>
    <w:pPr>
      <w:numPr>
        <w:ilvl w:val="2"/>
        <w:numId w:val="15"/>
      </w:numPr>
      <w:spacing w:before="120" w:after="120"/>
    </w:pPr>
    <w:rPr>
      <w:lang w:eastAsia="en-GB"/>
    </w:rPr>
  </w:style>
  <w:style w:type="paragraph" w:customStyle="1" w:styleId="NumPar4">
    <w:name w:val="NumPar 4"/>
    <w:basedOn w:val="Normalny"/>
    <w:next w:val="Text1"/>
    <w:rsid w:val="00D05F80"/>
    <w:pPr>
      <w:numPr>
        <w:ilvl w:val="3"/>
        <w:numId w:val="15"/>
      </w:numPr>
      <w:spacing w:before="120" w:after="120"/>
    </w:pPr>
    <w:rPr>
      <w:lang w:eastAsia="en-GB"/>
    </w:rPr>
  </w:style>
  <w:style w:type="paragraph" w:customStyle="1" w:styleId="ChapterTitle">
    <w:name w:val="ChapterTitle"/>
    <w:basedOn w:val="Normalny"/>
    <w:next w:val="Normalny"/>
    <w:rsid w:val="00D05F80"/>
    <w:pPr>
      <w:keepNext/>
      <w:spacing w:before="120" w:after="360"/>
      <w:jc w:val="center"/>
    </w:pPr>
    <w:rPr>
      <w:b/>
      <w:sz w:val="32"/>
      <w:lang w:eastAsia="en-GB"/>
    </w:rPr>
  </w:style>
  <w:style w:type="paragraph" w:customStyle="1" w:styleId="SectionTitle">
    <w:name w:val="SectionTitle"/>
    <w:basedOn w:val="Normalny"/>
    <w:next w:val="Nagwek1"/>
    <w:rsid w:val="00D05F80"/>
    <w:pPr>
      <w:keepNext/>
      <w:spacing w:before="120" w:after="360"/>
      <w:jc w:val="center"/>
    </w:pPr>
    <w:rPr>
      <w:b/>
      <w:smallCaps/>
      <w:sz w:val="28"/>
      <w:lang w:eastAsia="en-GB"/>
    </w:rPr>
  </w:style>
  <w:style w:type="paragraph" w:customStyle="1" w:styleId="Annexetitre">
    <w:name w:val="Annexe titre"/>
    <w:basedOn w:val="Normalny"/>
    <w:next w:val="Normalny"/>
    <w:rsid w:val="00D05F80"/>
    <w:pPr>
      <w:spacing w:before="120" w:after="120"/>
      <w:jc w:val="center"/>
    </w:pPr>
    <w:rPr>
      <w:b/>
      <w:u w:val="single"/>
      <w:lang w:eastAsia="en-GB"/>
    </w:rPr>
  </w:style>
  <w:style w:type="character" w:styleId="Uwydatnienie">
    <w:name w:val="Emphasis"/>
    <w:basedOn w:val="Domylnaczcionkaakapitu"/>
    <w:uiPriority w:val="20"/>
    <w:qFormat/>
    <w:rsid w:val="00D5713D"/>
    <w:rPr>
      <w:rFonts w:cs="Times New Roman"/>
      <w:i/>
      <w:color w:val="auto"/>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wypunktowanie Znak,sw tekst Znak,Nagłowek 3 Znak,Preambuła Znak,Akapit z listą BS Znak,lp1 Znak"/>
    <w:link w:val="Akapitzlist"/>
    <w:uiPriority w:val="34"/>
    <w:qFormat/>
    <w:locked/>
    <w:rsid w:val="00FD3E07"/>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basedOn w:val="Domylnaczcionkaakapitu"/>
    <w:uiPriority w:val="22"/>
    <w:qFormat/>
    <w:rsid w:val="00D5713D"/>
    <w:rPr>
      <w:rFonts w:cs="Times New Roman"/>
      <w:b/>
      <w:color w:val="auto"/>
    </w:rPr>
  </w:style>
  <w:style w:type="paragraph" w:styleId="Legenda">
    <w:name w:val="caption"/>
    <w:basedOn w:val="Normalny"/>
    <w:next w:val="Normalny"/>
    <w:uiPriority w:val="35"/>
    <w:semiHidden/>
    <w:unhideWhenUsed/>
    <w:qFormat/>
    <w:rsid w:val="00D5713D"/>
    <w:rPr>
      <w:b/>
      <w:bCs/>
      <w:sz w:val="18"/>
      <w:szCs w:val="18"/>
    </w:rPr>
  </w:style>
  <w:style w:type="paragraph" w:styleId="Cytat">
    <w:name w:val="Quote"/>
    <w:basedOn w:val="Normalny"/>
    <w:next w:val="Normalny"/>
    <w:link w:val="CytatZnak"/>
    <w:uiPriority w:val="29"/>
    <w:qFormat/>
    <w:rsid w:val="00D5713D"/>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locked/>
    <w:rsid w:val="00D5713D"/>
    <w:rPr>
      <w:rFonts w:ascii="Calibri Light" w:eastAsia="SimSun" w:hAnsi="Calibri Light" w:cs="Times New Roman"/>
      <w:i/>
      <w:sz w:val="24"/>
    </w:rPr>
  </w:style>
  <w:style w:type="paragraph" w:styleId="Cytatintensywny">
    <w:name w:val="Intense Quote"/>
    <w:basedOn w:val="Normalny"/>
    <w:next w:val="Normalny"/>
    <w:link w:val="CytatintensywnyZnak"/>
    <w:uiPriority w:val="30"/>
    <w:qFormat/>
    <w:rsid w:val="00D5713D"/>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locked/>
    <w:rsid w:val="00D5713D"/>
    <w:rPr>
      <w:rFonts w:ascii="Calibri Light" w:eastAsia="SimSun" w:hAnsi="Calibri Light" w:cs="Times New Roman"/>
      <w:sz w:val="26"/>
    </w:rPr>
  </w:style>
  <w:style w:type="character" w:styleId="Wyrnieniedelikatne">
    <w:name w:val="Subtle Emphasis"/>
    <w:basedOn w:val="Domylnaczcionkaakapitu"/>
    <w:uiPriority w:val="19"/>
    <w:qFormat/>
    <w:rsid w:val="00D5713D"/>
    <w:rPr>
      <w:rFonts w:cs="Times New Roman"/>
      <w:i/>
      <w:color w:val="auto"/>
    </w:rPr>
  </w:style>
  <w:style w:type="character" w:styleId="Wyrnienieintensywne">
    <w:name w:val="Intense Emphasis"/>
    <w:basedOn w:val="Domylnaczcionkaakapitu"/>
    <w:uiPriority w:val="21"/>
    <w:qFormat/>
    <w:rsid w:val="00D5713D"/>
    <w:rPr>
      <w:rFonts w:cs="Times New Roman"/>
      <w:b/>
      <w:i/>
      <w:color w:val="auto"/>
    </w:rPr>
  </w:style>
  <w:style w:type="character" w:styleId="Odwoaniedelikatne">
    <w:name w:val="Subtle Reference"/>
    <w:basedOn w:val="Domylnaczcionkaakapitu"/>
    <w:uiPriority w:val="31"/>
    <w:qFormat/>
    <w:rsid w:val="00D5713D"/>
    <w:rPr>
      <w:rFonts w:cs="Times New Roman"/>
      <w:smallCaps/>
      <w:color w:val="auto"/>
      <w:u w:val="single" w:color="7F7F7F"/>
    </w:rPr>
  </w:style>
  <w:style w:type="character" w:styleId="Odwoanieintensywne">
    <w:name w:val="Intense Reference"/>
    <w:basedOn w:val="Domylnaczcionkaakapitu"/>
    <w:uiPriority w:val="32"/>
    <w:qFormat/>
    <w:rsid w:val="00D5713D"/>
    <w:rPr>
      <w:rFonts w:cs="Times New Roman"/>
      <w:b/>
      <w:smallCaps/>
      <w:color w:val="auto"/>
      <w:u w:val="single"/>
    </w:rPr>
  </w:style>
  <w:style w:type="character" w:styleId="Tytuksiki">
    <w:name w:val="Book Title"/>
    <w:basedOn w:val="Domylnaczcionkaakapitu"/>
    <w:uiPriority w:val="33"/>
    <w:qFormat/>
    <w:rsid w:val="00D5713D"/>
    <w:rPr>
      <w:rFonts w:cs="Times New Roman"/>
      <w:b/>
      <w:smallCaps/>
      <w:color w:val="auto"/>
    </w:rPr>
  </w:style>
  <w:style w:type="paragraph" w:styleId="Nagwekspisutreci">
    <w:name w:val="TOC Heading"/>
    <w:basedOn w:val="Nagwek1"/>
    <w:next w:val="Normalny"/>
    <w:uiPriority w:val="39"/>
    <w:semiHidden/>
    <w:unhideWhenUsed/>
    <w:qFormat/>
    <w:rsid w:val="00D5713D"/>
    <w:pPr>
      <w:outlineLvl w:val="9"/>
    </w:pPr>
  </w:style>
  <w:style w:type="character" w:customStyle="1" w:styleId="Nierozpoznanawzmianka2">
    <w:name w:val="Nierozpoznana wzmianka2"/>
    <w:basedOn w:val="Domylnaczcionkaakapitu"/>
    <w:uiPriority w:val="99"/>
    <w:semiHidden/>
    <w:unhideWhenUsed/>
    <w:rsid w:val="002C0F9D"/>
    <w:rPr>
      <w:color w:val="605E5C"/>
      <w:shd w:val="clear" w:color="auto" w:fill="E1DFDD"/>
    </w:rPr>
  </w:style>
  <w:style w:type="character" w:customStyle="1" w:styleId="hgkelc">
    <w:name w:val="hgkelc"/>
    <w:basedOn w:val="Domylnaczcionkaakapitu"/>
    <w:rsid w:val="00A5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180">
      <w:bodyDiv w:val="1"/>
      <w:marLeft w:val="0"/>
      <w:marRight w:val="0"/>
      <w:marTop w:val="0"/>
      <w:marBottom w:val="0"/>
      <w:divBdr>
        <w:top w:val="none" w:sz="0" w:space="0" w:color="auto"/>
        <w:left w:val="none" w:sz="0" w:space="0" w:color="auto"/>
        <w:bottom w:val="none" w:sz="0" w:space="0" w:color="auto"/>
        <w:right w:val="none" w:sz="0" w:space="0" w:color="auto"/>
      </w:divBdr>
    </w:div>
    <w:div w:id="386535241">
      <w:bodyDiv w:val="1"/>
      <w:marLeft w:val="0"/>
      <w:marRight w:val="0"/>
      <w:marTop w:val="0"/>
      <w:marBottom w:val="0"/>
      <w:divBdr>
        <w:top w:val="none" w:sz="0" w:space="0" w:color="auto"/>
        <w:left w:val="none" w:sz="0" w:space="0" w:color="auto"/>
        <w:bottom w:val="none" w:sz="0" w:space="0" w:color="auto"/>
        <w:right w:val="none" w:sz="0" w:space="0" w:color="auto"/>
      </w:divBdr>
    </w:div>
    <w:div w:id="462161800">
      <w:bodyDiv w:val="1"/>
      <w:marLeft w:val="0"/>
      <w:marRight w:val="0"/>
      <w:marTop w:val="0"/>
      <w:marBottom w:val="0"/>
      <w:divBdr>
        <w:top w:val="none" w:sz="0" w:space="0" w:color="auto"/>
        <w:left w:val="none" w:sz="0" w:space="0" w:color="auto"/>
        <w:bottom w:val="none" w:sz="0" w:space="0" w:color="auto"/>
        <w:right w:val="none" w:sz="0" w:space="0" w:color="auto"/>
      </w:divBdr>
      <w:divsChild>
        <w:div w:id="983044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710717">
      <w:marLeft w:val="0"/>
      <w:marRight w:val="0"/>
      <w:marTop w:val="0"/>
      <w:marBottom w:val="0"/>
      <w:divBdr>
        <w:top w:val="none" w:sz="0" w:space="0" w:color="auto"/>
        <w:left w:val="none" w:sz="0" w:space="0" w:color="auto"/>
        <w:bottom w:val="none" w:sz="0" w:space="0" w:color="auto"/>
        <w:right w:val="none" w:sz="0" w:space="0" w:color="auto"/>
      </w:divBdr>
      <w:divsChild>
        <w:div w:id="824710720">
          <w:marLeft w:val="821"/>
          <w:marRight w:val="0"/>
          <w:marTop w:val="0"/>
          <w:marBottom w:val="0"/>
          <w:divBdr>
            <w:top w:val="none" w:sz="0" w:space="0" w:color="auto"/>
            <w:left w:val="none" w:sz="0" w:space="0" w:color="auto"/>
            <w:bottom w:val="none" w:sz="0" w:space="0" w:color="auto"/>
            <w:right w:val="none" w:sz="0" w:space="0" w:color="auto"/>
          </w:divBdr>
        </w:div>
        <w:div w:id="824710760">
          <w:marLeft w:val="821"/>
          <w:marRight w:val="0"/>
          <w:marTop w:val="0"/>
          <w:marBottom w:val="0"/>
          <w:divBdr>
            <w:top w:val="none" w:sz="0" w:space="0" w:color="auto"/>
            <w:left w:val="none" w:sz="0" w:space="0" w:color="auto"/>
            <w:bottom w:val="none" w:sz="0" w:space="0" w:color="auto"/>
            <w:right w:val="none" w:sz="0" w:space="0" w:color="auto"/>
          </w:divBdr>
        </w:div>
      </w:divsChild>
    </w:div>
    <w:div w:id="824710722">
      <w:marLeft w:val="0"/>
      <w:marRight w:val="0"/>
      <w:marTop w:val="0"/>
      <w:marBottom w:val="0"/>
      <w:divBdr>
        <w:top w:val="none" w:sz="0" w:space="0" w:color="auto"/>
        <w:left w:val="none" w:sz="0" w:space="0" w:color="auto"/>
        <w:bottom w:val="none" w:sz="0" w:space="0" w:color="auto"/>
        <w:right w:val="none" w:sz="0" w:space="0" w:color="auto"/>
      </w:divBdr>
    </w:div>
    <w:div w:id="824710724">
      <w:marLeft w:val="0"/>
      <w:marRight w:val="0"/>
      <w:marTop w:val="0"/>
      <w:marBottom w:val="0"/>
      <w:divBdr>
        <w:top w:val="none" w:sz="0" w:space="0" w:color="auto"/>
        <w:left w:val="none" w:sz="0" w:space="0" w:color="auto"/>
        <w:bottom w:val="none" w:sz="0" w:space="0" w:color="auto"/>
        <w:right w:val="none" w:sz="0" w:space="0" w:color="auto"/>
      </w:divBdr>
      <w:divsChild>
        <w:div w:id="824710719">
          <w:marLeft w:val="547"/>
          <w:marRight w:val="0"/>
          <w:marTop w:val="0"/>
          <w:marBottom w:val="0"/>
          <w:divBdr>
            <w:top w:val="none" w:sz="0" w:space="0" w:color="auto"/>
            <w:left w:val="none" w:sz="0" w:space="0" w:color="auto"/>
            <w:bottom w:val="none" w:sz="0" w:space="0" w:color="auto"/>
            <w:right w:val="none" w:sz="0" w:space="0" w:color="auto"/>
          </w:divBdr>
        </w:div>
      </w:divsChild>
    </w:div>
    <w:div w:id="824710725">
      <w:marLeft w:val="0"/>
      <w:marRight w:val="0"/>
      <w:marTop w:val="0"/>
      <w:marBottom w:val="0"/>
      <w:divBdr>
        <w:top w:val="none" w:sz="0" w:space="0" w:color="auto"/>
        <w:left w:val="none" w:sz="0" w:space="0" w:color="auto"/>
        <w:bottom w:val="none" w:sz="0" w:space="0" w:color="auto"/>
        <w:right w:val="none" w:sz="0" w:space="0" w:color="auto"/>
      </w:divBdr>
      <w:divsChild>
        <w:div w:id="824710718">
          <w:marLeft w:val="0"/>
          <w:marRight w:val="0"/>
          <w:marTop w:val="72"/>
          <w:marBottom w:val="0"/>
          <w:divBdr>
            <w:top w:val="none" w:sz="0" w:space="0" w:color="auto"/>
            <w:left w:val="none" w:sz="0" w:space="0" w:color="auto"/>
            <w:bottom w:val="none" w:sz="0" w:space="0" w:color="auto"/>
            <w:right w:val="none" w:sz="0" w:space="0" w:color="auto"/>
          </w:divBdr>
        </w:div>
        <w:div w:id="824710754">
          <w:marLeft w:val="0"/>
          <w:marRight w:val="0"/>
          <w:marTop w:val="72"/>
          <w:marBottom w:val="0"/>
          <w:divBdr>
            <w:top w:val="none" w:sz="0" w:space="0" w:color="auto"/>
            <w:left w:val="none" w:sz="0" w:space="0" w:color="auto"/>
            <w:bottom w:val="none" w:sz="0" w:space="0" w:color="auto"/>
            <w:right w:val="none" w:sz="0" w:space="0" w:color="auto"/>
          </w:divBdr>
          <w:divsChild>
            <w:div w:id="824710735">
              <w:marLeft w:val="360"/>
              <w:marRight w:val="0"/>
              <w:marTop w:val="0"/>
              <w:marBottom w:val="72"/>
              <w:divBdr>
                <w:top w:val="none" w:sz="0" w:space="0" w:color="auto"/>
                <w:left w:val="none" w:sz="0" w:space="0" w:color="auto"/>
                <w:bottom w:val="none" w:sz="0" w:space="0" w:color="auto"/>
                <w:right w:val="none" w:sz="0" w:space="0" w:color="auto"/>
              </w:divBdr>
            </w:div>
            <w:div w:id="82471075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24710726">
      <w:marLeft w:val="0"/>
      <w:marRight w:val="0"/>
      <w:marTop w:val="0"/>
      <w:marBottom w:val="0"/>
      <w:divBdr>
        <w:top w:val="none" w:sz="0" w:space="0" w:color="auto"/>
        <w:left w:val="none" w:sz="0" w:space="0" w:color="auto"/>
        <w:bottom w:val="none" w:sz="0" w:space="0" w:color="auto"/>
        <w:right w:val="none" w:sz="0" w:space="0" w:color="auto"/>
      </w:divBdr>
    </w:div>
    <w:div w:id="824710727">
      <w:marLeft w:val="0"/>
      <w:marRight w:val="0"/>
      <w:marTop w:val="0"/>
      <w:marBottom w:val="0"/>
      <w:divBdr>
        <w:top w:val="none" w:sz="0" w:space="0" w:color="auto"/>
        <w:left w:val="none" w:sz="0" w:space="0" w:color="auto"/>
        <w:bottom w:val="none" w:sz="0" w:space="0" w:color="auto"/>
        <w:right w:val="none" w:sz="0" w:space="0" w:color="auto"/>
      </w:divBdr>
    </w:div>
    <w:div w:id="824710728">
      <w:marLeft w:val="0"/>
      <w:marRight w:val="0"/>
      <w:marTop w:val="0"/>
      <w:marBottom w:val="0"/>
      <w:divBdr>
        <w:top w:val="none" w:sz="0" w:space="0" w:color="auto"/>
        <w:left w:val="none" w:sz="0" w:space="0" w:color="auto"/>
        <w:bottom w:val="none" w:sz="0" w:space="0" w:color="auto"/>
        <w:right w:val="none" w:sz="0" w:space="0" w:color="auto"/>
      </w:divBdr>
    </w:div>
    <w:div w:id="824710729">
      <w:marLeft w:val="0"/>
      <w:marRight w:val="0"/>
      <w:marTop w:val="0"/>
      <w:marBottom w:val="0"/>
      <w:divBdr>
        <w:top w:val="none" w:sz="0" w:space="0" w:color="auto"/>
        <w:left w:val="none" w:sz="0" w:space="0" w:color="auto"/>
        <w:bottom w:val="none" w:sz="0" w:space="0" w:color="auto"/>
        <w:right w:val="none" w:sz="0" w:space="0" w:color="auto"/>
      </w:divBdr>
    </w:div>
    <w:div w:id="824710730">
      <w:marLeft w:val="0"/>
      <w:marRight w:val="0"/>
      <w:marTop w:val="0"/>
      <w:marBottom w:val="0"/>
      <w:divBdr>
        <w:top w:val="none" w:sz="0" w:space="0" w:color="auto"/>
        <w:left w:val="none" w:sz="0" w:space="0" w:color="auto"/>
        <w:bottom w:val="none" w:sz="0" w:space="0" w:color="auto"/>
        <w:right w:val="none" w:sz="0" w:space="0" w:color="auto"/>
      </w:divBdr>
    </w:div>
    <w:div w:id="824710731">
      <w:marLeft w:val="0"/>
      <w:marRight w:val="0"/>
      <w:marTop w:val="0"/>
      <w:marBottom w:val="0"/>
      <w:divBdr>
        <w:top w:val="none" w:sz="0" w:space="0" w:color="auto"/>
        <w:left w:val="none" w:sz="0" w:space="0" w:color="auto"/>
        <w:bottom w:val="none" w:sz="0" w:space="0" w:color="auto"/>
        <w:right w:val="none" w:sz="0" w:space="0" w:color="auto"/>
      </w:divBdr>
      <w:divsChild>
        <w:div w:id="824710759">
          <w:marLeft w:val="0"/>
          <w:marRight w:val="0"/>
          <w:marTop w:val="0"/>
          <w:marBottom w:val="0"/>
          <w:divBdr>
            <w:top w:val="none" w:sz="0" w:space="0" w:color="auto"/>
            <w:left w:val="none" w:sz="0" w:space="0" w:color="auto"/>
            <w:bottom w:val="none" w:sz="0" w:space="0" w:color="auto"/>
            <w:right w:val="none" w:sz="0" w:space="0" w:color="auto"/>
          </w:divBdr>
          <w:divsChild>
            <w:div w:id="824710758">
              <w:marLeft w:val="0"/>
              <w:marRight w:val="0"/>
              <w:marTop w:val="0"/>
              <w:marBottom w:val="0"/>
              <w:divBdr>
                <w:top w:val="none" w:sz="0" w:space="0" w:color="auto"/>
                <w:left w:val="none" w:sz="0" w:space="0" w:color="auto"/>
                <w:bottom w:val="none" w:sz="0" w:space="0" w:color="auto"/>
                <w:right w:val="none" w:sz="0" w:space="0" w:color="auto"/>
              </w:divBdr>
              <w:divsChild>
                <w:div w:id="8247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10732">
      <w:marLeft w:val="0"/>
      <w:marRight w:val="0"/>
      <w:marTop w:val="0"/>
      <w:marBottom w:val="0"/>
      <w:divBdr>
        <w:top w:val="none" w:sz="0" w:space="0" w:color="auto"/>
        <w:left w:val="none" w:sz="0" w:space="0" w:color="auto"/>
        <w:bottom w:val="none" w:sz="0" w:space="0" w:color="auto"/>
        <w:right w:val="none" w:sz="0" w:space="0" w:color="auto"/>
      </w:divBdr>
    </w:div>
    <w:div w:id="824710733">
      <w:marLeft w:val="0"/>
      <w:marRight w:val="0"/>
      <w:marTop w:val="0"/>
      <w:marBottom w:val="0"/>
      <w:divBdr>
        <w:top w:val="none" w:sz="0" w:space="0" w:color="auto"/>
        <w:left w:val="none" w:sz="0" w:space="0" w:color="auto"/>
        <w:bottom w:val="none" w:sz="0" w:space="0" w:color="auto"/>
        <w:right w:val="none" w:sz="0" w:space="0" w:color="auto"/>
      </w:divBdr>
    </w:div>
    <w:div w:id="824710734">
      <w:marLeft w:val="0"/>
      <w:marRight w:val="0"/>
      <w:marTop w:val="0"/>
      <w:marBottom w:val="0"/>
      <w:divBdr>
        <w:top w:val="none" w:sz="0" w:space="0" w:color="auto"/>
        <w:left w:val="none" w:sz="0" w:space="0" w:color="auto"/>
        <w:bottom w:val="none" w:sz="0" w:space="0" w:color="auto"/>
        <w:right w:val="none" w:sz="0" w:space="0" w:color="auto"/>
      </w:divBdr>
    </w:div>
    <w:div w:id="824710736">
      <w:marLeft w:val="0"/>
      <w:marRight w:val="0"/>
      <w:marTop w:val="0"/>
      <w:marBottom w:val="0"/>
      <w:divBdr>
        <w:top w:val="none" w:sz="0" w:space="0" w:color="auto"/>
        <w:left w:val="none" w:sz="0" w:space="0" w:color="auto"/>
        <w:bottom w:val="none" w:sz="0" w:space="0" w:color="auto"/>
        <w:right w:val="none" w:sz="0" w:space="0" w:color="auto"/>
      </w:divBdr>
    </w:div>
    <w:div w:id="824710737">
      <w:marLeft w:val="0"/>
      <w:marRight w:val="0"/>
      <w:marTop w:val="0"/>
      <w:marBottom w:val="0"/>
      <w:divBdr>
        <w:top w:val="none" w:sz="0" w:space="0" w:color="auto"/>
        <w:left w:val="none" w:sz="0" w:space="0" w:color="auto"/>
        <w:bottom w:val="none" w:sz="0" w:space="0" w:color="auto"/>
        <w:right w:val="none" w:sz="0" w:space="0" w:color="auto"/>
      </w:divBdr>
    </w:div>
    <w:div w:id="824710738">
      <w:marLeft w:val="0"/>
      <w:marRight w:val="0"/>
      <w:marTop w:val="0"/>
      <w:marBottom w:val="0"/>
      <w:divBdr>
        <w:top w:val="none" w:sz="0" w:space="0" w:color="auto"/>
        <w:left w:val="none" w:sz="0" w:space="0" w:color="auto"/>
        <w:bottom w:val="none" w:sz="0" w:space="0" w:color="auto"/>
        <w:right w:val="none" w:sz="0" w:space="0" w:color="auto"/>
      </w:divBdr>
      <w:divsChild>
        <w:div w:id="824710721">
          <w:marLeft w:val="749"/>
          <w:marRight w:val="0"/>
          <w:marTop w:val="0"/>
          <w:marBottom w:val="0"/>
          <w:divBdr>
            <w:top w:val="none" w:sz="0" w:space="0" w:color="auto"/>
            <w:left w:val="none" w:sz="0" w:space="0" w:color="auto"/>
            <w:bottom w:val="none" w:sz="0" w:space="0" w:color="auto"/>
            <w:right w:val="none" w:sz="0" w:space="0" w:color="auto"/>
          </w:divBdr>
        </w:div>
        <w:div w:id="824710723">
          <w:marLeft w:val="749"/>
          <w:marRight w:val="0"/>
          <w:marTop w:val="0"/>
          <w:marBottom w:val="0"/>
          <w:divBdr>
            <w:top w:val="none" w:sz="0" w:space="0" w:color="auto"/>
            <w:left w:val="none" w:sz="0" w:space="0" w:color="auto"/>
            <w:bottom w:val="none" w:sz="0" w:space="0" w:color="auto"/>
            <w:right w:val="none" w:sz="0" w:space="0" w:color="auto"/>
          </w:divBdr>
        </w:div>
        <w:div w:id="824710751">
          <w:marLeft w:val="749"/>
          <w:marRight w:val="0"/>
          <w:marTop w:val="0"/>
          <w:marBottom w:val="0"/>
          <w:divBdr>
            <w:top w:val="none" w:sz="0" w:space="0" w:color="auto"/>
            <w:left w:val="none" w:sz="0" w:space="0" w:color="auto"/>
            <w:bottom w:val="none" w:sz="0" w:space="0" w:color="auto"/>
            <w:right w:val="none" w:sz="0" w:space="0" w:color="auto"/>
          </w:divBdr>
        </w:div>
      </w:divsChild>
    </w:div>
    <w:div w:id="824710740">
      <w:marLeft w:val="0"/>
      <w:marRight w:val="0"/>
      <w:marTop w:val="0"/>
      <w:marBottom w:val="0"/>
      <w:divBdr>
        <w:top w:val="none" w:sz="0" w:space="0" w:color="auto"/>
        <w:left w:val="none" w:sz="0" w:space="0" w:color="auto"/>
        <w:bottom w:val="none" w:sz="0" w:space="0" w:color="auto"/>
        <w:right w:val="none" w:sz="0" w:space="0" w:color="auto"/>
      </w:divBdr>
    </w:div>
    <w:div w:id="824710741">
      <w:marLeft w:val="0"/>
      <w:marRight w:val="0"/>
      <w:marTop w:val="0"/>
      <w:marBottom w:val="0"/>
      <w:divBdr>
        <w:top w:val="none" w:sz="0" w:space="0" w:color="auto"/>
        <w:left w:val="none" w:sz="0" w:space="0" w:color="auto"/>
        <w:bottom w:val="none" w:sz="0" w:space="0" w:color="auto"/>
        <w:right w:val="none" w:sz="0" w:space="0" w:color="auto"/>
      </w:divBdr>
    </w:div>
    <w:div w:id="824710742">
      <w:marLeft w:val="0"/>
      <w:marRight w:val="0"/>
      <w:marTop w:val="0"/>
      <w:marBottom w:val="0"/>
      <w:divBdr>
        <w:top w:val="none" w:sz="0" w:space="0" w:color="auto"/>
        <w:left w:val="none" w:sz="0" w:space="0" w:color="auto"/>
        <w:bottom w:val="none" w:sz="0" w:space="0" w:color="auto"/>
        <w:right w:val="none" w:sz="0" w:space="0" w:color="auto"/>
      </w:divBdr>
    </w:div>
    <w:div w:id="824710743">
      <w:marLeft w:val="0"/>
      <w:marRight w:val="0"/>
      <w:marTop w:val="0"/>
      <w:marBottom w:val="0"/>
      <w:divBdr>
        <w:top w:val="none" w:sz="0" w:space="0" w:color="auto"/>
        <w:left w:val="none" w:sz="0" w:space="0" w:color="auto"/>
        <w:bottom w:val="none" w:sz="0" w:space="0" w:color="auto"/>
        <w:right w:val="none" w:sz="0" w:space="0" w:color="auto"/>
      </w:divBdr>
    </w:div>
    <w:div w:id="824710745">
      <w:marLeft w:val="0"/>
      <w:marRight w:val="0"/>
      <w:marTop w:val="0"/>
      <w:marBottom w:val="0"/>
      <w:divBdr>
        <w:top w:val="none" w:sz="0" w:space="0" w:color="auto"/>
        <w:left w:val="none" w:sz="0" w:space="0" w:color="auto"/>
        <w:bottom w:val="none" w:sz="0" w:space="0" w:color="auto"/>
        <w:right w:val="none" w:sz="0" w:space="0" w:color="auto"/>
      </w:divBdr>
    </w:div>
    <w:div w:id="824710746">
      <w:marLeft w:val="0"/>
      <w:marRight w:val="0"/>
      <w:marTop w:val="0"/>
      <w:marBottom w:val="0"/>
      <w:divBdr>
        <w:top w:val="none" w:sz="0" w:space="0" w:color="auto"/>
        <w:left w:val="none" w:sz="0" w:space="0" w:color="auto"/>
        <w:bottom w:val="none" w:sz="0" w:space="0" w:color="auto"/>
        <w:right w:val="none" w:sz="0" w:space="0" w:color="auto"/>
      </w:divBdr>
    </w:div>
    <w:div w:id="824710747">
      <w:marLeft w:val="0"/>
      <w:marRight w:val="0"/>
      <w:marTop w:val="0"/>
      <w:marBottom w:val="0"/>
      <w:divBdr>
        <w:top w:val="none" w:sz="0" w:space="0" w:color="auto"/>
        <w:left w:val="none" w:sz="0" w:space="0" w:color="auto"/>
        <w:bottom w:val="none" w:sz="0" w:space="0" w:color="auto"/>
        <w:right w:val="none" w:sz="0" w:space="0" w:color="auto"/>
      </w:divBdr>
    </w:div>
    <w:div w:id="824710748">
      <w:marLeft w:val="0"/>
      <w:marRight w:val="0"/>
      <w:marTop w:val="0"/>
      <w:marBottom w:val="0"/>
      <w:divBdr>
        <w:top w:val="none" w:sz="0" w:space="0" w:color="auto"/>
        <w:left w:val="none" w:sz="0" w:space="0" w:color="auto"/>
        <w:bottom w:val="none" w:sz="0" w:space="0" w:color="auto"/>
        <w:right w:val="none" w:sz="0" w:space="0" w:color="auto"/>
      </w:divBdr>
    </w:div>
    <w:div w:id="824710749">
      <w:marLeft w:val="0"/>
      <w:marRight w:val="0"/>
      <w:marTop w:val="0"/>
      <w:marBottom w:val="0"/>
      <w:divBdr>
        <w:top w:val="none" w:sz="0" w:space="0" w:color="auto"/>
        <w:left w:val="none" w:sz="0" w:space="0" w:color="auto"/>
        <w:bottom w:val="none" w:sz="0" w:space="0" w:color="auto"/>
        <w:right w:val="none" w:sz="0" w:space="0" w:color="auto"/>
      </w:divBdr>
    </w:div>
    <w:div w:id="824710750">
      <w:marLeft w:val="0"/>
      <w:marRight w:val="0"/>
      <w:marTop w:val="0"/>
      <w:marBottom w:val="0"/>
      <w:divBdr>
        <w:top w:val="none" w:sz="0" w:space="0" w:color="auto"/>
        <w:left w:val="none" w:sz="0" w:space="0" w:color="auto"/>
        <w:bottom w:val="none" w:sz="0" w:space="0" w:color="auto"/>
        <w:right w:val="none" w:sz="0" w:space="0" w:color="auto"/>
      </w:divBdr>
    </w:div>
    <w:div w:id="824710752">
      <w:marLeft w:val="0"/>
      <w:marRight w:val="0"/>
      <w:marTop w:val="0"/>
      <w:marBottom w:val="0"/>
      <w:divBdr>
        <w:top w:val="none" w:sz="0" w:space="0" w:color="auto"/>
        <w:left w:val="none" w:sz="0" w:space="0" w:color="auto"/>
        <w:bottom w:val="none" w:sz="0" w:space="0" w:color="auto"/>
        <w:right w:val="none" w:sz="0" w:space="0" w:color="auto"/>
      </w:divBdr>
    </w:div>
    <w:div w:id="824710753">
      <w:marLeft w:val="0"/>
      <w:marRight w:val="0"/>
      <w:marTop w:val="0"/>
      <w:marBottom w:val="0"/>
      <w:divBdr>
        <w:top w:val="none" w:sz="0" w:space="0" w:color="auto"/>
        <w:left w:val="none" w:sz="0" w:space="0" w:color="auto"/>
        <w:bottom w:val="none" w:sz="0" w:space="0" w:color="auto"/>
        <w:right w:val="none" w:sz="0" w:space="0" w:color="auto"/>
      </w:divBdr>
    </w:div>
    <w:div w:id="824710756">
      <w:marLeft w:val="0"/>
      <w:marRight w:val="0"/>
      <w:marTop w:val="0"/>
      <w:marBottom w:val="0"/>
      <w:divBdr>
        <w:top w:val="none" w:sz="0" w:space="0" w:color="auto"/>
        <w:left w:val="none" w:sz="0" w:space="0" w:color="auto"/>
        <w:bottom w:val="none" w:sz="0" w:space="0" w:color="auto"/>
        <w:right w:val="none" w:sz="0" w:space="0" w:color="auto"/>
      </w:divBdr>
    </w:div>
    <w:div w:id="824710757">
      <w:marLeft w:val="0"/>
      <w:marRight w:val="0"/>
      <w:marTop w:val="0"/>
      <w:marBottom w:val="0"/>
      <w:divBdr>
        <w:top w:val="none" w:sz="0" w:space="0" w:color="auto"/>
        <w:left w:val="none" w:sz="0" w:space="0" w:color="auto"/>
        <w:bottom w:val="none" w:sz="0" w:space="0" w:color="auto"/>
        <w:right w:val="none" w:sz="0" w:space="0" w:color="auto"/>
      </w:divBdr>
    </w:div>
    <w:div w:id="824710761">
      <w:marLeft w:val="0"/>
      <w:marRight w:val="0"/>
      <w:marTop w:val="0"/>
      <w:marBottom w:val="0"/>
      <w:divBdr>
        <w:top w:val="none" w:sz="0" w:space="0" w:color="auto"/>
        <w:left w:val="none" w:sz="0" w:space="0" w:color="auto"/>
        <w:bottom w:val="none" w:sz="0" w:space="0" w:color="auto"/>
        <w:right w:val="none" w:sz="0" w:space="0" w:color="auto"/>
      </w:divBdr>
    </w:div>
    <w:div w:id="824710762">
      <w:marLeft w:val="0"/>
      <w:marRight w:val="0"/>
      <w:marTop w:val="0"/>
      <w:marBottom w:val="0"/>
      <w:divBdr>
        <w:top w:val="none" w:sz="0" w:space="0" w:color="auto"/>
        <w:left w:val="none" w:sz="0" w:space="0" w:color="auto"/>
        <w:bottom w:val="none" w:sz="0" w:space="0" w:color="auto"/>
        <w:right w:val="none" w:sz="0" w:space="0" w:color="auto"/>
      </w:divBdr>
    </w:div>
    <w:div w:id="824710763">
      <w:marLeft w:val="0"/>
      <w:marRight w:val="0"/>
      <w:marTop w:val="0"/>
      <w:marBottom w:val="0"/>
      <w:divBdr>
        <w:top w:val="none" w:sz="0" w:space="0" w:color="auto"/>
        <w:left w:val="none" w:sz="0" w:space="0" w:color="auto"/>
        <w:bottom w:val="none" w:sz="0" w:space="0" w:color="auto"/>
        <w:right w:val="none" w:sz="0" w:space="0" w:color="auto"/>
      </w:divBdr>
    </w:div>
    <w:div w:id="824710765">
      <w:marLeft w:val="0"/>
      <w:marRight w:val="0"/>
      <w:marTop w:val="0"/>
      <w:marBottom w:val="0"/>
      <w:divBdr>
        <w:top w:val="none" w:sz="0" w:space="0" w:color="auto"/>
        <w:left w:val="none" w:sz="0" w:space="0" w:color="auto"/>
        <w:bottom w:val="none" w:sz="0" w:space="0" w:color="auto"/>
        <w:right w:val="none" w:sz="0" w:space="0" w:color="auto"/>
      </w:divBdr>
      <w:divsChild>
        <w:div w:id="824710744">
          <w:marLeft w:val="360"/>
          <w:marRight w:val="0"/>
          <w:marTop w:val="0"/>
          <w:marBottom w:val="0"/>
          <w:divBdr>
            <w:top w:val="none" w:sz="0" w:space="0" w:color="auto"/>
            <w:left w:val="none" w:sz="0" w:space="0" w:color="auto"/>
            <w:bottom w:val="none" w:sz="0" w:space="0" w:color="auto"/>
            <w:right w:val="none" w:sz="0" w:space="0" w:color="auto"/>
          </w:divBdr>
        </w:div>
        <w:div w:id="824710764">
          <w:marLeft w:val="360"/>
          <w:marRight w:val="0"/>
          <w:marTop w:val="0"/>
          <w:marBottom w:val="0"/>
          <w:divBdr>
            <w:top w:val="none" w:sz="0" w:space="0" w:color="auto"/>
            <w:left w:val="none" w:sz="0" w:space="0" w:color="auto"/>
            <w:bottom w:val="none" w:sz="0" w:space="0" w:color="auto"/>
            <w:right w:val="none" w:sz="0" w:space="0" w:color="auto"/>
          </w:divBdr>
        </w:div>
      </w:divsChild>
    </w:div>
    <w:div w:id="1327050146">
      <w:bodyDiv w:val="1"/>
      <w:marLeft w:val="0"/>
      <w:marRight w:val="0"/>
      <w:marTop w:val="0"/>
      <w:marBottom w:val="0"/>
      <w:divBdr>
        <w:top w:val="none" w:sz="0" w:space="0" w:color="auto"/>
        <w:left w:val="none" w:sz="0" w:space="0" w:color="auto"/>
        <w:bottom w:val="none" w:sz="0" w:space="0" w:color="auto"/>
        <w:right w:val="none" w:sz="0" w:space="0" w:color="auto"/>
      </w:divBdr>
    </w:div>
    <w:div w:id="1465004112">
      <w:bodyDiv w:val="1"/>
      <w:marLeft w:val="0"/>
      <w:marRight w:val="0"/>
      <w:marTop w:val="0"/>
      <w:marBottom w:val="0"/>
      <w:divBdr>
        <w:top w:val="none" w:sz="0" w:space="0" w:color="auto"/>
        <w:left w:val="none" w:sz="0" w:space="0" w:color="auto"/>
        <w:bottom w:val="none" w:sz="0" w:space="0" w:color="auto"/>
        <w:right w:val="none" w:sz="0" w:space="0" w:color="auto"/>
      </w:divBdr>
    </w:div>
    <w:div w:id="20644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pkso.eb2b.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kso.wa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jastrzebski@spkso.wa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kso.eb2b.com.pl" TargetMode="External"/><Relationship Id="rId5" Type="http://schemas.openxmlformats.org/officeDocument/2006/relationships/webSettings" Target="webSettings.xml"/><Relationship Id="rId15" Type="http://schemas.openxmlformats.org/officeDocument/2006/relationships/hyperlink" Target="https://spkso.eb2b.com.pl" TargetMode="External"/><Relationship Id="rId10" Type="http://schemas.openxmlformats.org/officeDocument/2006/relationships/hyperlink" Target="mailto:zampub@spkso.waw.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ampub@spkso.waw.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60A90-A94F-4624-9ACD-6369A434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4558</TotalTime>
  <Pages>30</Pages>
  <Words>8755</Words>
  <Characters>56973</Characters>
  <Application>Microsoft Office Word</Application>
  <DocSecurity>0</DocSecurity>
  <Lines>474</Lines>
  <Paragraphs>131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Monika Barszczewska</cp:lastModifiedBy>
  <cp:revision>28</cp:revision>
  <cp:lastPrinted>2023-07-03T09:24:00Z</cp:lastPrinted>
  <dcterms:created xsi:type="dcterms:W3CDTF">2023-05-17T11:57:00Z</dcterms:created>
  <dcterms:modified xsi:type="dcterms:W3CDTF">2023-07-03T10:16:00Z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