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7" w:rsidRDefault="00A64FC7" w:rsidP="00A64FC7">
      <w:pPr>
        <w:pStyle w:val="Tekstpodstawowywcity2"/>
        <w:rPr>
          <w:rFonts w:ascii="Tahoma" w:hAnsi="Tahoma" w:cs="Tahoma"/>
          <w:b/>
          <w:bCs/>
          <w:sz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18"/>
          <w:szCs w:val="18"/>
        </w:rPr>
        <w:t xml:space="preserve">Nr sprawy - ZP/10/2015     </w:t>
      </w: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                                          Załącznik nr 2</w:t>
      </w:r>
    </w:p>
    <w:p w:rsidR="00A64FC7" w:rsidRDefault="00A64FC7" w:rsidP="006F23FD">
      <w:pPr>
        <w:pStyle w:val="Tekstpodstawowywcity2"/>
        <w:ind w:left="357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WYKAZ PRÓBEK</w:t>
      </w:r>
    </w:p>
    <w:p w:rsidR="00A64FC7" w:rsidRDefault="00A64FC7" w:rsidP="006F23FD">
      <w:pPr>
        <w:pStyle w:val="Tekstpodstawowywcity2"/>
        <w:spacing w:after="120"/>
        <w:ind w:left="357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 przetestowania w przetargu nieograniczonym na dostawę wiskoelastyków</w:t>
      </w:r>
    </w:p>
    <w:tbl>
      <w:tblPr>
        <w:tblW w:w="145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1"/>
        <w:gridCol w:w="1134"/>
        <w:gridCol w:w="1134"/>
        <w:gridCol w:w="1274"/>
        <w:gridCol w:w="1275"/>
        <w:gridCol w:w="1275"/>
        <w:gridCol w:w="1134"/>
        <w:gridCol w:w="1134"/>
        <w:gridCol w:w="1417"/>
      </w:tblGrid>
      <w:tr w:rsidR="00A64FC7" w:rsidTr="00A64FC7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op.</w:t>
            </w:r>
          </w:p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A64FC7" w:rsidTr="00A64FC7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C7" w:rsidRDefault="00A64F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A64FC7" w:rsidTr="00A64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Pr="004B7A7B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7A7B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A64FC7" w:rsidTr="00A64FC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FC7" w:rsidRDefault="00A64FC7">
            <w:pPr>
              <w:pStyle w:val="Tekstpodstawowywcity2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FC7" w:rsidRDefault="00A64FC7">
            <w:pPr>
              <w:pStyle w:val="Tekstpodstawowywcity2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PAKIET NR 1</w:t>
            </w:r>
          </w:p>
        </w:tc>
      </w:tr>
      <w:tr w:rsidR="00A64FC7" w:rsidTr="00A64FC7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  <w:r w:rsidRPr="00A64FC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52" w:rsidRDefault="00A64FC7" w:rsidP="00073912">
            <w:pPr>
              <w:pStyle w:val="Tekstpodstawowywcity2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sz w:val="16"/>
                <w:szCs w:val="16"/>
              </w:rPr>
              <w:t xml:space="preserve">Hialuronian sodu 7000  1,4%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A64FC7">
              <w:rPr>
                <w:rFonts w:ascii="Tahoma" w:hAnsi="Tahoma" w:cs="Tahoma"/>
                <w:b/>
                <w:sz w:val="16"/>
                <w:szCs w:val="16"/>
              </w:rPr>
              <w:t xml:space="preserve">(14 mg/ml) </w:t>
            </w:r>
          </w:p>
          <w:p w:rsidR="00A64FC7" w:rsidRPr="00A64FC7" w:rsidRDefault="00A64FC7" w:rsidP="00073912">
            <w:pPr>
              <w:pStyle w:val="Tekstpodstawowywcity2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>w ampułce sterylnej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64FC7">
              <w:rPr>
                <w:rFonts w:ascii="Tahoma" w:hAnsi="Tahoma" w:cs="Tahoma"/>
                <w:sz w:val="16"/>
                <w:szCs w:val="16"/>
              </w:rPr>
              <w:t>a' 0,55 ml</w:t>
            </w:r>
          </w:p>
          <w:p w:rsidR="00A64FC7" w:rsidRDefault="00A64FC7" w:rsidP="00073912">
            <w:pPr>
              <w:pStyle w:val="Tekstpodstawowywcity2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>Oddzielnie strzykawka jednorazowego użytku z kaniulą</w:t>
            </w:r>
          </w:p>
          <w:p w:rsidR="00A64FC7" w:rsidRPr="00A64FC7" w:rsidRDefault="00A64FC7" w:rsidP="00073912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 xml:space="preserve"> i wymiennym wkładem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3 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rPr>
                <w:sz w:val="16"/>
                <w:szCs w:val="16"/>
              </w:rPr>
            </w:pPr>
          </w:p>
        </w:tc>
        <w:tc>
          <w:tcPr>
            <w:tcW w:w="140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>
            <w:pPr>
              <w:pStyle w:val="Tekstpodstawowy3"/>
              <w:rPr>
                <w:sz w:val="16"/>
                <w:szCs w:val="16"/>
              </w:rPr>
            </w:pPr>
            <w:r w:rsidRPr="00A64FC7">
              <w:rPr>
                <w:sz w:val="16"/>
                <w:szCs w:val="16"/>
              </w:rPr>
              <w:t>PAKIET NR 2</w:t>
            </w:r>
          </w:p>
        </w:tc>
      </w:tr>
      <w:tr w:rsidR="00A64FC7" w:rsidTr="00A64FC7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  <w:r w:rsidRPr="00A64FC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Default="00A64FC7" w:rsidP="00A64FC7">
            <w:pPr>
              <w:pStyle w:val="Tekstpodstawowywcity2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Hialuronian sodu 1,4%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</w:t>
            </w:r>
            <w:r w:rsidRPr="00A64FC7">
              <w:rPr>
                <w:rFonts w:ascii="Tahoma" w:hAnsi="Tahoma" w:cs="Tahoma"/>
                <w:sz w:val="16"/>
                <w:szCs w:val="16"/>
              </w:rPr>
              <w:t xml:space="preserve">opakowanie od 0,85 ml </w:t>
            </w:r>
          </w:p>
          <w:p w:rsidR="00A64FC7" w:rsidRPr="00A64FC7" w:rsidRDefault="00A64FC7" w:rsidP="00A64FC7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>do 1 ml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64FC7">
              <w:rPr>
                <w:rFonts w:ascii="Tahoma" w:hAnsi="Tahoma" w:cs="Tahoma"/>
                <w:sz w:val="16"/>
                <w:szCs w:val="16"/>
              </w:rPr>
              <w:t>ampułkostrzykawka z kaniulą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4 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rPr>
                <w:sz w:val="16"/>
                <w:szCs w:val="16"/>
              </w:rPr>
            </w:pPr>
          </w:p>
        </w:tc>
        <w:tc>
          <w:tcPr>
            <w:tcW w:w="140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>
            <w:pPr>
              <w:pStyle w:val="Tekstpodstawowy3"/>
              <w:rPr>
                <w:sz w:val="16"/>
                <w:szCs w:val="16"/>
              </w:rPr>
            </w:pPr>
            <w:r w:rsidRPr="00A64FC7">
              <w:rPr>
                <w:sz w:val="16"/>
                <w:szCs w:val="16"/>
              </w:rPr>
              <w:t>PAKIET NR 3</w:t>
            </w:r>
          </w:p>
        </w:tc>
      </w:tr>
      <w:tr w:rsidR="00A64FC7" w:rsidTr="00A64FC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  <w:r w:rsidRPr="00A64FC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 w:rsidP="006F23FD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Hydropropylmethylcelluloza 2%</w:t>
            </w:r>
            <w:r w:rsidR="006F23F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6F23FD">
              <w:rPr>
                <w:rFonts w:ascii="Tahoma" w:hAnsi="Tahoma" w:cs="Tahoma"/>
                <w:sz w:val="16"/>
                <w:szCs w:val="16"/>
              </w:rPr>
              <w:t xml:space="preserve"> - op.</w:t>
            </w:r>
            <w:r w:rsidR="00217E5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4FC7">
              <w:rPr>
                <w:rFonts w:ascii="Tahoma" w:hAnsi="Tahoma" w:cs="Tahoma"/>
                <w:sz w:val="16"/>
                <w:szCs w:val="16"/>
              </w:rPr>
              <w:t>1,5 ml – 2,5 ml</w:t>
            </w:r>
            <w:r w:rsidR="006F23F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64FC7">
              <w:rPr>
                <w:rFonts w:ascii="Tahoma" w:hAnsi="Tahoma" w:cs="Tahoma"/>
                <w:sz w:val="16"/>
                <w:szCs w:val="16"/>
              </w:rPr>
              <w:t>ampułkostrzykawka z kaniulą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="006F23F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7" w:rsidRPr="00A64FC7" w:rsidRDefault="00A64FC7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4FC7" w:rsidRPr="00A64FC7" w:rsidRDefault="00A64FC7">
            <w:pPr>
              <w:pStyle w:val="Tekstpodstawowywcity2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sz w:val="16"/>
                <w:szCs w:val="16"/>
              </w:rPr>
              <w:t>PAKIET NR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4FC7" w:rsidRP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6F23FD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7" w:rsidRPr="00A64FC7" w:rsidRDefault="006F23FD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System wiskoelasyczny (duopak) </w:t>
            </w:r>
          </w:p>
          <w:p w:rsidR="006F23FD" w:rsidRDefault="00A64FC7" w:rsidP="00073912">
            <w:pPr>
              <w:pStyle w:val="Tekstpodstawowywcity2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>– 3% hialuronian sodu +4%  hondroitynosiarczan sodu -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F23FD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:rsidR="00A64FC7" w:rsidRPr="00A64FC7" w:rsidRDefault="006F23FD" w:rsidP="00073912">
            <w:pPr>
              <w:pStyle w:val="Tekstpodstawowywcity2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64FC7" w:rsidRPr="00A64FC7">
              <w:rPr>
                <w:rFonts w:ascii="Tahoma" w:hAnsi="Tahoma" w:cs="Tahoma"/>
                <w:sz w:val="16"/>
                <w:szCs w:val="16"/>
              </w:rPr>
              <w:t>op. nie większe niż 1 ml</w:t>
            </w:r>
          </w:p>
          <w:p w:rsidR="00A64FC7" w:rsidRPr="00A64FC7" w:rsidRDefault="00217E52" w:rsidP="006F23FD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>–</w:t>
            </w:r>
            <w:r w:rsidR="00A64FC7" w:rsidRPr="00A64FC7">
              <w:rPr>
                <w:rFonts w:ascii="Tahoma" w:hAnsi="Tahoma" w:cs="Tahoma"/>
                <w:sz w:val="16"/>
                <w:szCs w:val="16"/>
              </w:rPr>
              <w:t xml:space="preserve"> 1% hialuronian sodu -  op. nie większe niż 1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6F23F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7" w:rsidRPr="00A64FC7" w:rsidRDefault="00A64FC7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4FC7" w:rsidRPr="00A64FC7" w:rsidRDefault="00A64FC7">
            <w:pPr>
              <w:pStyle w:val="Tekstpodstawowywcity2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sz w:val="16"/>
                <w:szCs w:val="16"/>
              </w:rPr>
              <w:t>PAKIET NR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4FC7" w:rsidRP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7" w:rsidRPr="00A64FC7" w:rsidRDefault="006F23FD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Preparat wiskoelastyczny</w:t>
            </w:r>
            <w:r w:rsidRPr="00A64FC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A64FC7" w:rsidRPr="00A64FC7" w:rsidRDefault="00A64FC7" w:rsidP="00073912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sz w:val="16"/>
                <w:szCs w:val="16"/>
              </w:rPr>
              <w:t>o właściwościach dyspersyjno-kohezyjnych, zawierający mieszaninę 1,65% hialuronianu sodu i 4% siarczanu chondroityny w ampułkostrzykawce o poj.1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4FC7" w:rsidRPr="00A64FC7" w:rsidRDefault="00A64FC7" w:rsidP="00073912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6F23F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7" w:rsidRPr="00A64FC7" w:rsidRDefault="00A64FC7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4FC7" w:rsidRPr="00A64FC7" w:rsidRDefault="00A64FC7">
            <w:pPr>
              <w:pStyle w:val="Tekstpodstawowywcity2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sz w:val="16"/>
                <w:szCs w:val="16"/>
              </w:rPr>
              <w:t>PAKIET NR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4FC7" w:rsidRP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A64FC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7" w:rsidRPr="00A64FC7" w:rsidRDefault="006F23FD">
            <w:pPr>
              <w:pStyle w:val="Tekstpodstawowy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FD" w:rsidRDefault="00A64FC7" w:rsidP="00073912">
            <w:pPr>
              <w:pStyle w:val="Tekstpodstawowywcity2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Dwa wiskoelastyki kohezyjne w jednym zbiorczym opakowaniu : </w:t>
            </w:r>
          </w:p>
          <w:p w:rsidR="00A64FC7" w:rsidRPr="00A64FC7" w:rsidRDefault="006F23FD" w:rsidP="00073912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217E52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A64FC7" w:rsidRPr="00A64FC7">
              <w:rPr>
                <w:rFonts w:ascii="Tahoma" w:hAnsi="Tahoma" w:cs="Tahoma"/>
                <w:bCs/>
                <w:sz w:val="16"/>
                <w:szCs w:val="16"/>
              </w:rPr>
              <w:t>kwas hialuronowy o stężeniu 1,8% 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poj. </w:t>
            </w:r>
            <w:r w:rsidR="00A64FC7" w:rsidRPr="00A64FC7">
              <w:rPr>
                <w:rFonts w:ascii="Tahoma" w:hAnsi="Tahoma" w:cs="Tahoma"/>
                <w:bCs/>
                <w:sz w:val="16"/>
                <w:szCs w:val="16"/>
              </w:rPr>
              <w:t>0,55 ml</w:t>
            </w:r>
            <w:r w:rsidR="00217E52">
              <w:rPr>
                <w:rFonts w:ascii="Tahoma" w:hAnsi="Tahoma" w:cs="Tahoma"/>
                <w:bCs/>
                <w:sz w:val="16"/>
                <w:szCs w:val="16"/>
              </w:rPr>
              <w:t>,</w:t>
            </w:r>
            <w:r w:rsidR="00A64FC7" w:rsidRPr="00A64FC7">
              <w:rPr>
                <w:rFonts w:ascii="Tahoma" w:hAnsi="Tahoma" w:cs="Tahoma"/>
                <w:bCs/>
                <w:sz w:val="16"/>
                <w:szCs w:val="16"/>
              </w:rPr>
              <w:t xml:space="preserve"> oraz</w:t>
            </w:r>
          </w:p>
          <w:p w:rsidR="00A64FC7" w:rsidRPr="00A64FC7" w:rsidRDefault="00A64FC7" w:rsidP="006F23FD">
            <w:pPr>
              <w:pStyle w:val="Tekstpodstawowywcity2"/>
              <w:ind w:left="0"/>
              <w:rPr>
                <w:rFonts w:ascii="Tahoma" w:hAnsi="Tahoma" w:cs="Tahoma"/>
                <w:bCs/>
                <w:sz w:val="16"/>
                <w:szCs w:val="16"/>
              </w:rPr>
            </w:pPr>
            <w:r w:rsidRPr="00A64FC7">
              <w:rPr>
                <w:rFonts w:ascii="Tahoma" w:hAnsi="Tahoma" w:cs="Tahoma"/>
                <w:bCs/>
                <w:sz w:val="16"/>
                <w:szCs w:val="16"/>
              </w:rPr>
              <w:t xml:space="preserve">2.kwas hialuronowy o stężeniu 1,4% i  </w:t>
            </w:r>
            <w:r w:rsidR="006F23FD">
              <w:rPr>
                <w:rFonts w:ascii="Tahoma" w:hAnsi="Tahoma" w:cs="Tahoma"/>
                <w:bCs/>
                <w:sz w:val="16"/>
                <w:szCs w:val="16"/>
              </w:rPr>
              <w:t>poj.</w:t>
            </w:r>
            <w:r w:rsidRPr="00A64FC7">
              <w:rPr>
                <w:rFonts w:ascii="Tahoma" w:hAnsi="Tahoma" w:cs="Tahoma"/>
                <w:bCs/>
                <w:sz w:val="16"/>
                <w:szCs w:val="16"/>
              </w:rPr>
              <w:t xml:space="preserve"> 0,80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4FC7" w:rsidRPr="00A64FC7" w:rsidRDefault="006F23FD" w:rsidP="00073912">
            <w:pPr>
              <w:pStyle w:val="Tekstpodstawowywcity2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Pr="00A64FC7" w:rsidRDefault="00A64FC7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7" w:rsidRDefault="00A64FC7">
            <w:pPr>
              <w:pStyle w:val="Tekstpodstawowy3"/>
              <w:jc w:val="center"/>
              <w:rPr>
                <w:sz w:val="18"/>
                <w:szCs w:val="18"/>
              </w:rPr>
            </w:pPr>
          </w:p>
        </w:tc>
      </w:tr>
      <w:tr w:rsidR="00A64FC7" w:rsidTr="0012183C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FC7" w:rsidRDefault="00A64FC7">
            <w:pPr>
              <w:pStyle w:val="Tekstpodstawowywcity2"/>
              <w:shd w:val="clear" w:color="auto" w:fill="F2F2F2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4FC7" w:rsidRDefault="00A64FC7" w:rsidP="0012183C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FC7" w:rsidRDefault="00A64FC7">
            <w:pPr>
              <w:pStyle w:val="Tekstpodstawowywcity2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6F23FD" w:rsidRDefault="00A64FC7" w:rsidP="00A64FC7">
      <w:pPr>
        <w:pStyle w:val="Tekstpodstawowywcity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                                                                     </w:t>
      </w:r>
    </w:p>
    <w:p w:rsidR="006F23FD" w:rsidRDefault="006F23FD" w:rsidP="00A64FC7">
      <w:pPr>
        <w:pStyle w:val="Tekstpodstawowywcity2"/>
        <w:rPr>
          <w:rFonts w:ascii="Tahoma" w:hAnsi="Tahoma" w:cs="Tahoma"/>
          <w:sz w:val="22"/>
        </w:rPr>
      </w:pPr>
    </w:p>
    <w:p w:rsidR="00A64FC7" w:rsidRDefault="00A64FC7" w:rsidP="00A64FC7">
      <w:pPr>
        <w:pStyle w:val="Tekstpodstawowywcity2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 xml:space="preserve">    </w:t>
      </w:r>
      <w:r>
        <w:rPr>
          <w:rFonts w:ascii="Tahoma" w:hAnsi="Tahoma" w:cs="Tahoma"/>
          <w:sz w:val="20"/>
        </w:rPr>
        <w:t xml:space="preserve">                                                                                        </w:t>
      </w:r>
    </w:p>
    <w:p w:rsidR="00A64FC7" w:rsidRDefault="00A64FC7" w:rsidP="00A64FC7">
      <w:pPr>
        <w:pStyle w:val="Tekstpodstawowywcity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..................................................................</w:t>
      </w:r>
    </w:p>
    <w:p w:rsidR="00A64FC7" w:rsidRDefault="00A64FC7" w:rsidP="00A64FC7">
      <w:pPr>
        <w:pStyle w:val="Tekstpodstawowywcity2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6F23FD">
        <w:rPr>
          <w:rFonts w:ascii="Tahoma" w:hAnsi="Tahoma" w:cs="Tahoma"/>
          <w:sz w:val="18"/>
          <w:szCs w:val="18"/>
        </w:rPr>
        <w:t xml:space="preserve">             </w:t>
      </w:r>
      <w:r>
        <w:rPr>
          <w:rFonts w:ascii="Tahoma" w:hAnsi="Tahoma" w:cs="Tahoma"/>
          <w:sz w:val="18"/>
          <w:szCs w:val="18"/>
        </w:rPr>
        <w:t xml:space="preserve">  pieczątka imienna i podpis osoby uprawnionej      </w:t>
      </w:r>
    </w:p>
    <w:p w:rsidR="00A64FC7" w:rsidRDefault="00A64FC7" w:rsidP="00A64FC7">
      <w:pPr>
        <w:pStyle w:val="Tekstpodstawowywcity2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6F23FD">
        <w:rPr>
          <w:rFonts w:ascii="Tahoma" w:hAnsi="Tahoma" w:cs="Tahoma"/>
          <w:sz w:val="18"/>
          <w:szCs w:val="18"/>
        </w:rPr>
        <w:t xml:space="preserve">          </w:t>
      </w:r>
      <w:r>
        <w:rPr>
          <w:rFonts w:ascii="Tahoma" w:hAnsi="Tahoma" w:cs="Tahoma"/>
          <w:sz w:val="18"/>
          <w:szCs w:val="18"/>
        </w:rPr>
        <w:t xml:space="preserve"> do reprezentowania Wykonawcy        </w:t>
      </w: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A3510C" w:rsidRDefault="00A3510C"/>
    <w:sectPr w:rsidR="00A3510C" w:rsidSect="00365845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C7"/>
    <w:rsid w:val="0012183C"/>
    <w:rsid w:val="00217E52"/>
    <w:rsid w:val="00365845"/>
    <w:rsid w:val="004B7A7B"/>
    <w:rsid w:val="005D1CC5"/>
    <w:rsid w:val="006F23FD"/>
    <w:rsid w:val="00A3510C"/>
    <w:rsid w:val="00A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A64FC7"/>
    <w:rPr>
      <w:rFonts w:ascii="Tahoma" w:hAnsi="Tahoma" w:cs="Tahoma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64FC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64FC7"/>
    <w:pPr>
      <w:ind w:left="360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4FC7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A64FC7"/>
    <w:rPr>
      <w:rFonts w:ascii="Tahoma" w:hAnsi="Tahoma" w:cs="Tahoma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64FC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64FC7"/>
    <w:pPr>
      <w:ind w:left="360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4FC7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2</cp:revision>
  <cp:lastPrinted>2015-07-15T11:10:00Z</cp:lastPrinted>
  <dcterms:created xsi:type="dcterms:W3CDTF">2015-07-16T08:32:00Z</dcterms:created>
  <dcterms:modified xsi:type="dcterms:W3CDTF">2015-07-16T08:32:00Z</dcterms:modified>
</cp:coreProperties>
</file>