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371" w:rsidRDefault="00666371" w:rsidP="00FF3333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Calibri"/>
          <w:b/>
          <w:bCs/>
          <w:sz w:val="28"/>
          <w:szCs w:val="28"/>
        </w:rPr>
      </w:pPr>
    </w:p>
    <w:p w:rsidR="00666371" w:rsidRDefault="00666371" w:rsidP="00FF3333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Calibri"/>
          <w:b/>
          <w:bCs/>
          <w:sz w:val="28"/>
          <w:szCs w:val="28"/>
        </w:rPr>
      </w:pPr>
    </w:p>
    <w:p w:rsidR="00666371" w:rsidRDefault="00666371" w:rsidP="00FF3333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Calibri"/>
          <w:b/>
          <w:bCs/>
          <w:sz w:val="28"/>
          <w:szCs w:val="28"/>
        </w:rPr>
      </w:pPr>
      <w:r w:rsidRPr="00FF3333">
        <w:rPr>
          <w:rFonts w:ascii="Garamond" w:hAnsi="Garamond" w:cs="Calibri"/>
          <w:b/>
          <w:bCs/>
          <w:sz w:val="28"/>
          <w:szCs w:val="28"/>
        </w:rPr>
        <w:t xml:space="preserve">Samodzielny Publiczny Kliniczny Szpital Okulistyczny w Warszawie </w:t>
      </w:r>
    </w:p>
    <w:p w:rsidR="00666371" w:rsidRPr="00FF3333" w:rsidRDefault="00666371" w:rsidP="00FF3333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Calibri"/>
          <w:sz w:val="28"/>
          <w:szCs w:val="28"/>
        </w:rPr>
      </w:pPr>
      <w:r w:rsidRPr="00FF3333">
        <w:rPr>
          <w:rFonts w:ascii="Garamond" w:hAnsi="Garamond" w:cs="Calibri"/>
          <w:b/>
          <w:bCs/>
          <w:sz w:val="28"/>
          <w:szCs w:val="28"/>
        </w:rPr>
        <w:t>przy ul. Sierakowskiego 13</w:t>
      </w:r>
    </w:p>
    <w:p w:rsidR="00666371" w:rsidRPr="00FF3333" w:rsidRDefault="00666371" w:rsidP="00FF3333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Calibri"/>
          <w:sz w:val="28"/>
          <w:szCs w:val="28"/>
        </w:rPr>
      </w:pPr>
      <w:r w:rsidRPr="00FF3333">
        <w:rPr>
          <w:rFonts w:ascii="Garamond" w:hAnsi="Garamond" w:cs="Calibri"/>
          <w:sz w:val="28"/>
          <w:szCs w:val="28"/>
        </w:rPr>
        <w:t>oraz</w:t>
      </w:r>
    </w:p>
    <w:p w:rsidR="00666371" w:rsidRDefault="00666371" w:rsidP="00FF3333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Calibri"/>
          <w:b/>
          <w:bCs/>
          <w:sz w:val="28"/>
          <w:szCs w:val="28"/>
        </w:rPr>
      </w:pPr>
      <w:r w:rsidRPr="00FF3333">
        <w:rPr>
          <w:rFonts w:ascii="Garamond" w:hAnsi="Garamond" w:cs="Calibri"/>
          <w:b/>
          <w:bCs/>
          <w:sz w:val="28"/>
          <w:szCs w:val="28"/>
        </w:rPr>
        <w:t>Katedra i Klinika Okulistyki II Wydziału Lekarskiego Warszawskiego Uniwersytetu Medycznego</w:t>
      </w:r>
    </w:p>
    <w:p w:rsidR="00666371" w:rsidRPr="00FF3333" w:rsidRDefault="00666371" w:rsidP="00FF3333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Calibri"/>
          <w:sz w:val="28"/>
          <w:szCs w:val="28"/>
        </w:rPr>
      </w:pPr>
    </w:p>
    <w:p w:rsidR="00666371" w:rsidRDefault="00666371" w:rsidP="00FF3333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Calibri"/>
          <w:sz w:val="28"/>
          <w:szCs w:val="28"/>
        </w:rPr>
      </w:pPr>
      <w:r w:rsidRPr="00FF3333">
        <w:rPr>
          <w:rFonts w:ascii="Garamond" w:hAnsi="Garamond" w:cs="Calibri"/>
          <w:sz w:val="28"/>
          <w:szCs w:val="28"/>
        </w:rPr>
        <w:t>ma</w:t>
      </w:r>
      <w:r>
        <w:rPr>
          <w:rFonts w:ascii="Garamond" w:hAnsi="Garamond" w:cs="Calibri"/>
          <w:sz w:val="28"/>
          <w:szCs w:val="28"/>
        </w:rPr>
        <w:t>ją zaszczyt zaprosić Państwa na</w:t>
      </w:r>
      <w:r w:rsidRPr="00FF3333">
        <w:rPr>
          <w:rFonts w:ascii="Garamond" w:hAnsi="Garamond" w:cs="Calibri"/>
          <w:sz w:val="28"/>
          <w:szCs w:val="28"/>
        </w:rPr>
        <w:t xml:space="preserve"> sympozjum naukowe realizowane w ramach programu</w:t>
      </w:r>
    </w:p>
    <w:p w:rsidR="00666371" w:rsidRPr="00FF3333" w:rsidRDefault="00666371" w:rsidP="00FF3333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Calibri"/>
          <w:sz w:val="28"/>
          <w:szCs w:val="28"/>
        </w:rPr>
      </w:pPr>
    </w:p>
    <w:p w:rsidR="00666371" w:rsidRPr="00FF3333" w:rsidRDefault="00666371" w:rsidP="00FF3333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Calibri"/>
          <w:sz w:val="28"/>
          <w:szCs w:val="28"/>
        </w:rPr>
      </w:pPr>
      <w:r w:rsidRPr="00FF3333">
        <w:rPr>
          <w:rFonts w:ascii="Garamond" w:hAnsi="Garamond" w:cs="Calibri"/>
          <w:b/>
          <w:bCs/>
          <w:i/>
          <w:iCs/>
          <w:sz w:val="28"/>
          <w:szCs w:val="28"/>
        </w:rPr>
        <w:t>Profilaktyka i leczenie chorób cywilizacyjnych – STRATEGMED</w:t>
      </w:r>
    </w:p>
    <w:p w:rsidR="00666371" w:rsidRPr="00FF3333" w:rsidRDefault="00666371" w:rsidP="00FF3333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Calibri"/>
          <w:sz w:val="28"/>
          <w:szCs w:val="28"/>
        </w:rPr>
      </w:pPr>
      <w:r w:rsidRPr="00FF3333">
        <w:rPr>
          <w:rFonts w:ascii="Garamond" w:hAnsi="Garamond" w:cs="Calibri"/>
          <w:sz w:val="28"/>
          <w:szCs w:val="28"/>
        </w:rPr>
        <w:t xml:space="preserve">pt. </w:t>
      </w:r>
      <w:r w:rsidRPr="00FF3333">
        <w:rPr>
          <w:rFonts w:ascii="Garamond" w:hAnsi="Garamond" w:cs="Calibri"/>
          <w:b/>
          <w:bCs/>
          <w:i/>
          <w:iCs/>
          <w:sz w:val="28"/>
          <w:szCs w:val="28"/>
        </w:rPr>
        <w:t>BADANIA PRZESIEWOWE W OKULISTYCE – TERAŹNIEJSZOŚĆ</w:t>
      </w:r>
      <w:r>
        <w:rPr>
          <w:rFonts w:ascii="Garamond" w:hAnsi="Garamond" w:cs="Calibri"/>
          <w:b/>
          <w:bCs/>
          <w:i/>
          <w:iCs/>
          <w:sz w:val="28"/>
          <w:szCs w:val="28"/>
        </w:rPr>
        <w:t xml:space="preserve">     </w:t>
      </w:r>
      <w:r w:rsidRPr="00FF3333">
        <w:rPr>
          <w:rFonts w:ascii="Garamond" w:hAnsi="Garamond" w:cs="Calibri"/>
          <w:b/>
          <w:bCs/>
          <w:i/>
          <w:iCs/>
          <w:sz w:val="28"/>
          <w:szCs w:val="28"/>
        </w:rPr>
        <w:t xml:space="preserve"> I PRZYSZŁOŚĆ</w:t>
      </w:r>
    </w:p>
    <w:p w:rsidR="00666371" w:rsidRPr="00FF3333" w:rsidRDefault="00666371" w:rsidP="00447C29">
      <w:pPr>
        <w:autoSpaceDE w:val="0"/>
        <w:autoSpaceDN w:val="0"/>
        <w:adjustRightInd w:val="0"/>
        <w:rPr>
          <w:rFonts w:ascii="Garamond" w:hAnsi="Garamond" w:cs="Calibri"/>
          <w:sz w:val="28"/>
          <w:szCs w:val="28"/>
        </w:rPr>
      </w:pPr>
    </w:p>
    <w:p w:rsidR="00666371" w:rsidRPr="00FF3333" w:rsidRDefault="00666371" w:rsidP="007A0813">
      <w:pPr>
        <w:autoSpaceDE w:val="0"/>
        <w:autoSpaceDN w:val="0"/>
        <w:adjustRightInd w:val="0"/>
        <w:rPr>
          <w:rFonts w:ascii="Garamond" w:hAnsi="Garamond" w:cs="Calibri"/>
          <w:sz w:val="28"/>
          <w:szCs w:val="28"/>
        </w:rPr>
      </w:pPr>
      <w:r w:rsidRPr="00FF3333">
        <w:rPr>
          <w:rFonts w:ascii="Garamond" w:hAnsi="Garamond" w:cs="Calibri"/>
          <w:b/>
          <w:bCs/>
          <w:sz w:val="28"/>
          <w:szCs w:val="28"/>
        </w:rPr>
        <w:t>Spotkanie od</w:t>
      </w:r>
      <w:r>
        <w:rPr>
          <w:rFonts w:ascii="Garamond" w:hAnsi="Garamond" w:cs="Calibri"/>
          <w:b/>
          <w:bCs/>
          <w:sz w:val="28"/>
          <w:szCs w:val="28"/>
        </w:rPr>
        <w:t xml:space="preserve">będzie się 4 grudnia 2015 roku o godz. 10.30 w Auli B </w:t>
      </w:r>
      <w:r w:rsidRPr="00FF3333">
        <w:rPr>
          <w:rFonts w:ascii="Garamond" w:hAnsi="Garamond" w:cs="Calibri"/>
          <w:b/>
          <w:bCs/>
          <w:sz w:val="28"/>
          <w:szCs w:val="28"/>
        </w:rPr>
        <w:t>Centrum  Dydaktycznego Warszawskiego Uniwersytetu Medycznego</w:t>
      </w:r>
      <w:r w:rsidRPr="00FF3333">
        <w:rPr>
          <w:rFonts w:ascii="Garamond" w:hAnsi="Garamond" w:cs="Calibri"/>
          <w:sz w:val="28"/>
          <w:szCs w:val="28"/>
        </w:rPr>
        <w:t xml:space="preserve"> (ul. Księcia Trojdena 2a w Warszawie).</w:t>
      </w:r>
    </w:p>
    <w:p w:rsidR="00666371" w:rsidRPr="00FF3333" w:rsidRDefault="00666371" w:rsidP="00FF3333">
      <w:pPr>
        <w:autoSpaceDE w:val="0"/>
        <w:autoSpaceDN w:val="0"/>
        <w:adjustRightInd w:val="0"/>
        <w:rPr>
          <w:rFonts w:ascii="Garamond" w:hAnsi="Garamond" w:cs="Calibri"/>
          <w:sz w:val="28"/>
          <w:szCs w:val="28"/>
        </w:rPr>
      </w:pPr>
    </w:p>
    <w:p w:rsidR="00666371" w:rsidRPr="00FF3333" w:rsidRDefault="00666371" w:rsidP="00FF3333">
      <w:pPr>
        <w:autoSpaceDE w:val="0"/>
        <w:autoSpaceDN w:val="0"/>
        <w:adjustRightInd w:val="0"/>
        <w:rPr>
          <w:rFonts w:ascii="Garamond" w:hAnsi="Garamond" w:cs="Calibri"/>
          <w:sz w:val="28"/>
          <w:szCs w:val="28"/>
        </w:rPr>
      </w:pPr>
      <w:r w:rsidRPr="00FF3333">
        <w:rPr>
          <w:rFonts w:ascii="Garamond" w:hAnsi="Garamond" w:cs="Calibri"/>
          <w:sz w:val="28"/>
          <w:szCs w:val="28"/>
        </w:rPr>
        <w:t>Udział w Sympozjum jest bezpłatny, za uczestnictwo przysługują punkty edukacyjne.</w:t>
      </w:r>
    </w:p>
    <w:p w:rsidR="00666371" w:rsidRPr="00FF3333" w:rsidRDefault="00666371" w:rsidP="00FF3333">
      <w:pPr>
        <w:autoSpaceDE w:val="0"/>
        <w:autoSpaceDN w:val="0"/>
        <w:adjustRightInd w:val="0"/>
        <w:rPr>
          <w:rFonts w:ascii="Garamond" w:hAnsi="Garamond" w:cs="Calibri"/>
          <w:sz w:val="28"/>
          <w:szCs w:val="28"/>
        </w:rPr>
      </w:pPr>
      <w:r w:rsidRPr="00FF3333">
        <w:rPr>
          <w:rFonts w:ascii="Garamond" w:hAnsi="Garamond" w:cs="Calibri"/>
          <w:sz w:val="28"/>
          <w:szCs w:val="28"/>
        </w:rPr>
        <w:t xml:space="preserve">Warunkiem uczestnictwa jest przesłanie wypełnionego formularza zgłoszeniowego na adres </w:t>
      </w:r>
      <w:r w:rsidRPr="007A0813">
        <w:rPr>
          <w:rFonts w:ascii="Garamond" w:hAnsi="Garamond" w:cs="Calibri"/>
          <w:sz w:val="28"/>
          <w:szCs w:val="28"/>
        </w:rPr>
        <w:t>e-mail:</w:t>
      </w:r>
      <w:r w:rsidRPr="00FF3333">
        <w:rPr>
          <w:rFonts w:ascii="Garamond" w:hAnsi="Garamond"/>
          <w:sz w:val="28"/>
          <w:szCs w:val="28"/>
        </w:rPr>
        <w:t xml:space="preserve"> </w:t>
      </w:r>
      <w:hyperlink r:id="rId6" w:history="1">
        <w:r w:rsidRPr="00FF3333">
          <w:rPr>
            <w:rFonts w:ascii="Garamond" w:hAnsi="Garamond" w:cs="Calibri"/>
            <w:color w:val="0000FF"/>
            <w:sz w:val="28"/>
            <w:szCs w:val="28"/>
            <w:u w:val="single"/>
          </w:rPr>
          <w:t>spkso@spkso.waw.pl</w:t>
        </w:r>
      </w:hyperlink>
      <w:r w:rsidRPr="00FF3333">
        <w:rPr>
          <w:rFonts w:ascii="Garamond" w:hAnsi="Garamond" w:cs="Calibri"/>
          <w:sz w:val="28"/>
          <w:szCs w:val="28"/>
        </w:rPr>
        <w:t xml:space="preserve"> lub drogą pocztową na adres </w:t>
      </w:r>
      <w:r w:rsidRPr="007A0813">
        <w:rPr>
          <w:rFonts w:ascii="Garamond" w:hAnsi="Garamond" w:cs="Calibri"/>
          <w:sz w:val="28"/>
          <w:szCs w:val="28"/>
        </w:rPr>
        <w:t>SPKSO.</w:t>
      </w:r>
      <w:bookmarkStart w:id="0" w:name="_GoBack"/>
      <w:bookmarkEnd w:id="0"/>
    </w:p>
    <w:p w:rsidR="00666371" w:rsidRPr="00FF3333" w:rsidRDefault="00666371" w:rsidP="00FF3333">
      <w:pPr>
        <w:autoSpaceDE w:val="0"/>
        <w:autoSpaceDN w:val="0"/>
        <w:adjustRightInd w:val="0"/>
        <w:rPr>
          <w:rFonts w:ascii="Garamond" w:hAnsi="Garamond" w:cs="Calibri"/>
          <w:sz w:val="28"/>
          <w:szCs w:val="28"/>
        </w:rPr>
      </w:pPr>
    </w:p>
    <w:p w:rsidR="00666371" w:rsidRPr="00FF3333" w:rsidRDefault="002A1576" w:rsidP="00FF3333">
      <w:pPr>
        <w:autoSpaceDE w:val="0"/>
        <w:autoSpaceDN w:val="0"/>
        <w:adjustRightInd w:val="0"/>
        <w:rPr>
          <w:rFonts w:ascii="Garamond" w:hAnsi="Garamond" w:cs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3962400</wp:posOffset>
            </wp:positionH>
            <wp:positionV relativeFrom="margin">
              <wp:posOffset>6235065</wp:posOffset>
            </wp:positionV>
            <wp:extent cx="1517650" cy="1071880"/>
            <wp:effectExtent l="0" t="0" r="6350" b="0"/>
            <wp:wrapNone/>
            <wp:docPr id="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1071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6371" w:rsidRPr="00FF3333">
        <w:rPr>
          <w:rFonts w:ascii="Garamond" w:hAnsi="Garamond" w:cs="Calibri"/>
          <w:sz w:val="28"/>
          <w:szCs w:val="28"/>
        </w:rPr>
        <w:t>W imieniu organizatorów serdecznie zapraszam do wzięcia udziału w Sympozjum.</w:t>
      </w:r>
    </w:p>
    <w:p w:rsidR="00666371" w:rsidRPr="00FF3333" w:rsidRDefault="00666371" w:rsidP="00FF3333">
      <w:pPr>
        <w:autoSpaceDE w:val="0"/>
        <w:autoSpaceDN w:val="0"/>
        <w:adjustRightInd w:val="0"/>
        <w:rPr>
          <w:rFonts w:ascii="Garamond" w:hAnsi="Garamond" w:cs="Calibri"/>
          <w:sz w:val="28"/>
          <w:szCs w:val="28"/>
        </w:rPr>
      </w:pPr>
    </w:p>
    <w:p w:rsidR="00666371" w:rsidRDefault="00666371" w:rsidP="00447C29">
      <w:pPr>
        <w:autoSpaceDE w:val="0"/>
        <w:autoSpaceDN w:val="0"/>
        <w:adjustRightInd w:val="0"/>
        <w:rPr>
          <w:rFonts w:ascii="Garamond" w:hAnsi="Garamond" w:cs="Calibri"/>
          <w:sz w:val="28"/>
          <w:szCs w:val="28"/>
        </w:rPr>
      </w:pPr>
    </w:p>
    <w:p w:rsidR="00666371" w:rsidRDefault="00666371" w:rsidP="00FF3333">
      <w:pPr>
        <w:autoSpaceDE w:val="0"/>
        <w:autoSpaceDN w:val="0"/>
        <w:adjustRightInd w:val="0"/>
        <w:jc w:val="center"/>
        <w:rPr>
          <w:rFonts w:ascii="Garamond" w:hAnsi="Garamond" w:cs="Calibri"/>
          <w:sz w:val="28"/>
          <w:szCs w:val="28"/>
        </w:rPr>
      </w:pPr>
    </w:p>
    <w:p w:rsidR="00666371" w:rsidRDefault="00666371" w:rsidP="00FF3333">
      <w:pPr>
        <w:autoSpaceDE w:val="0"/>
        <w:autoSpaceDN w:val="0"/>
        <w:adjustRightInd w:val="0"/>
        <w:jc w:val="center"/>
        <w:rPr>
          <w:rFonts w:ascii="Garamond" w:hAnsi="Garamond" w:cs="Calibri"/>
          <w:sz w:val="28"/>
          <w:szCs w:val="28"/>
        </w:rPr>
      </w:pPr>
    </w:p>
    <w:p w:rsidR="00666371" w:rsidRDefault="00666371" w:rsidP="00FF3333">
      <w:pPr>
        <w:autoSpaceDE w:val="0"/>
        <w:autoSpaceDN w:val="0"/>
        <w:adjustRightInd w:val="0"/>
        <w:jc w:val="center"/>
        <w:rPr>
          <w:rFonts w:ascii="Garamond" w:hAnsi="Garamond" w:cs="Calibri"/>
          <w:sz w:val="28"/>
          <w:szCs w:val="28"/>
        </w:rPr>
      </w:pPr>
    </w:p>
    <w:p w:rsidR="00666371" w:rsidRPr="00FF3333" w:rsidRDefault="00666371" w:rsidP="003D77FC">
      <w:pPr>
        <w:autoSpaceDE w:val="0"/>
        <w:autoSpaceDN w:val="0"/>
        <w:adjustRightInd w:val="0"/>
        <w:jc w:val="right"/>
        <w:rPr>
          <w:rFonts w:ascii="Garamond" w:hAnsi="Garamond" w:cs="Calibri"/>
          <w:sz w:val="28"/>
          <w:szCs w:val="28"/>
        </w:rPr>
      </w:pPr>
      <w:r w:rsidRPr="00513775">
        <w:rPr>
          <w:rFonts w:ascii="Garamond" w:hAnsi="Garamond" w:cs="Calibri"/>
          <w:sz w:val="28"/>
          <w:szCs w:val="28"/>
          <w:lang w:val="nb-NO"/>
        </w:rPr>
        <w:t xml:space="preserve">prof. dr hab. n. med. </w:t>
      </w:r>
      <w:r w:rsidRPr="00FF3333">
        <w:rPr>
          <w:rFonts w:ascii="Garamond" w:hAnsi="Garamond" w:cs="Calibri"/>
          <w:sz w:val="28"/>
          <w:szCs w:val="28"/>
        </w:rPr>
        <w:t>Jerzy Szaflik</w:t>
      </w:r>
    </w:p>
    <w:p w:rsidR="00666371" w:rsidRDefault="00666371" w:rsidP="00FF3333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28"/>
          <w:szCs w:val="28"/>
        </w:rPr>
      </w:pPr>
    </w:p>
    <w:p w:rsidR="00666371" w:rsidRPr="00D732E6" w:rsidRDefault="00666371" w:rsidP="00447C29">
      <w:pPr>
        <w:autoSpaceDE w:val="0"/>
        <w:autoSpaceDN w:val="0"/>
        <w:adjustRightInd w:val="0"/>
        <w:spacing w:after="120" w:line="360" w:lineRule="auto"/>
        <w:ind w:left="720"/>
        <w:jc w:val="both"/>
        <w:rPr>
          <w:rFonts w:ascii="Garamond" w:hAnsi="Garamond" w:cs="Calibri"/>
          <w:b/>
          <w:bCs/>
        </w:rPr>
      </w:pPr>
      <w:r w:rsidRPr="007655D4">
        <w:rPr>
          <w:rFonts w:ascii="Garamond" w:hAnsi="Garamond" w:cs="Calibri"/>
          <w:b/>
          <w:bCs/>
        </w:rPr>
        <w:t>KWESTIONARIUSZ ZGŁOSZENIOWY DO POBRANIA NA STRONIE :</w:t>
      </w:r>
      <w:r>
        <w:rPr>
          <w:rFonts w:ascii="Garamond" w:hAnsi="Garamond" w:cs="Calibri"/>
          <w:b/>
          <w:bCs/>
        </w:rPr>
        <w:t xml:space="preserve"> </w:t>
      </w:r>
      <w:hyperlink r:id="rId8" w:history="1">
        <w:r w:rsidRPr="00447C29">
          <w:rPr>
            <w:rStyle w:val="Hipercze"/>
            <w:rFonts w:ascii="Garamond" w:hAnsi="Garamond" w:cs="Calibri"/>
            <w:b/>
            <w:bCs/>
          </w:rPr>
          <w:t>www.spkso.waw.pl</w:t>
        </w:r>
      </w:hyperlink>
      <w:r>
        <w:rPr>
          <w:rFonts w:ascii="Garamond" w:hAnsi="Garamond" w:cs="Calibri"/>
          <w:bCs/>
          <w:color w:val="0000FF"/>
        </w:rPr>
        <w:t xml:space="preserve">       </w:t>
      </w:r>
      <w:r w:rsidRPr="00447C29">
        <w:rPr>
          <w:rFonts w:ascii="Garamond" w:hAnsi="Garamond" w:cs="Calibri"/>
          <w:b/>
          <w:bCs/>
          <w:color w:val="0000FF"/>
        </w:rPr>
        <w:t xml:space="preserve"> </w:t>
      </w:r>
      <w:r w:rsidRPr="00447C29">
        <w:rPr>
          <w:rFonts w:ascii="Garamond" w:hAnsi="Garamond" w:cs="Calibri"/>
          <w:b/>
          <w:bCs/>
        </w:rPr>
        <w:t>PROSIMY</w:t>
      </w:r>
      <w:r w:rsidRPr="00D732E6">
        <w:rPr>
          <w:rFonts w:ascii="Garamond" w:hAnsi="Garamond" w:cs="Calibri"/>
          <w:b/>
          <w:bCs/>
        </w:rPr>
        <w:t xml:space="preserve"> O PRZESYŁANIE ZGŁOSZEŃ DO </w:t>
      </w:r>
      <w:r w:rsidRPr="00447C29">
        <w:rPr>
          <w:rFonts w:ascii="Garamond" w:hAnsi="Garamond" w:cs="Calibri"/>
          <w:b/>
          <w:bCs/>
          <w:color w:val="FF0000"/>
        </w:rPr>
        <w:t>20.11.2015r.</w:t>
      </w:r>
    </w:p>
    <w:p w:rsidR="00666371" w:rsidRDefault="00666371" w:rsidP="00D732E6">
      <w:pPr>
        <w:autoSpaceDE w:val="0"/>
        <w:autoSpaceDN w:val="0"/>
        <w:adjustRightInd w:val="0"/>
        <w:spacing w:after="120" w:line="276" w:lineRule="auto"/>
        <w:ind w:firstLine="708"/>
        <w:rPr>
          <w:rFonts w:ascii="Garamond" w:hAnsi="Garamond" w:cs="Calibri"/>
          <w:b/>
          <w:bCs/>
          <w:sz w:val="25"/>
          <w:szCs w:val="25"/>
          <w:u w:val="single"/>
        </w:rPr>
      </w:pPr>
    </w:p>
    <w:p w:rsidR="00666371" w:rsidRPr="00DE5F40" w:rsidRDefault="00666371" w:rsidP="00D732E6">
      <w:pPr>
        <w:autoSpaceDE w:val="0"/>
        <w:autoSpaceDN w:val="0"/>
        <w:adjustRightInd w:val="0"/>
        <w:spacing w:after="120" w:line="276" w:lineRule="auto"/>
        <w:ind w:firstLine="708"/>
        <w:rPr>
          <w:rFonts w:ascii="Garamond" w:hAnsi="Garamond" w:cs="Calibri"/>
          <w:b/>
          <w:bCs/>
          <w:sz w:val="25"/>
          <w:szCs w:val="25"/>
          <w:u w:val="single"/>
        </w:rPr>
      </w:pPr>
      <w:r w:rsidRPr="00DE5F40">
        <w:rPr>
          <w:rFonts w:ascii="Garamond" w:hAnsi="Garamond" w:cs="Calibri"/>
          <w:b/>
          <w:bCs/>
          <w:sz w:val="25"/>
          <w:szCs w:val="25"/>
          <w:u w:val="single"/>
        </w:rPr>
        <w:t>PROGRAM SYMPOZJUM</w:t>
      </w:r>
    </w:p>
    <w:p w:rsidR="00666371" w:rsidRPr="00DE5F40" w:rsidRDefault="00666371" w:rsidP="007655D4">
      <w:pPr>
        <w:autoSpaceDE w:val="0"/>
        <w:autoSpaceDN w:val="0"/>
        <w:adjustRightInd w:val="0"/>
        <w:spacing w:after="120" w:line="360" w:lineRule="auto"/>
        <w:ind w:firstLine="708"/>
        <w:jc w:val="both"/>
        <w:rPr>
          <w:rFonts w:ascii="Garamond" w:hAnsi="Garamond" w:cs="Calibri"/>
          <w:b/>
          <w:bCs/>
        </w:rPr>
      </w:pPr>
      <w:r w:rsidRPr="00DE5F40">
        <w:rPr>
          <w:rFonts w:ascii="Garamond" w:hAnsi="Garamond" w:cs="Calibri"/>
          <w:b/>
          <w:bCs/>
        </w:rPr>
        <w:t>10.00–10.30 Rejestracja</w:t>
      </w:r>
    </w:p>
    <w:p w:rsidR="00666371" w:rsidRPr="00DE5F40" w:rsidRDefault="00666371" w:rsidP="007655D4">
      <w:pPr>
        <w:autoSpaceDE w:val="0"/>
        <w:autoSpaceDN w:val="0"/>
        <w:adjustRightInd w:val="0"/>
        <w:spacing w:after="120" w:line="360" w:lineRule="auto"/>
        <w:ind w:left="720"/>
        <w:jc w:val="both"/>
        <w:rPr>
          <w:rFonts w:ascii="Garamond" w:hAnsi="Garamond" w:cs="Calibri"/>
        </w:rPr>
      </w:pPr>
      <w:r w:rsidRPr="00DE5F40">
        <w:rPr>
          <w:rFonts w:ascii="Garamond" w:hAnsi="Garamond" w:cs="Calibri"/>
        </w:rPr>
        <w:t>10.30</w:t>
      </w:r>
      <w:r w:rsidRPr="00DE5F40">
        <w:rPr>
          <w:rFonts w:ascii="Garamond" w:hAnsi="Garamond" w:cs="Calibri"/>
          <w:b/>
          <w:bCs/>
        </w:rPr>
        <w:t>–</w:t>
      </w:r>
      <w:r w:rsidRPr="00DE5F40">
        <w:rPr>
          <w:rFonts w:ascii="Garamond" w:hAnsi="Garamond" w:cs="Calibri"/>
        </w:rPr>
        <w:t xml:space="preserve">10.40 Otwarcie spotkania – </w:t>
      </w:r>
      <w:r w:rsidRPr="00DE5F40">
        <w:rPr>
          <w:rFonts w:ascii="Garamond" w:hAnsi="Garamond" w:cs="Calibri"/>
          <w:b/>
          <w:bCs/>
        </w:rPr>
        <w:t xml:space="preserve">prof. Jerzy Szaflik </w:t>
      </w:r>
      <w:r w:rsidRPr="00DE5F40">
        <w:rPr>
          <w:rFonts w:ascii="Garamond" w:hAnsi="Garamond" w:cs="Calibri"/>
          <w:bCs/>
          <w:sz w:val="20"/>
          <w:szCs w:val="20"/>
        </w:rPr>
        <w:t>(SP Kliniczny Szpital Okulistyczny, Katedra i Klinika Okulistyki II Wydziału Lekarskiego WUM)</w:t>
      </w:r>
    </w:p>
    <w:p w:rsidR="00666371" w:rsidRPr="00DE5F40" w:rsidRDefault="00666371" w:rsidP="007655D4">
      <w:pPr>
        <w:autoSpaceDE w:val="0"/>
        <w:autoSpaceDN w:val="0"/>
        <w:adjustRightInd w:val="0"/>
        <w:spacing w:after="120" w:line="360" w:lineRule="auto"/>
        <w:ind w:left="720"/>
        <w:jc w:val="both"/>
        <w:rPr>
          <w:rFonts w:ascii="Garamond" w:hAnsi="Garamond" w:cs="Calibri"/>
          <w:sz w:val="20"/>
          <w:szCs w:val="20"/>
        </w:rPr>
      </w:pPr>
      <w:r w:rsidRPr="00DE5F40">
        <w:rPr>
          <w:rFonts w:ascii="Garamond" w:hAnsi="Garamond" w:cs="Calibri"/>
        </w:rPr>
        <w:t>10.40</w:t>
      </w:r>
      <w:r w:rsidRPr="00DE5F40">
        <w:rPr>
          <w:rFonts w:ascii="Garamond" w:hAnsi="Garamond" w:cs="Calibri"/>
          <w:b/>
          <w:bCs/>
        </w:rPr>
        <w:t>–</w:t>
      </w:r>
      <w:r w:rsidRPr="00DE5F40">
        <w:rPr>
          <w:rFonts w:ascii="Garamond" w:hAnsi="Garamond" w:cs="Calibri"/>
        </w:rPr>
        <w:t xml:space="preserve">11.00 Wprowadzenie – </w:t>
      </w:r>
      <w:r w:rsidRPr="00DE5F40">
        <w:rPr>
          <w:rFonts w:ascii="Garamond" w:hAnsi="Garamond" w:cs="Calibri"/>
          <w:b/>
          <w:bCs/>
        </w:rPr>
        <w:t xml:space="preserve">prof. Jacek P. Szaflik </w:t>
      </w:r>
      <w:r w:rsidRPr="00DE5F40">
        <w:rPr>
          <w:rFonts w:ascii="Garamond" w:hAnsi="Garamond" w:cs="Calibri"/>
          <w:bCs/>
          <w:sz w:val="20"/>
          <w:szCs w:val="20"/>
        </w:rPr>
        <w:t>(SP Kliniczny Szpital Okulistyczny, Katedra i Klinika Okulistyki II Wydziału Lekarskiego WUM)</w:t>
      </w:r>
    </w:p>
    <w:p w:rsidR="00666371" w:rsidRPr="00DE5F40" w:rsidRDefault="00666371" w:rsidP="007655D4">
      <w:pPr>
        <w:autoSpaceDE w:val="0"/>
        <w:autoSpaceDN w:val="0"/>
        <w:adjustRightInd w:val="0"/>
        <w:spacing w:after="120" w:line="360" w:lineRule="auto"/>
        <w:ind w:left="720"/>
        <w:jc w:val="both"/>
        <w:rPr>
          <w:rFonts w:ascii="Garamond" w:hAnsi="Garamond" w:cs="Calibri"/>
          <w:sz w:val="20"/>
          <w:szCs w:val="20"/>
        </w:rPr>
      </w:pPr>
      <w:r w:rsidRPr="00DE5F40">
        <w:rPr>
          <w:rFonts w:ascii="Garamond" w:hAnsi="Garamond" w:cs="Calibri"/>
        </w:rPr>
        <w:t>11.00</w:t>
      </w:r>
      <w:r w:rsidRPr="00DE5F40">
        <w:rPr>
          <w:rFonts w:ascii="Garamond" w:hAnsi="Garamond" w:cs="Calibri"/>
          <w:b/>
          <w:bCs/>
        </w:rPr>
        <w:t>–</w:t>
      </w:r>
      <w:r w:rsidRPr="00DE5F40">
        <w:rPr>
          <w:rFonts w:ascii="Garamond" w:hAnsi="Garamond" w:cs="Calibri"/>
        </w:rPr>
        <w:t>11.20 Program lekowy w AMD, programy do analizy wyników i oceny skuteczności leczenia anty-VEGF – EYLEA, Lucentis</w:t>
      </w:r>
      <w:r w:rsidRPr="00DE5F40">
        <w:rPr>
          <w:rFonts w:ascii="Garamond" w:hAnsi="Garamond" w:cs="Calibri"/>
          <w:b/>
          <w:bCs/>
        </w:rPr>
        <w:t xml:space="preserve"> </w:t>
      </w:r>
      <w:r w:rsidRPr="00DE5F40">
        <w:rPr>
          <w:rFonts w:ascii="Garamond" w:hAnsi="Garamond" w:cs="Calibri"/>
        </w:rPr>
        <w:t xml:space="preserve">– </w:t>
      </w:r>
      <w:r w:rsidRPr="00DE5F40">
        <w:rPr>
          <w:rFonts w:ascii="Garamond" w:hAnsi="Garamond" w:cs="Calibri"/>
          <w:b/>
          <w:bCs/>
        </w:rPr>
        <w:t>dr n. med. Magdalena Ulińska</w:t>
      </w:r>
      <w:r w:rsidRPr="00DE5F40">
        <w:rPr>
          <w:rFonts w:ascii="Garamond" w:hAnsi="Garamond" w:cs="Calibri"/>
        </w:rPr>
        <w:t xml:space="preserve">, </w:t>
      </w:r>
      <w:r w:rsidRPr="00DE5F40">
        <w:rPr>
          <w:rFonts w:ascii="Garamond" w:hAnsi="Garamond" w:cs="Calibri"/>
          <w:b/>
          <w:bCs/>
        </w:rPr>
        <w:t xml:space="preserve">dr Izabella Wójcicka – Balińska </w:t>
      </w:r>
      <w:r w:rsidRPr="00DE5F40">
        <w:rPr>
          <w:rFonts w:ascii="Garamond" w:hAnsi="Garamond" w:cs="Calibri"/>
          <w:bCs/>
          <w:sz w:val="20"/>
          <w:szCs w:val="20"/>
        </w:rPr>
        <w:t>(SP Kliniczny Szpital Okulistyczny, Katedra i Klinika Okulistyki II Wydziału Lekarskiego WUM)</w:t>
      </w:r>
    </w:p>
    <w:p w:rsidR="00666371" w:rsidRPr="00F20553" w:rsidRDefault="00666371" w:rsidP="007655D4">
      <w:pPr>
        <w:autoSpaceDE w:val="0"/>
        <w:autoSpaceDN w:val="0"/>
        <w:adjustRightInd w:val="0"/>
        <w:spacing w:after="120" w:line="360" w:lineRule="auto"/>
        <w:ind w:left="720"/>
        <w:jc w:val="both"/>
        <w:rPr>
          <w:rFonts w:ascii="Garamond" w:hAnsi="Garamond" w:cs="Calibri"/>
          <w:lang w:val="en-US"/>
        </w:rPr>
      </w:pPr>
      <w:r w:rsidRPr="00F20553">
        <w:rPr>
          <w:rFonts w:ascii="Garamond" w:hAnsi="Garamond" w:cs="Calibri"/>
          <w:lang w:val="en-US"/>
        </w:rPr>
        <w:t>11.20</w:t>
      </w:r>
      <w:r w:rsidRPr="00F20553">
        <w:rPr>
          <w:rFonts w:ascii="Garamond" w:hAnsi="Garamond" w:cs="Calibri"/>
          <w:b/>
          <w:bCs/>
          <w:lang w:val="en-US"/>
        </w:rPr>
        <w:t>–</w:t>
      </w:r>
      <w:r w:rsidRPr="00F20553">
        <w:rPr>
          <w:rFonts w:ascii="Garamond" w:hAnsi="Garamond" w:cs="Calibri"/>
          <w:lang w:val="en-US"/>
        </w:rPr>
        <w:t xml:space="preserve">11.40 Detecting Age-related neurodegenerative eye disease using eye movement scanpaths. – </w:t>
      </w:r>
      <w:r w:rsidRPr="00F20553">
        <w:rPr>
          <w:rFonts w:ascii="Garamond" w:hAnsi="Garamond" w:cs="Calibri"/>
          <w:b/>
          <w:bCs/>
          <w:lang w:val="en-US"/>
        </w:rPr>
        <w:t>prof. David Carbb</w:t>
      </w:r>
      <w:r w:rsidRPr="00F20553">
        <w:rPr>
          <w:rFonts w:ascii="Garamond" w:hAnsi="Garamond" w:cs="Calibri"/>
          <w:lang w:val="en-US"/>
        </w:rPr>
        <w:t xml:space="preserve"> </w:t>
      </w:r>
      <w:r w:rsidRPr="00F20553">
        <w:rPr>
          <w:rFonts w:ascii="Garamond" w:hAnsi="Garamond" w:cs="Calibri"/>
          <w:sz w:val="20"/>
          <w:szCs w:val="20"/>
          <w:lang w:val="en-US"/>
        </w:rPr>
        <w:t xml:space="preserve">(Division of Optometry and Visual Science, </w:t>
      </w:r>
      <w:smartTag w:uri="urn:schemas-microsoft-com:office:smarttags" w:element="PlaceType">
        <w:r w:rsidRPr="00F20553">
          <w:rPr>
            <w:rFonts w:ascii="Garamond" w:hAnsi="Garamond" w:cs="Calibri"/>
            <w:sz w:val="20"/>
            <w:szCs w:val="20"/>
            <w:lang w:val="en-US"/>
          </w:rPr>
          <w:t>School</w:t>
        </w:r>
      </w:smartTag>
      <w:r w:rsidRPr="00F20553">
        <w:rPr>
          <w:rFonts w:ascii="Garamond" w:hAnsi="Garamond" w:cs="Calibri"/>
          <w:sz w:val="20"/>
          <w:szCs w:val="20"/>
          <w:lang w:val="en-US"/>
        </w:rPr>
        <w:t xml:space="preserve"> of </w:t>
      </w:r>
      <w:smartTag w:uri="urn:schemas-microsoft-com:office:smarttags" w:element="PlaceName">
        <w:r w:rsidRPr="00F20553">
          <w:rPr>
            <w:rFonts w:ascii="Garamond" w:hAnsi="Garamond" w:cs="Calibri"/>
            <w:sz w:val="20"/>
            <w:szCs w:val="20"/>
            <w:lang w:val="en-US"/>
          </w:rPr>
          <w:t>Health</w:t>
        </w:r>
      </w:smartTag>
      <w:r w:rsidRPr="00F20553">
        <w:rPr>
          <w:rFonts w:ascii="Garamond" w:hAnsi="Garamond" w:cs="Calibri"/>
          <w:sz w:val="20"/>
          <w:szCs w:val="20"/>
          <w:lang w:val="en-US"/>
        </w:rPr>
        <w:t xml:space="preserve"> Sciences, </w:t>
      </w:r>
      <w:smartTag w:uri="urn:schemas-microsoft-com:office:smarttags" w:element="PlaceType">
        <w:r w:rsidRPr="00F20553">
          <w:rPr>
            <w:rFonts w:ascii="Garamond" w:hAnsi="Garamond" w:cs="Calibri"/>
            <w:sz w:val="20"/>
            <w:szCs w:val="20"/>
            <w:lang w:val="en-US"/>
          </w:rPr>
          <w:t>City</w:t>
        </w:r>
      </w:smartTag>
      <w:r w:rsidRPr="00F20553">
        <w:rPr>
          <w:rFonts w:ascii="Garamond" w:hAnsi="Garamond" w:cs="Calibri"/>
          <w:sz w:val="20"/>
          <w:szCs w:val="20"/>
          <w:lang w:val="en-US"/>
        </w:rPr>
        <w:t xml:space="preserve"> </w:t>
      </w:r>
      <w:smartTag w:uri="urn:schemas-microsoft-com:office:smarttags" w:element="PlaceType">
        <w:r w:rsidRPr="00F20553">
          <w:rPr>
            <w:rFonts w:ascii="Garamond" w:hAnsi="Garamond" w:cs="Calibri"/>
            <w:sz w:val="20"/>
            <w:szCs w:val="20"/>
            <w:lang w:val="en-US"/>
          </w:rPr>
          <w:t>University</w:t>
        </w:r>
      </w:smartTag>
      <w:r w:rsidRPr="00F20553">
        <w:rPr>
          <w:rFonts w:ascii="Garamond" w:hAnsi="Garamond" w:cs="Calibri"/>
          <w:sz w:val="20"/>
          <w:szCs w:val="20"/>
          <w:lang w:val="en-US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F20553">
            <w:rPr>
              <w:rFonts w:ascii="Garamond" w:hAnsi="Garamond" w:cs="Calibri"/>
              <w:sz w:val="20"/>
              <w:szCs w:val="20"/>
              <w:lang w:val="en-US"/>
            </w:rPr>
            <w:t>London</w:t>
          </w:r>
        </w:smartTag>
        <w:r w:rsidRPr="00F20553">
          <w:rPr>
            <w:rFonts w:ascii="Garamond" w:hAnsi="Garamond" w:cs="Calibri"/>
            <w:sz w:val="20"/>
            <w:szCs w:val="20"/>
            <w:lang w:val="en-US"/>
          </w:rPr>
          <w:t xml:space="preserve">, </w:t>
        </w:r>
        <w:smartTag w:uri="urn:schemas-microsoft-com:office:smarttags" w:element="country-region">
          <w:r w:rsidRPr="00F20553">
            <w:rPr>
              <w:rFonts w:ascii="Garamond" w:hAnsi="Garamond" w:cs="Calibri"/>
              <w:sz w:val="20"/>
              <w:szCs w:val="20"/>
              <w:lang w:val="en-US"/>
            </w:rPr>
            <w:t>UK</w:t>
          </w:r>
        </w:smartTag>
      </w:smartTag>
      <w:r w:rsidRPr="00F20553">
        <w:rPr>
          <w:rFonts w:ascii="Garamond" w:hAnsi="Garamond" w:cs="Calibri"/>
          <w:sz w:val="20"/>
          <w:szCs w:val="20"/>
          <w:lang w:val="en-US"/>
        </w:rPr>
        <w:t>)</w:t>
      </w:r>
      <w:r w:rsidRPr="00F20553">
        <w:rPr>
          <w:rFonts w:ascii="Garamond" w:hAnsi="Garamond" w:cs="Calibri"/>
          <w:b/>
          <w:bCs/>
          <w:lang w:val="en-US"/>
        </w:rPr>
        <w:t xml:space="preserve"> </w:t>
      </w:r>
    </w:p>
    <w:p w:rsidR="00666371" w:rsidRPr="00DE5F40" w:rsidRDefault="00666371" w:rsidP="007655D4">
      <w:pPr>
        <w:autoSpaceDE w:val="0"/>
        <w:autoSpaceDN w:val="0"/>
        <w:adjustRightInd w:val="0"/>
        <w:spacing w:after="120" w:line="360" w:lineRule="auto"/>
        <w:ind w:left="720"/>
        <w:jc w:val="both"/>
        <w:rPr>
          <w:rFonts w:ascii="Garamond" w:hAnsi="Garamond" w:cs="Calibri"/>
          <w:sz w:val="20"/>
          <w:szCs w:val="20"/>
          <w:lang w:val="en-US"/>
        </w:rPr>
      </w:pPr>
      <w:r w:rsidRPr="00DE5F40">
        <w:rPr>
          <w:rFonts w:ascii="Garamond" w:hAnsi="Garamond" w:cs="Calibri"/>
          <w:lang w:val="en-US"/>
        </w:rPr>
        <w:t>11.40</w:t>
      </w:r>
      <w:r w:rsidRPr="00DE5F40">
        <w:rPr>
          <w:rFonts w:ascii="Garamond" w:hAnsi="Garamond" w:cs="Calibri"/>
          <w:b/>
          <w:bCs/>
          <w:lang w:val="en-US"/>
        </w:rPr>
        <w:t>–</w:t>
      </w:r>
      <w:r w:rsidRPr="00DE5F40">
        <w:rPr>
          <w:rFonts w:ascii="Garamond" w:hAnsi="Garamond" w:cs="Calibri"/>
          <w:lang w:val="en-US"/>
        </w:rPr>
        <w:t>12.10 Diagnosing glaucoma progression with optical coherence tomography</w:t>
      </w:r>
      <w:r w:rsidRPr="00DE5F40">
        <w:rPr>
          <w:rFonts w:ascii="Garamond" w:hAnsi="Garamond" w:cs="Calibri"/>
          <w:b/>
          <w:bCs/>
          <w:lang w:val="en-US"/>
        </w:rPr>
        <w:t xml:space="preserve"> – prof. Christian Mardin </w:t>
      </w:r>
      <w:r w:rsidRPr="00DE5F40">
        <w:rPr>
          <w:rFonts w:ascii="Garamond" w:hAnsi="Garamond" w:cs="Calibri"/>
          <w:bCs/>
          <w:sz w:val="20"/>
          <w:szCs w:val="20"/>
          <w:lang w:val="en-US"/>
        </w:rPr>
        <w:t xml:space="preserve">(Department of Ophthalmology FAU Erlangen-Nurnberg, </w:t>
      </w:r>
      <w:smartTag w:uri="urn:schemas-microsoft-com:office:smarttags" w:element="country-region">
        <w:smartTag w:uri="urn:schemas-microsoft-com:office:smarttags" w:element="place">
          <w:r w:rsidRPr="00DE5F40">
            <w:rPr>
              <w:rFonts w:ascii="Garamond" w:hAnsi="Garamond" w:cs="Calibri"/>
              <w:bCs/>
              <w:sz w:val="20"/>
              <w:szCs w:val="20"/>
              <w:lang w:val="en-US"/>
            </w:rPr>
            <w:t>GERMANY</w:t>
          </w:r>
        </w:smartTag>
      </w:smartTag>
      <w:r w:rsidRPr="00DE5F40">
        <w:rPr>
          <w:rFonts w:ascii="Garamond" w:hAnsi="Garamond" w:cs="Calibri"/>
          <w:bCs/>
          <w:sz w:val="20"/>
          <w:szCs w:val="20"/>
          <w:lang w:val="en-US"/>
        </w:rPr>
        <w:t>)</w:t>
      </w:r>
    </w:p>
    <w:p w:rsidR="00666371" w:rsidRPr="00DE5F40" w:rsidRDefault="00666371" w:rsidP="007655D4">
      <w:pPr>
        <w:autoSpaceDE w:val="0"/>
        <w:autoSpaceDN w:val="0"/>
        <w:adjustRightInd w:val="0"/>
        <w:spacing w:after="120" w:line="360" w:lineRule="auto"/>
        <w:ind w:left="720"/>
        <w:jc w:val="both"/>
        <w:rPr>
          <w:rFonts w:ascii="Garamond" w:hAnsi="Garamond" w:cs="Calibri"/>
        </w:rPr>
      </w:pPr>
      <w:r w:rsidRPr="00DE5F40">
        <w:rPr>
          <w:rFonts w:ascii="Garamond" w:hAnsi="Garamond" w:cs="Calibri"/>
        </w:rPr>
        <w:t>12.10</w:t>
      </w:r>
      <w:r w:rsidRPr="00DE5F40">
        <w:rPr>
          <w:rFonts w:ascii="Garamond" w:hAnsi="Garamond" w:cs="Calibri"/>
          <w:b/>
          <w:bCs/>
        </w:rPr>
        <w:t>–</w:t>
      </w:r>
      <w:r w:rsidRPr="00DE5F40">
        <w:rPr>
          <w:rFonts w:ascii="Garamond" w:hAnsi="Garamond" w:cs="Calibri"/>
        </w:rPr>
        <w:t>12.30</w:t>
      </w:r>
      <w:r w:rsidRPr="00DE5F40">
        <w:rPr>
          <w:rFonts w:ascii="Garamond" w:hAnsi="Garamond" w:cs="Calibri"/>
          <w:b/>
          <w:bCs/>
        </w:rPr>
        <w:t xml:space="preserve"> </w:t>
      </w:r>
      <w:r w:rsidRPr="00DE5F40">
        <w:rPr>
          <w:rFonts w:ascii="Garamond" w:hAnsi="Garamond" w:cs="Calibri"/>
        </w:rPr>
        <w:t xml:space="preserve">Programy badań przesiewowych w jaskrze – ocena skuteczności                         i ekonomiki – </w:t>
      </w:r>
      <w:r w:rsidRPr="00DE5F40">
        <w:rPr>
          <w:rFonts w:ascii="Garamond" w:hAnsi="Garamond" w:cs="Calibri"/>
          <w:b/>
          <w:bCs/>
        </w:rPr>
        <w:t xml:space="preserve">dr n. med. Anna ZALESKA </w:t>
      </w:r>
      <w:r w:rsidRPr="00DE5F40">
        <w:rPr>
          <w:rFonts w:ascii="Garamond" w:hAnsi="Garamond" w:cs="Calibri"/>
          <w:bCs/>
          <w:sz w:val="20"/>
          <w:szCs w:val="20"/>
        </w:rPr>
        <w:t>(SP Kliniczny Szpital Okulistyczny, Katedra i Klinika Okulistyki II Wydziału Lekarskiego WUM)</w:t>
      </w:r>
    </w:p>
    <w:p w:rsidR="00666371" w:rsidRPr="00DE5F40" w:rsidRDefault="00666371" w:rsidP="007655D4">
      <w:pPr>
        <w:autoSpaceDE w:val="0"/>
        <w:autoSpaceDN w:val="0"/>
        <w:adjustRightInd w:val="0"/>
        <w:spacing w:after="120" w:line="360" w:lineRule="auto"/>
        <w:ind w:left="720"/>
        <w:jc w:val="both"/>
        <w:rPr>
          <w:rFonts w:ascii="Garamond" w:hAnsi="Garamond" w:cs="Calibri"/>
          <w:b/>
          <w:bCs/>
        </w:rPr>
      </w:pPr>
      <w:r w:rsidRPr="00DE5F40">
        <w:rPr>
          <w:rFonts w:ascii="Garamond" w:hAnsi="Garamond" w:cs="Calibri"/>
          <w:b/>
          <w:bCs/>
        </w:rPr>
        <w:t>12.30–12.50 Przerwa kawowa</w:t>
      </w:r>
    </w:p>
    <w:p w:rsidR="00666371" w:rsidRPr="00DE5F40" w:rsidRDefault="00666371" w:rsidP="007655D4">
      <w:pPr>
        <w:autoSpaceDE w:val="0"/>
        <w:autoSpaceDN w:val="0"/>
        <w:adjustRightInd w:val="0"/>
        <w:spacing w:after="120" w:line="360" w:lineRule="auto"/>
        <w:ind w:left="720"/>
        <w:jc w:val="both"/>
        <w:rPr>
          <w:rFonts w:ascii="Garamond" w:hAnsi="Garamond" w:cs="Calibri"/>
        </w:rPr>
      </w:pPr>
      <w:r w:rsidRPr="00DE5F40">
        <w:rPr>
          <w:rFonts w:ascii="Garamond" w:hAnsi="Garamond" w:cs="Calibri"/>
        </w:rPr>
        <w:t>12.50</w:t>
      </w:r>
      <w:r w:rsidRPr="00DE5F40">
        <w:rPr>
          <w:rFonts w:ascii="Garamond" w:hAnsi="Garamond" w:cs="Calibri"/>
          <w:b/>
          <w:bCs/>
        </w:rPr>
        <w:t>–</w:t>
      </w:r>
      <w:r w:rsidRPr="00DE5F40">
        <w:rPr>
          <w:rFonts w:ascii="Garamond" w:hAnsi="Garamond" w:cs="Calibri"/>
        </w:rPr>
        <w:t>13.10 Telemedycyna w diagnostyce schorzeń okulistycznych</w:t>
      </w:r>
    </w:p>
    <w:p w:rsidR="00666371" w:rsidRPr="00DE5F40" w:rsidRDefault="00666371" w:rsidP="007655D4">
      <w:pPr>
        <w:autoSpaceDE w:val="0"/>
        <w:autoSpaceDN w:val="0"/>
        <w:adjustRightInd w:val="0"/>
        <w:spacing w:after="120" w:line="360" w:lineRule="auto"/>
        <w:ind w:left="720"/>
        <w:jc w:val="both"/>
        <w:rPr>
          <w:rFonts w:ascii="Garamond" w:hAnsi="Garamond" w:cs="Calibri"/>
          <w:sz w:val="20"/>
          <w:szCs w:val="20"/>
        </w:rPr>
      </w:pPr>
      <w:r w:rsidRPr="00DE5F40">
        <w:rPr>
          <w:rFonts w:ascii="Garamond" w:hAnsi="Garamond" w:cs="Calibri"/>
        </w:rPr>
        <w:t xml:space="preserve"> – </w:t>
      </w:r>
      <w:r w:rsidRPr="00DE5F40">
        <w:rPr>
          <w:rFonts w:ascii="Garamond" w:hAnsi="Garamond" w:cs="Calibri"/>
          <w:b/>
          <w:bCs/>
        </w:rPr>
        <w:t xml:space="preserve">dr inż. Zbigniew Wawrzyniak </w:t>
      </w:r>
      <w:r w:rsidRPr="00DE5F40">
        <w:rPr>
          <w:rFonts w:ascii="Garamond" w:hAnsi="Garamond" w:cs="Calibri"/>
          <w:bCs/>
          <w:sz w:val="20"/>
          <w:szCs w:val="20"/>
        </w:rPr>
        <w:t>(Politechnika Warszawska, WUM)</w:t>
      </w:r>
    </w:p>
    <w:p w:rsidR="00666371" w:rsidRPr="00DE5F40" w:rsidRDefault="00666371" w:rsidP="007655D4">
      <w:pPr>
        <w:autoSpaceDE w:val="0"/>
        <w:autoSpaceDN w:val="0"/>
        <w:adjustRightInd w:val="0"/>
        <w:spacing w:after="120" w:line="360" w:lineRule="auto"/>
        <w:ind w:left="720"/>
        <w:jc w:val="both"/>
        <w:rPr>
          <w:rFonts w:ascii="Garamond" w:hAnsi="Garamond" w:cs="Calibri"/>
          <w:b/>
          <w:bCs/>
        </w:rPr>
      </w:pPr>
      <w:r w:rsidRPr="00DE5F40">
        <w:rPr>
          <w:rFonts w:ascii="Garamond" w:hAnsi="Garamond" w:cs="Calibri"/>
        </w:rPr>
        <w:t>13.10</w:t>
      </w:r>
      <w:r w:rsidRPr="00DE5F40">
        <w:rPr>
          <w:rFonts w:ascii="Garamond" w:hAnsi="Garamond" w:cs="Calibri"/>
          <w:b/>
          <w:bCs/>
        </w:rPr>
        <w:t>–</w:t>
      </w:r>
      <w:r w:rsidRPr="00DE5F40">
        <w:rPr>
          <w:rFonts w:ascii="Garamond" w:hAnsi="Garamond" w:cs="Calibri"/>
        </w:rPr>
        <w:t>13.30 Najnowsze wytyczne screeningu okulistycznego wad wzroku u dzieci</w:t>
      </w:r>
      <w:r w:rsidRPr="00DE5F40">
        <w:rPr>
          <w:rFonts w:ascii="Garamond" w:hAnsi="Garamond" w:cs="Calibri"/>
          <w:b/>
          <w:bCs/>
        </w:rPr>
        <w:t xml:space="preserve"> </w:t>
      </w:r>
    </w:p>
    <w:p w:rsidR="00666371" w:rsidRPr="00DE5F40" w:rsidRDefault="00666371" w:rsidP="007655D4">
      <w:pPr>
        <w:autoSpaceDE w:val="0"/>
        <w:autoSpaceDN w:val="0"/>
        <w:adjustRightInd w:val="0"/>
        <w:spacing w:after="120" w:line="360" w:lineRule="auto"/>
        <w:ind w:left="720"/>
        <w:jc w:val="both"/>
        <w:rPr>
          <w:rFonts w:ascii="Garamond" w:hAnsi="Garamond" w:cs="Calibri"/>
          <w:bCs/>
          <w:sz w:val="20"/>
          <w:szCs w:val="20"/>
        </w:rPr>
      </w:pPr>
      <w:r w:rsidRPr="00DE5F40">
        <w:rPr>
          <w:rFonts w:ascii="Garamond" w:hAnsi="Garamond" w:cs="Calibri"/>
          <w:b/>
          <w:bCs/>
        </w:rPr>
        <w:t xml:space="preserve"> </w:t>
      </w:r>
      <w:r w:rsidRPr="00DE5F40">
        <w:rPr>
          <w:rFonts w:ascii="Garamond" w:hAnsi="Garamond" w:cs="Calibri"/>
        </w:rPr>
        <w:t>–</w:t>
      </w:r>
      <w:r w:rsidRPr="00DE5F40">
        <w:rPr>
          <w:rFonts w:ascii="Garamond" w:hAnsi="Garamond" w:cs="Calibri"/>
          <w:b/>
          <w:bCs/>
        </w:rPr>
        <w:t xml:space="preserve"> prof. Alina Bakunowicz-Łazarczyk </w:t>
      </w:r>
      <w:r w:rsidRPr="00DE5F40">
        <w:rPr>
          <w:rFonts w:ascii="Garamond" w:hAnsi="Garamond" w:cs="Calibri"/>
          <w:bCs/>
          <w:sz w:val="20"/>
          <w:szCs w:val="20"/>
        </w:rPr>
        <w:t>(Klinika Okulistyki Dziecięcej z Ośrodkiem Leczenia Zeza, Uniwersytet Medyczny w Białymstoku)</w:t>
      </w:r>
    </w:p>
    <w:p w:rsidR="00666371" w:rsidRPr="00DE5F40" w:rsidRDefault="00666371" w:rsidP="007655D4">
      <w:pPr>
        <w:autoSpaceDE w:val="0"/>
        <w:autoSpaceDN w:val="0"/>
        <w:adjustRightInd w:val="0"/>
        <w:spacing w:after="120" w:line="360" w:lineRule="auto"/>
        <w:ind w:left="720"/>
        <w:jc w:val="both"/>
        <w:rPr>
          <w:rFonts w:ascii="Garamond" w:hAnsi="Garamond" w:cs="Calibri"/>
          <w:b/>
          <w:bCs/>
        </w:rPr>
      </w:pPr>
      <w:r w:rsidRPr="00DE5F40">
        <w:rPr>
          <w:rFonts w:ascii="Garamond" w:hAnsi="Garamond" w:cs="Calibri"/>
        </w:rPr>
        <w:lastRenderedPageBreak/>
        <w:t>13.30.</w:t>
      </w:r>
      <w:r w:rsidRPr="00DE5F40">
        <w:rPr>
          <w:rFonts w:ascii="Garamond" w:hAnsi="Garamond" w:cs="Calibri"/>
          <w:b/>
          <w:bCs/>
        </w:rPr>
        <w:t xml:space="preserve"> –</w:t>
      </w:r>
      <w:r w:rsidRPr="00DE5F40">
        <w:rPr>
          <w:rFonts w:ascii="Garamond" w:hAnsi="Garamond" w:cs="Calibri"/>
        </w:rPr>
        <w:t>13.50</w:t>
      </w:r>
      <w:r w:rsidRPr="00DE5F40">
        <w:rPr>
          <w:rFonts w:ascii="Garamond" w:hAnsi="Garamond" w:cs="Calibri"/>
          <w:b/>
          <w:bCs/>
        </w:rPr>
        <w:t xml:space="preserve"> </w:t>
      </w:r>
      <w:r w:rsidRPr="00DE5F40">
        <w:rPr>
          <w:rFonts w:ascii="Garamond" w:hAnsi="Garamond" w:cs="Calibri"/>
        </w:rPr>
        <w:t xml:space="preserve">Prezentacja platformy badań zmysłów – </w:t>
      </w:r>
      <w:r w:rsidRPr="00DE5F40">
        <w:rPr>
          <w:rFonts w:ascii="Garamond" w:hAnsi="Garamond" w:cs="Calibri"/>
          <w:b/>
          <w:bCs/>
        </w:rPr>
        <w:t>Przedstawiciel Instytutu Patologii i Fizjologii Słuchu Głównego Wykonawcy Grantu NCBR INNOCENCE</w:t>
      </w:r>
    </w:p>
    <w:p w:rsidR="00666371" w:rsidRPr="00DE5F40" w:rsidRDefault="00666371" w:rsidP="007655D4">
      <w:pPr>
        <w:autoSpaceDE w:val="0"/>
        <w:autoSpaceDN w:val="0"/>
        <w:adjustRightInd w:val="0"/>
        <w:spacing w:after="120" w:line="360" w:lineRule="auto"/>
        <w:ind w:left="720"/>
        <w:jc w:val="both"/>
        <w:rPr>
          <w:rFonts w:ascii="Garamond" w:hAnsi="Garamond" w:cs="Calibri"/>
          <w:sz w:val="20"/>
          <w:szCs w:val="20"/>
        </w:rPr>
      </w:pPr>
      <w:r w:rsidRPr="00DE5F40">
        <w:rPr>
          <w:rFonts w:ascii="Garamond" w:hAnsi="Garamond" w:cs="Calibri"/>
        </w:rPr>
        <w:t xml:space="preserve">13.50-14.00 Prezentacja wyników badań przesiewowych dzieci w wieku szkolnym w szkołach warszawskich z zastosowaniem platformy badań zmysłów – </w:t>
      </w:r>
      <w:r w:rsidRPr="00DE5F40">
        <w:rPr>
          <w:rFonts w:ascii="Garamond" w:hAnsi="Garamond" w:cs="Calibri"/>
          <w:b/>
          <w:bCs/>
        </w:rPr>
        <w:t xml:space="preserve">dr n. med. Anna Zaleska </w:t>
      </w:r>
      <w:r w:rsidRPr="00DE5F40">
        <w:rPr>
          <w:rFonts w:ascii="Garamond" w:hAnsi="Garamond" w:cs="Calibri"/>
          <w:bCs/>
          <w:sz w:val="20"/>
          <w:szCs w:val="20"/>
        </w:rPr>
        <w:t>(SP Kliniczny Szpital Okulistyczny, Katedra i Klinika Okulistyki II Wydziału Lekarskiego WUM)</w:t>
      </w:r>
    </w:p>
    <w:p w:rsidR="00666371" w:rsidRPr="00DE5F40" w:rsidRDefault="00666371" w:rsidP="007655D4">
      <w:pPr>
        <w:autoSpaceDE w:val="0"/>
        <w:autoSpaceDN w:val="0"/>
        <w:adjustRightInd w:val="0"/>
        <w:spacing w:after="120" w:line="360" w:lineRule="auto"/>
        <w:ind w:left="720"/>
        <w:jc w:val="both"/>
        <w:rPr>
          <w:rFonts w:ascii="Garamond" w:hAnsi="Garamond" w:cs="Calibri"/>
          <w:sz w:val="20"/>
          <w:szCs w:val="20"/>
        </w:rPr>
      </w:pPr>
      <w:r w:rsidRPr="00DE5F40">
        <w:rPr>
          <w:rFonts w:ascii="Garamond" w:hAnsi="Garamond" w:cs="Calibri"/>
        </w:rPr>
        <w:t xml:space="preserve">14.00 Zakończenie – </w:t>
      </w:r>
      <w:r w:rsidRPr="00DE5F40">
        <w:rPr>
          <w:rFonts w:ascii="Garamond" w:hAnsi="Garamond" w:cs="Calibri"/>
          <w:b/>
          <w:bCs/>
        </w:rPr>
        <w:t>prof. Jerzy Szaflik</w:t>
      </w:r>
      <w:r w:rsidRPr="00DE5F40">
        <w:rPr>
          <w:rFonts w:ascii="Garamond" w:hAnsi="Garamond" w:cs="Calibri"/>
          <w:b/>
          <w:bCs/>
          <w:sz w:val="22"/>
          <w:szCs w:val="22"/>
        </w:rPr>
        <w:t xml:space="preserve"> </w:t>
      </w:r>
      <w:r w:rsidRPr="00DE5F40">
        <w:rPr>
          <w:rFonts w:ascii="Garamond" w:hAnsi="Garamond" w:cs="Calibri"/>
          <w:bCs/>
          <w:sz w:val="22"/>
          <w:szCs w:val="22"/>
        </w:rPr>
        <w:t>(</w:t>
      </w:r>
      <w:r w:rsidRPr="00DE5F40">
        <w:rPr>
          <w:rFonts w:ascii="Garamond" w:hAnsi="Garamond" w:cs="Calibri"/>
          <w:bCs/>
          <w:sz w:val="20"/>
          <w:szCs w:val="20"/>
        </w:rPr>
        <w:t>SP Kliniczny Szpital Okulistyczny, Katedra i Klinika Okulistyki II Wydziału Lekarskiego WUM)</w:t>
      </w:r>
    </w:p>
    <w:p w:rsidR="00666371" w:rsidRPr="00DE5F40" w:rsidRDefault="00666371" w:rsidP="00DE5F40">
      <w:pPr>
        <w:autoSpaceDE w:val="0"/>
        <w:autoSpaceDN w:val="0"/>
        <w:adjustRightInd w:val="0"/>
        <w:spacing w:after="120" w:line="360" w:lineRule="auto"/>
        <w:ind w:left="720"/>
        <w:jc w:val="both"/>
        <w:rPr>
          <w:rFonts w:ascii="Garamond" w:hAnsi="Garamond" w:cs="Calibri"/>
          <w:b/>
          <w:bCs/>
        </w:rPr>
      </w:pPr>
      <w:r w:rsidRPr="00DE5F40">
        <w:rPr>
          <w:rFonts w:ascii="Garamond" w:hAnsi="Garamond" w:cs="Calibri"/>
          <w:b/>
          <w:bCs/>
        </w:rPr>
        <w:t>14.15 Lunch</w:t>
      </w:r>
    </w:p>
    <w:sectPr w:rsidR="00666371" w:rsidRPr="00DE5F40" w:rsidSect="003D77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426" w:right="1304" w:bottom="1418" w:left="1304" w:header="53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287" w:rsidRDefault="001F1287">
      <w:r>
        <w:separator/>
      </w:r>
    </w:p>
  </w:endnote>
  <w:endnote w:type="continuationSeparator" w:id="0">
    <w:p w:rsidR="001F1287" w:rsidRDefault="001F1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5020503060202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371" w:rsidRDefault="0066637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371" w:rsidRDefault="0066637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371" w:rsidRDefault="0066637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287" w:rsidRDefault="001F1287">
      <w:r>
        <w:separator/>
      </w:r>
    </w:p>
  </w:footnote>
  <w:footnote w:type="continuationSeparator" w:id="0">
    <w:p w:rsidR="001F1287" w:rsidRDefault="001F12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371" w:rsidRDefault="0066637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371" w:rsidRDefault="0066637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371" w:rsidRDefault="00666371" w:rsidP="0066693A">
    <w:pPr>
      <w:pStyle w:val="Tytu"/>
      <w:spacing w:line="360" w:lineRule="auto"/>
      <w:rPr>
        <w:b w:val="0"/>
        <w:bCs w:val="0"/>
      </w:rPr>
    </w:pPr>
    <w:r>
      <w:t>SAMODZIELNY PUBLICZNY KLINICZNY SZPITAL OKULISTYCZNY</w:t>
    </w:r>
  </w:p>
  <w:p w:rsidR="00666371" w:rsidRDefault="00666371" w:rsidP="0066693A">
    <w:pPr>
      <w:pStyle w:val="Podtytu"/>
      <w:rPr>
        <w:sz w:val="26"/>
      </w:rPr>
    </w:pPr>
    <w:r>
      <w:rPr>
        <w:sz w:val="26"/>
      </w:rPr>
      <w:t>KATEDRA I KLINIKA OKULISTYKI II WYDZIAŁU LEKARSKIEGO</w:t>
    </w:r>
  </w:p>
  <w:p w:rsidR="00666371" w:rsidRDefault="001F1287" w:rsidP="0066693A">
    <w:pPr>
      <w:pStyle w:val="Nagwek1"/>
      <w:spacing w:line="360" w:lineRule="auto"/>
      <w:jc w:val="center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5.05pt;margin-top:10.75pt;width:127pt;height:53pt;z-index:-251658240;mso-wrap-edited:f">
          <v:imagedata r:id="rId1" o:title=""/>
        </v:shape>
        <o:OLEObject Type="Embed" ProgID="CorelPhotoPaint.Image.12" ShapeID="_x0000_s2049" DrawAspect="Content" ObjectID="_1505820783" r:id="rId2"/>
      </w:object>
    </w:r>
    <w:r w:rsidR="00666371">
      <w:rPr>
        <w:sz w:val="26"/>
      </w:rPr>
      <w:t xml:space="preserve">                         WARSZAWSKIEGO UNIWERSYTETU MEDYCZNEGO</w:t>
    </w:r>
  </w:p>
  <w:p w:rsidR="00666371" w:rsidRDefault="00666371" w:rsidP="0066693A">
    <w:pPr>
      <w:jc w:val="center"/>
    </w:pPr>
    <w:r>
      <w:rPr>
        <w:sz w:val="26"/>
      </w:rPr>
      <w:t xml:space="preserve">             Dyrektor Szpitala:  </w:t>
    </w:r>
    <w:r>
      <w:rPr>
        <w:b/>
        <w:bCs/>
        <w:sz w:val="26"/>
      </w:rPr>
      <w:t>prof. dr hab. n. med. Jerzy Szaflik</w:t>
    </w:r>
  </w:p>
  <w:p w:rsidR="00666371" w:rsidRDefault="002A1576" w:rsidP="0066693A">
    <w:pPr>
      <w:jc w:val="center"/>
      <w:rPr>
        <w:b/>
        <w:bCs/>
        <w:sz w:val="22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1306830</wp:posOffset>
              </wp:positionH>
              <wp:positionV relativeFrom="paragraph">
                <wp:posOffset>20319</wp:posOffset>
              </wp:positionV>
              <wp:extent cx="4712335" cy="0"/>
              <wp:effectExtent l="0" t="0" r="31115" b="1905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71233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DB8CAA" id="Line 4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2.9pt,1.6pt" to="473.9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" strokecolor="#5f5f5f" strokeweight="1pt"/>
          </w:pict>
        </mc:Fallback>
      </mc:AlternateContent>
    </w:r>
    <w:r w:rsidR="00666371">
      <w:rPr>
        <w:b/>
        <w:bCs/>
        <w:sz w:val="22"/>
      </w:rPr>
      <w:t xml:space="preserve">                      03-709 Warszawa, ul. J. Sierakowskiego 13 </w:t>
    </w:r>
    <w:r w:rsidR="00666371">
      <w:rPr>
        <w:b/>
        <w:bCs/>
        <w:sz w:val="22"/>
        <w:szCs w:val="22"/>
      </w:rPr>
      <w:sym w:font="Symbol" w:char="F0B7"/>
    </w:r>
    <w:r w:rsidR="00666371">
      <w:rPr>
        <w:b/>
        <w:bCs/>
        <w:sz w:val="22"/>
      </w:rPr>
      <w:t xml:space="preserve"> NIP 113-21-68-300 </w:t>
    </w:r>
    <w:r w:rsidR="00666371">
      <w:rPr>
        <w:b/>
        <w:bCs/>
        <w:sz w:val="22"/>
        <w:szCs w:val="22"/>
      </w:rPr>
      <w:sym w:font="Symbol" w:char="F0B7"/>
    </w:r>
    <w:r w:rsidR="00666371">
      <w:rPr>
        <w:b/>
        <w:bCs/>
        <w:sz w:val="22"/>
      </w:rPr>
      <w:t xml:space="preserve"> REGON 016084355</w:t>
    </w:r>
  </w:p>
  <w:p w:rsidR="00666371" w:rsidRPr="007A0813" w:rsidRDefault="00666371" w:rsidP="0066693A">
    <w:pPr>
      <w:jc w:val="center"/>
      <w:rPr>
        <w:b/>
        <w:bCs/>
        <w:sz w:val="22"/>
        <w:lang w:val="fr-FR"/>
      </w:rPr>
    </w:pPr>
    <w:r w:rsidRPr="00F20553">
      <w:rPr>
        <w:b/>
        <w:bCs/>
        <w:sz w:val="22"/>
      </w:rPr>
      <w:t xml:space="preserve">                  </w:t>
    </w:r>
    <w:r w:rsidRPr="007A0813">
      <w:rPr>
        <w:b/>
        <w:bCs/>
        <w:sz w:val="22"/>
        <w:lang w:val="fr-FR"/>
      </w:rPr>
      <w:t xml:space="preserve">PN-EN ISO 9001:2009 </w:t>
    </w:r>
    <w:r>
      <w:rPr>
        <w:b/>
        <w:bCs/>
        <w:sz w:val="22"/>
        <w:szCs w:val="22"/>
      </w:rPr>
      <w:sym w:font="Symbol" w:char="F0B7"/>
    </w:r>
    <w:r w:rsidRPr="007A0813">
      <w:rPr>
        <w:b/>
        <w:bCs/>
        <w:sz w:val="22"/>
        <w:lang w:val="fr-FR"/>
      </w:rPr>
      <w:t xml:space="preserve"> </w:t>
    </w:r>
    <w:hyperlink r:id="rId3" w:history="1">
      <w:r w:rsidRPr="007A0813">
        <w:rPr>
          <w:rStyle w:val="Hipercze"/>
          <w:b/>
          <w:bCs/>
          <w:sz w:val="22"/>
          <w:lang w:val="fr-FR"/>
        </w:rPr>
        <w:t>www.spkso.waw.pl</w:t>
      </w:r>
    </w:hyperlink>
    <w:r w:rsidRPr="007A0813">
      <w:rPr>
        <w:b/>
        <w:bCs/>
        <w:sz w:val="22"/>
        <w:lang w:val="fr-FR"/>
      </w:rPr>
      <w:t xml:space="preserve"> </w:t>
    </w:r>
    <w:r>
      <w:rPr>
        <w:b/>
        <w:bCs/>
        <w:sz w:val="22"/>
        <w:szCs w:val="22"/>
      </w:rPr>
      <w:sym w:font="Symbol" w:char="F0B7"/>
    </w:r>
    <w:r w:rsidRPr="007A0813">
      <w:rPr>
        <w:b/>
        <w:bCs/>
        <w:sz w:val="22"/>
        <w:lang w:val="fr-FR"/>
      </w:rPr>
      <w:t xml:space="preserve"> e-mail: </w:t>
    </w:r>
    <w:hyperlink r:id="rId4" w:history="1">
      <w:r w:rsidRPr="007A0813">
        <w:rPr>
          <w:rStyle w:val="Hipercze"/>
          <w:b/>
          <w:bCs/>
          <w:sz w:val="22"/>
          <w:lang w:val="fr-FR"/>
        </w:rPr>
        <w:t>spkso@spkso.waw.pl</w:t>
      </w:r>
    </w:hyperlink>
  </w:p>
  <w:p w:rsidR="00666371" w:rsidRDefault="00666371" w:rsidP="0066693A">
    <w:pPr>
      <w:rPr>
        <w:sz w:val="22"/>
      </w:rPr>
    </w:pPr>
    <w:r w:rsidRPr="007A0813">
      <w:rPr>
        <w:sz w:val="22"/>
        <w:lang w:val="fr-FR"/>
      </w:rPr>
      <w:t xml:space="preserve">                                    </w:t>
    </w:r>
    <w:r>
      <w:rPr>
        <w:sz w:val="22"/>
      </w:rPr>
      <w:t>Telefon: + 48 22 511-62-00 (centrala), +48 22 511-63-00  (sekretariat)</w:t>
    </w:r>
  </w:p>
  <w:p w:rsidR="00666371" w:rsidRPr="00D92745" w:rsidRDefault="00666371" w:rsidP="0066693A">
    <w:pPr>
      <w:rPr>
        <w:sz w:val="22"/>
      </w:rPr>
    </w:pPr>
    <w:r>
      <w:rPr>
        <w:sz w:val="22"/>
      </w:rPr>
      <w:t xml:space="preserve">                                 +48 22 511-62-10 do 11 (rejestracja), +48 22 511-63-16  (fax kancelaria)</w:t>
    </w:r>
  </w:p>
  <w:p w:rsidR="00666371" w:rsidRDefault="0066637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E62"/>
    <w:rsid w:val="000222BB"/>
    <w:rsid w:val="001A7DC0"/>
    <w:rsid w:val="001F1287"/>
    <w:rsid w:val="002A1576"/>
    <w:rsid w:val="003066DF"/>
    <w:rsid w:val="00331211"/>
    <w:rsid w:val="00345FFE"/>
    <w:rsid w:val="003D77FC"/>
    <w:rsid w:val="0041049E"/>
    <w:rsid w:val="00447C29"/>
    <w:rsid w:val="004B6816"/>
    <w:rsid w:val="004F10AF"/>
    <w:rsid w:val="004F15F2"/>
    <w:rsid w:val="00513775"/>
    <w:rsid w:val="005B1117"/>
    <w:rsid w:val="00624E90"/>
    <w:rsid w:val="00666371"/>
    <w:rsid w:val="0066693A"/>
    <w:rsid w:val="006824C1"/>
    <w:rsid w:val="006F67DD"/>
    <w:rsid w:val="00706604"/>
    <w:rsid w:val="007655D4"/>
    <w:rsid w:val="007A0813"/>
    <w:rsid w:val="007E743C"/>
    <w:rsid w:val="00862754"/>
    <w:rsid w:val="00A90DC3"/>
    <w:rsid w:val="00B30379"/>
    <w:rsid w:val="00B344DB"/>
    <w:rsid w:val="00CA74B0"/>
    <w:rsid w:val="00D27E62"/>
    <w:rsid w:val="00D732E6"/>
    <w:rsid w:val="00D92745"/>
    <w:rsid w:val="00D94765"/>
    <w:rsid w:val="00DD6FD8"/>
    <w:rsid w:val="00DE5F40"/>
    <w:rsid w:val="00EB7984"/>
    <w:rsid w:val="00EE6335"/>
    <w:rsid w:val="00F03F4D"/>
    <w:rsid w:val="00F20226"/>
    <w:rsid w:val="00F20553"/>
    <w:rsid w:val="00F44345"/>
    <w:rsid w:val="00F83432"/>
    <w:rsid w:val="00FE34C9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,"/>
  <w:listSeparator w:val=";"/>
  <w15:docId w15:val="{4FA797CC-28FD-45E5-8F02-E149B9D47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10A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F10AF"/>
    <w:pPr>
      <w:keepNext/>
      <w:jc w:val="right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588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semiHidden/>
    <w:rsid w:val="004F10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2588D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4F10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2588D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F10AF"/>
    <w:pPr>
      <w:jc w:val="center"/>
    </w:pPr>
    <w:rPr>
      <w:b/>
      <w:bCs/>
      <w:sz w:val="27"/>
    </w:rPr>
  </w:style>
  <w:style w:type="character" w:customStyle="1" w:styleId="TytuZnak">
    <w:name w:val="Tytuł Znak"/>
    <w:basedOn w:val="Domylnaczcionkaakapitu"/>
    <w:link w:val="Tytu"/>
    <w:uiPriority w:val="10"/>
    <w:rsid w:val="0002588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rsid w:val="004F10AF"/>
    <w:pPr>
      <w:jc w:val="center"/>
    </w:pPr>
    <w:rPr>
      <w:b/>
      <w:bCs/>
    </w:rPr>
  </w:style>
  <w:style w:type="character" w:customStyle="1" w:styleId="PodtytuZnak">
    <w:name w:val="Podtytuł Znak"/>
    <w:basedOn w:val="Domylnaczcionkaakapitu"/>
    <w:link w:val="Podtytu"/>
    <w:uiPriority w:val="11"/>
    <w:rsid w:val="0002588D"/>
    <w:rPr>
      <w:rFonts w:asciiTheme="majorHAnsi" w:eastAsiaTheme="majorEastAsia" w:hAnsiTheme="majorHAnsi" w:cstheme="majorBidi"/>
      <w:sz w:val="24"/>
      <w:szCs w:val="24"/>
    </w:rPr>
  </w:style>
  <w:style w:type="character" w:styleId="Hipercze">
    <w:name w:val="Hyperlink"/>
    <w:basedOn w:val="Domylnaczcionkaakapitu"/>
    <w:uiPriority w:val="99"/>
    <w:semiHidden/>
    <w:rsid w:val="004F10AF"/>
    <w:rPr>
      <w:rFonts w:cs="Times New Roman"/>
      <w:color w:val="0000FF"/>
      <w:u w:val="single"/>
    </w:rPr>
  </w:style>
  <w:style w:type="character" w:styleId="Numerstrony">
    <w:name w:val="page number"/>
    <w:basedOn w:val="Domylnaczcionkaakapitu"/>
    <w:uiPriority w:val="99"/>
    <w:semiHidden/>
    <w:rsid w:val="004F10AF"/>
    <w:rPr>
      <w:rFonts w:cs="Times New Roman"/>
    </w:rPr>
  </w:style>
  <w:style w:type="paragraph" w:styleId="NormalnyWeb">
    <w:name w:val="Normal (Web)"/>
    <w:basedOn w:val="Normalny"/>
    <w:uiPriority w:val="99"/>
    <w:semiHidden/>
    <w:rsid w:val="004F10A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dymka">
    <w:name w:val="Balloon Text"/>
    <w:basedOn w:val="Normalny"/>
    <w:link w:val="TekstdymkaZnak"/>
    <w:uiPriority w:val="99"/>
    <w:semiHidden/>
    <w:rsid w:val="00F03F4D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03F4D"/>
    <w:rPr>
      <w:rFonts w:ascii="Segoe UI" w:hAnsi="Segoe U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31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kso.waw.pl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spkos@spkso.waw.pl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pkso.waw.pl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Relationship Id="rId4" Type="http://schemas.openxmlformats.org/officeDocument/2006/relationships/hyperlink" Target="mailto:spkso@spkso.waw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466</Words>
  <Characters>2798</Characters>
  <Application>Microsoft Office Word</Application>
  <DocSecurity>0</DocSecurity>
  <Lines>23</Lines>
  <Paragraphs>6</Paragraphs>
  <ScaleCrop>false</ScaleCrop>
  <Company>Szpital Okulistyczny</Company>
  <LinksUpToDate>false</LinksUpToDate>
  <CharactersWithSpaces>3258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Samodzielny Publiczny Kliniczny Szpital Okulistyczny w Warszawie</dc:title>
  <dc:subject/>
  <dc:creator>Gabinet18</dc:creator>
  <cp:keywords/>
  <dc:description/>
  <cp:lastModifiedBy>Rafał Filipowicz</cp:lastModifiedBy>
  <cp:revision>2</cp:revision>
  <cp:lastPrinted>2014-11-04T07:40:00Z</cp:lastPrinted>
  <dcterms:created xsi:type="dcterms:W3CDTF">2015-10-08T12:47:00Z</dcterms:created>
  <dcterms:modified xsi:type="dcterms:W3CDTF">2015-10-08T12:47:00Z</dcterms:modified>
</cp:coreProperties>
</file>