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45941BF4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5F7A96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15828A2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627AD4">
              <w:rPr>
                <w:rFonts w:ascii="Calibri" w:hAnsi="Calibri" w:cs="Segoe UI"/>
                <w:color w:val="000000"/>
                <w:sz w:val="24"/>
                <w:szCs w:val="24"/>
              </w:rPr>
              <w:t>(Dz. U. z 2022 r. poz. 1710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5DBAE2E3" w14:textId="77777777" w:rsidR="002E7FB1" w:rsidRDefault="00164BDE" w:rsidP="00A4409E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PRZETARG UZUPEŁNIAJĄCY NA DOSTAWĘ PRODUKTÓW LECZNICZYCH </w:t>
            </w:r>
          </w:p>
          <w:p w14:paraId="10DD3319" w14:textId="659F0FFB" w:rsidR="00A578FA" w:rsidRPr="00A866E0" w:rsidRDefault="00164BDE" w:rsidP="00A4409E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W TYM PRODUKTÓW NA POTRZEBY PROGRAMÓW LEKOWYCH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6449C5E4" w:rsidR="00CB1B8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924B5A" w:rsidRPr="00A826CC">
              <w:rPr>
                <w:rFonts w:asciiTheme="majorHAnsi" w:hAnsiTheme="majorHAnsi" w:cs="Segoe UI"/>
                <w:b/>
              </w:rPr>
              <w:t>leków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5CA59501" w14:textId="05974F03" w:rsidR="00A826CC" w:rsidRPr="00A866E0" w:rsidRDefault="00A826CC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035B324E" w14:textId="77777777" w:rsidR="00D45541" w:rsidRDefault="00CB1B80" w:rsidP="000D34BA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lastRenderedPageBreak/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07002A71" w:rsidR="00A826CC" w:rsidRPr="00A866E0" w:rsidRDefault="00A826CC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18C66542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</w:t>
            </w:r>
            <w:r w:rsidR="00C93160">
              <w:rPr>
                <w:rFonts w:asciiTheme="majorHAnsi" w:hAnsiTheme="majorHAnsi" w:cs="Tahoma"/>
                <w:b/>
              </w:rPr>
              <w:t>1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6853D0">
              <w:rPr>
                <w:rFonts w:asciiTheme="majorHAnsi" w:hAnsiTheme="majorHAnsi" w:cs="Tahoma"/>
                <w:b/>
              </w:rPr>
              <w:t>Carbachol</w:t>
            </w:r>
            <w:proofErr w:type="spellEnd"/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28055EC0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</w:t>
            </w:r>
            <w:r w:rsidR="00C93160">
              <w:rPr>
                <w:rFonts w:asciiTheme="majorHAnsi" w:hAnsiTheme="majorHAnsi" w:cs="Tahoma"/>
                <w:b/>
              </w:rPr>
              <w:t>2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r w:rsidR="006853D0">
              <w:rPr>
                <w:rFonts w:asciiTheme="majorHAnsi" w:hAnsiTheme="majorHAnsi" w:cs="Tahoma"/>
                <w:b/>
              </w:rPr>
              <w:t>Leki ogólne</w:t>
            </w:r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2CD9F426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3) pakiet nr </w:t>
            </w:r>
            <w:r w:rsidR="00C93160">
              <w:rPr>
                <w:rFonts w:asciiTheme="majorHAnsi" w:hAnsiTheme="majorHAnsi" w:cs="Tahoma"/>
                <w:b/>
              </w:rPr>
              <w:t>3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r w:rsidR="006853D0">
              <w:rPr>
                <w:rFonts w:asciiTheme="majorHAnsi" w:hAnsiTheme="majorHAnsi" w:cs="Tahoma"/>
                <w:b/>
              </w:rPr>
              <w:t>Mitomycyna</w:t>
            </w:r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7F773D5F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4) pakiet nr </w:t>
            </w:r>
            <w:r w:rsidR="00E356B9">
              <w:rPr>
                <w:rFonts w:asciiTheme="majorHAnsi" w:hAnsiTheme="majorHAnsi" w:cs="Tahoma"/>
                <w:b/>
              </w:rPr>
              <w:t>4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6853D0">
              <w:rPr>
                <w:rFonts w:asciiTheme="majorHAnsi" w:hAnsiTheme="majorHAnsi" w:cs="Tahoma"/>
                <w:b/>
              </w:rPr>
              <w:t>Dexamethazone</w:t>
            </w:r>
            <w:proofErr w:type="spellEnd"/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22198A74" w:rsidR="005A3A26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8E157C3" w14:textId="65C3063F" w:rsidR="00135C0C" w:rsidRPr="00240B83" w:rsidRDefault="00135C0C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240B83">
              <w:rPr>
                <w:rFonts w:asciiTheme="majorHAnsi" w:hAnsiTheme="majorHAnsi" w:cs="Tahoma"/>
                <w:b/>
              </w:rPr>
              <w:t xml:space="preserve">5) pakiet nr </w:t>
            </w:r>
            <w:r w:rsidR="00E356B9">
              <w:rPr>
                <w:rFonts w:asciiTheme="majorHAnsi" w:hAnsiTheme="majorHAnsi" w:cs="Tahoma"/>
                <w:b/>
              </w:rPr>
              <w:t>5</w:t>
            </w:r>
            <w:r w:rsidRPr="00240B83"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6853D0">
              <w:rPr>
                <w:rFonts w:asciiTheme="majorHAnsi" w:hAnsiTheme="majorHAnsi" w:cs="Tahoma"/>
                <w:b/>
              </w:rPr>
              <w:t>Ranibizumab</w:t>
            </w:r>
            <w:proofErr w:type="spellEnd"/>
          </w:p>
          <w:p w14:paraId="66002007" w14:textId="4D00033F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2DD9A7B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3BA2D76" w14:textId="120455BA" w:rsidR="00135C0C" w:rsidRPr="00A866E0" w:rsidRDefault="00240B83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752D2556" w14:textId="7ADE8133" w:rsidR="00240B83" w:rsidRPr="00240B83" w:rsidRDefault="00A866E0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</w:t>
            </w:r>
            <w:r w:rsidR="00240B83">
              <w:rPr>
                <w:rFonts w:asciiTheme="majorHAnsi" w:hAnsiTheme="majorHAnsi" w:cs="Tahoma"/>
                <w:b/>
              </w:rPr>
              <w:t>6</w:t>
            </w:r>
            <w:r w:rsidR="00240B83" w:rsidRPr="00240B83">
              <w:rPr>
                <w:rFonts w:asciiTheme="majorHAnsi" w:hAnsiTheme="majorHAnsi" w:cs="Tahoma"/>
                <w:b/>
              </w:rPr>
              <w:t xml:space="preserve">) pakiet nr </w:t>
            </w:r>
            <w:r w:rsidR="00E356B9">
              <w:rPr>
                <w:rFonts w:asciiTheme="majorHAnsi" w:hAnsiTheme="majorHAnsi" w:cs="Tahoma"/>
                <w:b/>
              </w:rPr>
              <w:t>6</w:t>
            </w:r>
            <w:r w:rsidR="00240B83">
              <w:rPr>
                <w:rFonts w:asciiTheme="majorHAnsi" w:hAnsiTheme="majorHAnsi" w:cs="Tahoma"/>
                <w:b/>
              </w:rPr>
              <w:t xml:space="preserve"> –</w:t>
            </w:r>
            <w:r w:rsidR="00E356B9">
              <w:rPr>
                <w:rFonts w:asciiTheme="majorHAnsi" w:hAnsiTheme="majorHAnsi" w:cs="Tahoma"/>
                <w:b/>
              </w:rPr>
              <w:t xml:space="preserve"> </w:t>
            </w:r>
            <w:r w:rsidR="006853D0">
              <w:rPr>
                <w:rFonts w:asciiTheme="majorHAnsi" w:hAnsiTheme="majorHAnsi" w:cs="Tahoma"/>
                <w:b/>
              </w:rPr>
              <w:t>Leki oczne</w:t>
            </w:r>
          </w:p>
          <w:p w14:paraId="5FFE515F" w14:textId="77777777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3A84908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4629D780" w14:textId="11B97AA7" w:rsidR="00A866E0" w:rsidRDefault="00240B83" w:rsidP="00240B83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13A31C55" w14:textId="450F7B83" w:rsidR="00240B83" w:rsidRDefault="00E356B9" w:rsidP="006853D0">
            <w:pPr>
              <w:pStyle w:val="Tekstpodstawowywcity2"/>
              <w:tabs>
                <w:tab w:val="left" w:pos="7343"/>
              </w:tabs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ab/>
            </w:r>
          </w:p>
          <w:p w14:paraId="089FBF5F" w14:textId="77777777" w:rsidR="00292B1D" w:rsidRPr="00A866E0" w:rsidRDefault="00292B1D" w:rsidP="00240B83">
            <w:pPr>
              <w:pStyle w:val="Tekstpodstawowywcity2"/>
              <w:spacing w:line="276" w:lineRule="auto"/>
              <w:ind w:left="0" w:hanging="284"/>
            </w:pP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30C0F05A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</w:t>
            </w:r>
            <w:r w:rsidR="00A826CC">
              <w:rPr>
                <w:rFonts w:asciiTheme="majorHAnsi" w:hAnsiTheme="majorHAnsi" w:cs="Tahoma"/>
              </w:rPr>
              <w:t xml:space="preserve"> leczniczych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0E22768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48DC6D6B" w14:textId="69079179" w:rsidR="005E7A00" w:rsidRPr="005E7A00" w:rsidRDefault="003D493B" w:rsidP="003D493B">
            <w:pPr>
              <w:pStyle w:val="Tekstpodstawowywcity"/>
              <w:spacing w:after="0"/>
              <w:ind w:left="0"/>
              <w:jc w:val="both"/>
              <w:rPr>
                <w:rFonts w:asciiTheme="majorHAnsi" w:hAnsiTheme="majorHAnsi" w:cstheme="majorHAnsi"/>
              </w:rPr>
            </w:pPr>
            <w:r w:rsidRPr="003D493B">
              <w:rPr>
                <w:rFonts w:asciiTheme="majorHAnsi" w:hAnsiTheme="majorHAnsi" w:cstheme="majorHAnsi"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5E7A00" w:rsidRPr="005E7A00">
              <w:rPr>
                <w:rFonts w:asciiTheme="majorHAnsi" w:hAnsiTheme="majorHAnsi" w:cstheme="majorHAnsi"/>
                <w:b/>
                <w:bCs/>
              </w:rPr>
              <w:t>Oświadczamy,</w:t>
            </w:r>
            <w:r w:rsidR="005E7A00" w:rsidRPr="005E7A00">
              <w:rPr>
                <w:rFonts w:asciiTheme="majorHAnsi" w:hAnsiTheme="majorHAnsi" w:cstheme="majorHAnsi"/>
                <w:bCs/>
              </w:rPr>
              <w:t xml:space="preserve"> że </w:t>
            </w:r>
            <w:r w:rsidR="005E7A00" w:rsidRPr="005E7A00">
              <w:rPr>
                <w:rFonts w:asciiTheme="majorHAnsi" w:hAnsiTheme="majorHAnsi" w:cstheme="majorHAnsi"/>
              </w:rPr>
              <w:t xml:space="preserve">wszystkie zaoferowane produkty lecznicze uzyskały pozwolenie na  </w:t>
            </w:r>
          </w:p>
          <w:p w14:paraId="4B5E8467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dopuszczenie do obrotu i zostały wpisane do Rejestru Produktów Leczniczych    </w:t>
            </w:r>
          </w:p>
          <w:p w14:paraId="040A37CB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Dopuszczonych do Obrotu na terytorium Rzeczypospolitej Polskiej – zgodnie z wymogami  </w:t>
            </w:r>
          </w:p>
          <w:p w14:paraId="170B0818" w14:textId="2E9A299D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ustawy z dnia 6 września 2001r. Prawo Farmaceutyczne</w:t>
            </w:r>
            <w:r w:rsidR="00084B24">
              <w:rPr>
                <w:rFonts w:asciiTheme="majorHAnsi" w:hAnsiTheme="majorHAnsi" w:cstheme="majorHAnsi"/>
              </w:rPr>
              <w:t xml:space="preserve"> (tekst jednolity Dz. U.  z 2021</w:t>
            </w:r>
            <w:r w:rsidRPr="005E7A00">
              <w:rPr>
                <w:rFonts w:asciiTheme="majorHAnsi" w:hAnsiTheme="majorHAnsi" w:cstheme="majorHAnsi"/>
              </w:rPr>
              <w:t xml:space="preserve">r. </w:t>
            </w:r>
          </w:p>
          <w:p w14:paraId="3969AE0D" w14:textId="57F52216" w:rsidR="008524DD" w:rsidRDefault="005E7A00" w:rsidP="003D493B">
            <w:pPr>
              <w:pStyle w:val="Tekstpodstawowywcity"/>
              <w:spacing w:after="0"/>
              <w:ind w:left="0" w:hanging="14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poz</w:t>
            </w:r>
            <w:r w:rsidRPr="00390004">
              <w:rPr>
                <w:rFonts w:asciiTheme="majorHAnsi" w:hAnsiTheme="majorHAnsi" w:cstheme="majorHAnsi"/>
              </w:rPr>
              <w:t xml:space="preserve">. </w:t>
            </w:r>
            <w:r w:rsidR="00084B24">
              <w:rPr>
                <w:rFonts w:asciiTheme="majorHAnsi" w:hAnsiTheme="majorHAnsi" w:cs="Tahoma"/>
                <w:bCs/>
              </w:rPr>
              <w:t>poz. 1977 ze zm.</w:t>
            </w:r>
            <w:r w:rsidRPr="00390004">
              <w:rPr>
                <w:rFonts w:asciiTheme="majorHAnsi" w:hAnsiTheme="majorHAnsi" w:cstheme="majorHAnsi"/>
              </w:rPr>
              <w:t>)</w:t>
            </w:r>
            <w:r w:rsidR="006853D0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6853D0" w:rsidRPr="006853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/za wyjątkiem pakietu nr 3/</w:t>
            </w:r>
            <w:r w:rsidR="003D493B" w:rsidRPr="006853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5D1B55C" w14:textId="77777777" w:rsidR="00390004" w:rsidRPr="00A866E0" w:rsidRDefault="00390004" w:rsidP="003D493B">
            <w:pPr>
              <w:pStyle w:val="Tekstpodstawowywcity"/>
              <w:spacing w:after="0"/>
              <w:ind w:left="0" w:hanging="142"/>
              <w:jc w:val="both"/>
            </w:pPr>
          </w:p>
          <w:p w14:paraId="35702364" w14:textId="77777777" w:rsidR="0084086F" w:rsidRDefault="005A3A26" w:rsidP="0084086F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4086F">
              <w:rPr>
                <w:rFonts w:asciiTheme="majorHAnsi" w:hAnsiTheme="majorHAnsi" w:cs="Tahoma"/>
                <w:b/>
              </w:rPr>
              <w:t xml:space="preserve">obejmująca termin ważności </w:t>
            </w:r>
            <w:r w:rsidR="008524DD" w:rsidRPr="00A866E0">
              <w:rPr>
                <w:rFonts w:asciiTheme="majorHAnsi" w:hAnsiTheme="majorHAnsi" w:cs="Tahoma"/>
              </w:rPr>
              <w:t xml:space="preserve">na poszczególne pozycje przedmiotu </w:t>
            </w:r>
            <w:r w:rsidR="0084086F">
              <w:rPr>
                <w:rFonts w:asciiTheme="majorHAnsi" w:hAnsiTheme="majorHAnsi" w:cs="Tahoma"/>
              </w:rPr>
              <w:t xml:space="preserve"> </w:t>
            </w:r>
          </w:p>
          <w:p w14:paraId="3EDB9BE2" w14:textId="0FAF524F" w:rsidR="00292B1D" w:rsidRDefault="0084086F" w:rsidP="00292B1D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</w:rPr>
              <w:t xml:space="preserve">   </w:t>
            </w:r>
            <w:r w:rsidR="00292B1D">
              <w:rPr>
                <w:rFonts w:asciiTheme="majorHAnsi" w:hAnsiTheme="majorHAnsi" w:cs="Tahoma"/>
              </w:rPr>
              <w:t xml:space="preserve">  </w:t>
            </w:r>
            <w:r w:rsidR="008524DD" w:rsidRPr="00A866E0">
              <w:rPr>
                <w:rFonts w:asciiTheme="majorHAnsi" w:hAnsiTheme="majorHAnsi" w:cs="Tahoma"/>
              </w:rPr>
              <w:t>zamówienia</w:t>
            </w:r>
            <w:r w:rsidR="00292B1D">
              <w:rPr>
                <w:rFonts w:asciiTheme="majorHAnsi" w:hAnsiTheme="majorHAnsi" w:cs="Tahoma"/>
                <w:bCs/>
              </w:rPr>
              <w:t xml:space="preserve"> liczona od daty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dostawy </w:t>
            </w:r>
            <w:r w:rsidR="00292B1D">
              <w:rPr>
                <w:rFonts w:asciiTheme="majorHAnsi" w:hAnsiTheme="majorHAnsi" w:cs="Tahoma"/>
                <w:bCs/>
              </w:rPr>
              <w:t xml:space="preserve">każdej zamówionej partii towaru </w:t>
            </w:r>
            <w:r w:rsidR="000842B2" w:rsidRPr="00A866E0">
              <w:rPr>
                <w:rFonts w:asciiTheme="majorHAnsi" w:hAnsiTheme="majorHAnsi" w:cs="Tahoma"/>
                <w:bCs/>
              </w:rPr>
              <w:t>wynos</w:t>
            </w:r>
            <w:r w:rsidR="000842B2">
              <w:rPr>
                <w:rFonts w:asciiTheme="majorHAnsi" w:hAnsiTheme="majorHAnsi" w:cs="Tahoma"/>
                <w:bCs/>
              </w:rPr>
              <w:t xml:space="preserve">ić będzie nie </w:t>
            </w:r>
            <w:r w:rsidR="00292B1D">
              <w:rPr>
                <w:rFonts w:asciiTheme="majorHAnsi" w:hAnsiTheme="majorHAnsi" w:cs="Tahoma"/>
                <w:bCs/>
              </w:rPr>
              <w:t xml:space="preserve">    </w:t>
            </w:r>
          </w:p>
          <w:p w14:paraId="2CC8F3BB" w14:textId="53F54E08" w:rsidR="008524DD" w:rsidRPr="00A866E0" w:rsidRDefault="00292B1D" w:rsidP="00292B1D">
            <w:pPr>
              <w:pStyle w:val="Tekstpodstawowywcity2"/>
              <w:spacing w:line="276" w:lineRule="auto"/>
              <w:ind w:left="0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0842B2">
              <w:rPr>
                <w:rFonts w:asciiTheme="majorHAnsi" w:hAnsiTheme="majorHAnsi" w:cs="Tahoma"/>
                <w:bCs/>
              </w:rPr>
              <w:t xml:space="preserve">mniej niż </w:t>
            </w:r>
            <w:r w:rsidR="000842B2" w:rsidRPr="0017352D">
              <w:rPr>
                <w:rFonts w:asciiTheme="majorHAnsi" w:hAnsiTheme="majorHAnsi" w:cs="Tahoma"/>
                <w:b/>
                <w:bCs/>
              </w:rPr>
              <w:t>24</w:t>
            </w:r>
            <w:r w:rsidR="000842B2">
              <w:rPr>
                <w:rFonts w:asciiTheme="majorHAnsi" w:hAnsiTheme="majorHAnsi" w:cs="Tahoma"/>
                <w:bCs/>
              </w:rPr>
              <w:t xml:space="preserve"> </w:t>
            </w:r>
            <w:r w:rsidR="000842B2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28A51C8B" w:rsidR="009058F3" w:rsidRPr="00A866E0" w:rsidRDefault="008524DD" w:rsidP="00A826CC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35206887" w:rsidR="005A427B" w:rsidRPr="00A866E0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A826CC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626E41">
              <w:rPr>
                <w:rFonts w:asciiTheme="majorHAnsi" w:hAnsiTheme="majorHAnsi" w:cs="Tahoma"/>
                <w:bCs/>
                <w:sz w:val="24"/>
                <w:szCs w:val="24"/>
              </w:rPr>
              <w:t>2</w:t>
            </w:r>
            <w:r w:rsidR="005A427B" w:rsidRPr="00A826CC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786E4C2E" w:rsidR="00C138EE" w:rsidRPr="00A866E0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A826CC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6ABFD02A" w14:textId="571CAB1A" w:rsidR="00626E41" w:rsidRDefault="00C138EE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="006853D0">
              <w:rPr>
                <w:rFonts w:asciiTheme="majorHAnsi" w:hAnsiTheme="majorHAnsi" w:cs="Tahoma"/>
                <w:b w:val="0"/>
                <w:sz w:val="24"/>
                <w:szCs w:val="24"/>
              </w:rPr>
              <w:t>: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1CB1E23F" w14:textId="42E26A21" w:rsidR="005F38B1" w:rsidRPr="005F38B1" w:rsidRDefault="005F38B1" w:rsidP="005F38B1">
            <w:pPr>
              <w:spacing w:after="160"/>
              <w:contextualSpacing/>
              <w:jc w:val="both"/>
              <w:rPr>
                <w:rFonts w:asciiTheme="majorHAnsi" w:hAnsiTheme="majorHAnsi" w:cstheme="majorHAnsi"/>
                <w:u w:val="single"/>
              </w:rPr>
            </w:pPr>
            <w:r w:rsidRPr="005F38B1">
              <w:rPr>
                <w:rFonts w:asciiTheme="majorHAnsi" w:hAnsiTheme="majorHAnsi" w:cstheme="majorHAnsi"/>
              </w:rPr>
              <w:t xml:space="preserve">       </w:t>
            </w:r>
            <w:r w:rsidRPr="006E3738">
              <w:rPr>
                <w:rFonts w:ascii="Calibri" w:hAnsi="Calibri" w:cs="Calibri"/>
                <w:b/>
                <w:sz w:val="40"/>
                <w:szCs w:val="40"/>
              </w:rPr>
              <w:t>□</w:t>
            </w:r>
            <w:r w:rsidRPr="005F38B1">
              <w:rPr>
                <w:rFonts w:asciiTheme="majorHAnsi" w:hAnsiTheme="majorHAnsi" w:cstheme="majorHAnsi"/>
              </w:rPr>
              <w:t xml:space="preserve"> </w:t>
            </w:r>
            <w:r w:rsidRPr="005F38B1">
              <w:rPr>
                <w:rFonts w:asciiTheme="majorHAnsi" w:hAnsiTheme="majorHAnsi" w:cstheme="majorHAnsi"/>
                <w:u w:val="single"/>
              </w:rPr>
              <w:t xml:space="preserve">w zakresie pakietu nr ………………….. </w:t>
            </w:r>
            <w:r w:rsidRPr="005F38B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(wpisać numer/numery pakietów oferowanych)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*</w:t>
            </w:r>
          </w:p>
          <w:p w14:paraId="6F41445B" w14:textId="77777777" w:rsidR="005F38B1" w:rsidRPr="009F1A3A" w:rsidRDefault="005F38B1" w:rsidP="005F38B1">
            <w:pPr>
              <w:pStyle w:val="Akapitzlist"/>
              <w:numPr>
                <w:ilvl w:val="0"/>
                <w:numId w:val="14"/>
              </w:numPr>
              <w:spacing w:after="160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9F1A3A">
              <w:rPr>
                <w:rFonts w:asciiTheme="majorHAnsi" w:hAnsiTheme="majorHAnsi" w:cstheme="majorHAnsi"/>
                <w:bCs/>
              </w:rPr>
              <w:t xml:space="preserve">w czasie nie dłuższym niż 2 dni robocze od daty zamówienia każdej partii towaru  </w:t>
            </w:r>
          </w:p>
          <w:p w14:paraId="35E83D1D" w14:textId="77777777" w:rsidR="005F38B1" w:rsidRPr="009F1A3A" w:rsidRDefault="005F38B1" w:rsidP="005F38B1">
            <w:pPr>
              <w:pStyle w:val="Akapitzlist"/>
              <w:numPr>
                <w:ilvl w:val="0"/>
                <w:numId w:val="14"/>
              </w:numPr>
              <w:spacing w:after="160"/>
              <w:ind w:left="714" w:hanging="357"/>
              <w:jc w:val="both"/>
              <w:rPr>
                <w:rFonts w:asciiTheme="majorHAnsi" w:hAnsiTheme="majorHAnsi" w:cstheme="majorHAnsi"/>
                <w:b/>
              </w:rPr>
            </w:pPr>
            <w:r w:rsidRPr="009F1A3A">
              <w:rPr>
                <w:rFonts w:asciiTheme="majorHAnsi" w:hAnsiTheme="majorHAnsi" w:cstheme="majorHAnsi"/>
                <w:bCs/>
              </w:rPr>
              <w:t xml:space="preserve">w czasie 24 godzin w przypadku konieczności zrealizowania dostawy na „cito” </w:t>
            </w:r>
          </w:p>
          <w:p w14:paraId="297D444C" w14:textId="030E58B2" w:rsidR="005F38B1" w:rsidRPr="005F38B1" w:rsidRDefault="005F38B1" w:rsidP="005F38B1">
            <w:pPr>
              <w:spacing w:after="160"/>
              <w:contextualSpacing/>
              <w:jc w:val="both"/>
              <w:rPr>
                <w:rFonts w:asciiTheme="majorHAnsi" w:hAnsiTheme="majorHAnsi" w:cstheme="majorHAnsi"/>
                <w:u w:val="single"/>
              </w:rPr>
            </w:pPr>
            <w:r w:rsidRPr="005F38B1">
              <w:rPr>
                <w:rFonts w:ascii="Calibri" w:hAnsi="Calibri" w:cs="Calibri"/>
                <w:sz w:val="40"/>
                <w:szCs w:val="40"/>
              </w:rPr>
              <w:t xml:space="preserve">    </w:t>
            </w:r>
            <w:r w:rsidRPr="006E3738">
              <w:rPr>
                <w:rFonts w:ascii="Calibri" w:hAnsi="Calibri" w:cs="Calibri"/>
                <w:b/>
                <w:sz w:val="40"/>
                <w:szCs w:val="40"/>
              </w:rPr>
              <w:t>□</w:t>
            </w:r>
            <w:r w:rsidRPr="005F38B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Pr="005F38B1">
              <w:rPr>
                <w:rFonts w:asciiTheme="majorHAnsi" w:hAnsiTheme="majorHAnsi" w:cstheme="majorHAnsi"/>
                <w:u w:val="single"/>
              </w:rPr>
              <w:t>w zakresie pakietu nr 3</w:t>
            </w:r>
            <w:r>
              <w:rPr>
                <w:rFonts w:asciiTheme="majorHAnsi" w:hAnsiTheme="majorHAnsi" w:cstheme="majorHAnsi"/>
                <w:u w:val="single"/>
              </w:rPr>
              <w:t>*</w:t>
            </w:r>
          </w:p>
          <w:p w14:paraId="45B1EB61" w14:textId="77777777" w:rsidR="005F38B1" w:rsidRPr="005F38B1" w:rsidRDefault="005F38B1" w:rsidP="005F38B1">
            <w:pPr>
              <w:pStyle w:val="Akapitzlist"/>
              <w:numPr>
                <w:ilvl w:val="0"/>
                <w:numId w:val="14"/>
              </w:numPr>
              <w:spacing w:after="160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9F1A3A">
              <w:rPr>
                <w:rFonts w:ascii="Calibri" w:hAnsi="Calibri" w:cs="Calibri"/>
                <w:color w:val="000000"/>
                <w:sz w:val="23"/>
                <w:szCs w:val="23"/>
              </w:rPr>
              <w:t>nie później niż w przeciągu 10 roboczych dni od chwili złożenia zamówienia</w:t>
            </w:r>
          </w:p>
          <w:p w14:paraId="48AFD602" w14:textId="143FB6E0" w:rsidR="005F38B1" w:rsidRPr="006E3738" w:rsidRDefault="005F38B1" w:rsidP="006E3738">
            <w:pPr>
              <w:spacing w:after="160"/>
              <w:ind w:left="360"/>
              <w:contextualSpacing/>
              <w:jc w:val="both"/>
              <w:rPr>
                <w:rFonts w:asciiTheme="majorHAnsi" w:hAnsiTheme="majorHAnsi" w:cs="Tahoma"/>
                <w:b/>
                <w:color w:val="0000FF"/>
              </w:rPr>
            </w:pPr>
            <w:r w:rsidRPr="005F38B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*</w:t>
            </w:r>
            <w:r w:rsidRPr="006E3738">
              <w:rPr>
                <w:rFonts w:ascii="Calibri" w:hAnsi="Calibri" w:cs="Calibri"/>
                <w:i/>
                <w:color w:val="0000FF"/>
                <w:sz w:val="20"/>
                <w:szCs w:val="20"/>
              </w:rPr>
              <w:t>zaznaczyć właściwe</w:t>
            </w:r>
          </w:p>
          <w:p w14:paraId="67B1D813" w14:textId="69692B78" w:rsidR="002E2176" w:rsidRPr="00A866E0" w:rsidRDefault="009058F3" w:rsidP="00A826CC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A826CC">
            <w:pPr>
              <w:widowControl w:val="0"/>
              <w:spacing w:line="276" w:lineRule="auto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41E025CC" w:rsidR="00751C40" w:rsidRPr="00A866E0" w:rsidRDefault="00751C40" w:rsidP="006E3738">
            <w:pPr>
              <w:widowControl w:val="0"/>
              <w:ind w:left="205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</w:t>
            </w:r>
            <w:r w:rsidR="006E3738">
              <w:rPr>
                <w:rFonts w:asciiTheme="majorHAnsi" w:hAnsiTheme="majorHAnsi" w:cs="Tahoma"/>
                <w:snapToGrid w:val="0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="006E3738">
              <w:rPr>
                <w:rFonts w:asciiTheme="majorHAnsi" w:hAnsiTheme="majorHAnsi" w:cs="Tahoma"/>
                <w:b/>
                <w:bCs/>
                <w:snapToGrid w:val="0"/>
              </w:rPr>
              <w:t xml:space="preserve">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</w:t>
            </w:r>
            <w:r w:rsidR="006E3738">
              <w:rPr>
                <w:rFonts w:asciiTheme="majorHAnsi" w:hAnsiTheme="majorHAnsi" w:cs="Tahoma"/>
                <w:snapToGrid w:val="0"/>
              </w:rPr>
              <w:t>...........................</w:t>
            </w:r>
          </w:p>
          <w:p w14:paraId="242B8641" w14:textId="4F16E411" w:rsidR="00751C40" w:rsidRPr="006972C8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</w:t>
            </w:r>
            <w:r w:rsidR="006E373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          </w:t>
            </w: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(zakres i wartość części zamówienia, która realizowana będzie przez podwykonawcę)</w:t>
            </w:r>
          </w:p>
          <w:p w14:paraId="358F34CD" w14:textId="046B8630" w:rsidR="00751C40" w:rsidRPr="00A866E0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605972">
              <w:rPr>
                <w:rFonts w:asciiTheme="majorHAnsi" w:hAnsiTheme="majorHAnsi" w:cs="Tahoma"/>
                <w:i/>
                <w:snapToGrid w:val="0"/>
                <w:color w:val="0066FF"/>
                <w:sz w:val="20"/>
                <w:szCs w:val="20"/>
              </w:rPr>
              <w:t>zaznaczyć właściwe</w:t>
            </w:r>
          </w:p>
          <w:p w14:paraId="773177C9" w14:textId="77777777" w:rsidR="006972C8" w:rsidRDefault="00751C40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59EB2B0A" w14:textId="00B77BA4" w:rsidR="003D493B" w:rsidRDefault="006972C8" w:rsidP="006B5B22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3C383BAA" w:rsidR="007E07A0" w:rsidRDefault="006E3738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3D493B">
              <w:rPr>
                <w:rFonts w:asciiTheme="majorHAnsi" w:hAnsiTheme="majorHAnsi" w:cs="Segoe UI"/>
                <w:b/>
              </w:rPr>
              <w:t>9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5343853D" w14:textId="15DA881D" w:rsidR="00292B1D" w:rsidRPr="00A826CC" w:rsidRDefault="007E07A0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292B1D">
              <w:rPr>
                <w:rFonts w:asciiTheme="majorHAnsi" w:hAnsiTheme="majorHAnsi" w:cs="Segoe UI"/>
              </w:rPr>
              <w:t xml:space="preserve"> do dnia </w:t>
            </w:r>
            <w:r w:rsidR="00B142F7">
              <w:rPr>
                <w:rFonts w:asciiTheme="majorHAnsi" w:hAnsiTheme="majorHAnsi" w:cs="Segoe UI"/>
                <w:b/>
              </w:rPr>
              <w:t>18.01.</w:t>
            </w:r>
            <w:r w:rsidR="00A826CC" w:rsidRPr="00292B1D">
              <w:rPr>
                <w:rFonts w:asciiTheme="majorHAnsi" w:hAnsiTheme="majorHAnsi" w:cs="Segoe UI"/>
                <w:b/>
              </w:rPr>
              <w:t>202</w:t>
            </w:r>
            <w:r w:rsidR="00B142F7">
              <w:rPr>
                <w:rFonts w:asciiTheme="majorHAnsi" w:hAnsiTheme="majorHAnsi" w:cs="Segoe UI"/>
                <w:b/>
              </w:rPr>
              <w:t>3</w:t>
            </w:r>
            <w:r w:rsidR="00A826CC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Pr="00605972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605972">
              <w:rPr>
                <w:rFonts w:asciiTheme="majorHAnsi" w:hAnsiTheme="majorHAnsi" w:cs="Segoe UI"/>
                <w:color w:val="0066FF"/>
                <w:sz w:val="20"/>
                <w:szCs w:val="20"/>
              </w:rPr>
              <w:t xml:space="preserve">* </w:t>
            </w:r>
            <w:r w:rsidRPr="00605972"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6E3738">
            <w:pPr>
              <w:spacing w:after="40" w:line="276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6E3738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6E3738">
        <w:trPr>
          <w:trHeight w:val="2664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62EBB203" w:rsidR="00A826CC" w:rsidRPr="00A866E0" w:rsidRDefault="00E37F70" w:rsidP="006E3738">
            <w:pPr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30718D">
        <w:trPr>
          <w:trHeight w:val="1011"/>
        </w:trPr>
        <w:tc>
          <w:tcPr>
            <w:tcW w:w="9214" w:type="dxa"/>
            <w:shd w:val="clear" w:color="auto" w:fill="92CDDC" w:themeFill="accent5" w:themeFillTint="99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7AD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1849FD63" w14:textId="77777777" w:rsidR="00164BDE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10ED3">
      <w:rPr>
        <w:rFonts w:ascii="Arial" w:hAnsi="Arial" w:cs="Arial"/>
        <w:b/>
        <w:sz w:val="16"/>
        <w:szCs w:val="16"/>
        <w:lang w:val="pl-PL"/>
      </w:rPr>
      <w:t xml:space="preserve">PRZETARG </w:t>
    </w:r>
    <w:r w:rsidR="00164BDE">
      <w:rPr>
        <w:rFonts w:ascii="Arial" w:hAnsi="Arial" w:cs="Arial"/>
        <w:b/>
        <w:sz w:val="16"/>
        <w:szCs w:val="16"/>
        <w:lang w:val="pl-PL"/>
      </w:rPr>
      <w:t xml:space="preserve">UZUPEŁNIAJĄCY NA DOSTAWĘ PRODUKTÓW LECZNICZYCH W TYM PRODUKTÓW </w:t>
    </w:r>
  </w:p>
  <w:p w14:paraId="6AF2AEF4" w14:textId="0A667959" w:rsidR="00FB30B7" w:rsidRPr="00C10ED3" w:rsidRDefault="00164BDE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NA POTRZEBY PROGRAMÓW LEKOWYCH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759F89EF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3471EA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</w:t>
    </w:r>
    <w:r w:rsidR="00011A04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652A4"/>
    <w:multiLevelType w:val="hybridMultilevel"/>
    <w:tmpl w:val="31ACFF0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35CC3"/>
    <w:multiLevelType w:val="hybridMultilevel"/>
    <w:tmpl w:val="E80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6550">
    <w:abstractNumId w:val="18"/>
  </w:num>
  <w:num w:numId="2" w16cid:durableId="1972207012">
    <w:abstractNumId w:val="11"/>
  </w:num>
  <w:num w:numId="3" w16cid:durableId="1050500369">
    <w:abstractNumId w:val="2"/>
  </w:num>
  <w:num w:numId="4" w16cid:durableId="730272446">
    <w:abstractNumId w:val="1"/>
  </w:num>
  <w:num w:numId="5" w16cid:durableId="794565795">
    <w:abstractNumId w:val="0"/>
  </w:num>
  <w:num w:numId="6" w16cid:durableId="625089985">
    <w:abstractNumId w:val="17"/>
  </w:num>
  <w:num w:numId="7" w16cid:durableId="1359887169">
    <w:abstractNumId w:val="16"/>
  </w:num>
  <w:num w:numId="8" w16cid:durableId="614949386">
    <w:abstractNumId w:val="8"/>
  </w:num>
  <w:num w:numId="9" w16cid:durableId="611714988">
    <w:abstractNumId w:val="15"/>
    <w:lvlOverride w:ilvl="0">
      <w:startOverride w:val="1"/>
    </w:lvlOverride>
  </w:num>
  <w:num w:numId="10" w16cid:durableId="1484663712">
    <w:abstractNumId w:val="10"/>
    <w:lvlOverride w:ilvl="0">
      <w:startOverride w:val="1"/>
    </w:lvlOverride>
  </w:num>
  <w:num w:numId="11" w16cid:durableId="1069353360">
    <w:abstractNumId w:val="9"/>
  </w:num>
  <w:num w:numId="12" w16cid:durableId="329912217">
    <w:abstractNumId w:val="14"/>
  </w:num>
  <w:num w:numId="13" w16cid:durableId="1675917621">
    <w:abstractNumId w:val="13"/>
  </w:num>
  <w:num w:numId="14" w16cid:durableId="1279802300">
    <w:abstractNumId w:val="19"/>
  </w:num>
  <w:num w:numId="15" w16cid:durableId="3022570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B2"/>
    <w:rsid w:val="000842C1"/>
    <w:rsid w:val="00084B24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64BDE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E7FB1"/>
    <w:rsid w:val="00302547"/>
    <w:rsid w:val="00303D27"/>
    <w:rsid w:val="0030718D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1EA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A3109"/>
    <w:rsid w:val="003B548C"/>
    <w:rsid w:val="003B7E09"/>
    <w:rsid w:val="003C4662"/>
    <w:rsid w:val="003D0114"/>
    <w:rsid w:val="003D493B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38B1"/>
    <w:rsid w:val="005F758C"/>
    <w:rsid w:val="005F7A96"/>
    <w:rsid w:val="006015DE"/>
    <w:rsid w:val="0060204D"/>
    <w:rsid w:val="006025D3"/>
    <w:rsid w:val="00602DCA"/>
    <w:rsid w:val="00605972"/>
    <w:rsid w:val="00606FDA"/>
    <w:rsid w:val="006117D5"/>
    <w:rsid w:val="00612C41"/>
    <w:rsid w:val="00626E41"/>
    <w:rsid w:val="00627978"/>
    <w:rsid w:val="00627AD4"/>
    <w:rsid w:val="00634FB1"/>
    <w:rsid w:val="006350AE"/>
    <w:rsid w:val="00657E28"/>
    <w:rsid w:val="0066573B"/>
    <w:rsid w:val="00672733"/>
    <w:rsid w:val="00676BCE"/>
    <w:rsid w:val="0068399D"/>
    <w:rsid w:val="006853D0"/>
    <w:rsid w:val="00694D31"/>
    <w:rsid w:val="00696A64"/>
    <w:rsid w:val="006972C8"/>
    <w:rsid w:val="006A0A24"/>
    <w:rsid w:val="006A4FC5"/>
    <w:rsid w:val="006B5B22"/>
    <w:rsid w:val="006D055C"/>
    <w:rsid w:val="006D1992"/>
    <w:rsid w:val="006D3071"/>
    <w:rsid w:val="006D6F7F"/>
    <w:rsid w:val="006E17CC"/>
    <w:rsid w:val="006E2972"/>
    <w:rsid w:val="006E3738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202F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086F"/>
    <w:rsid w:val="00843D04"/>
    <w:rsid w:val="008524DD"/>
    <w:rsid w:val="008538E3"/>
    <w:rsid w:val="00856553"/>
    <w:rsid w:val="008638C1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A2B99"/>
    <w:rsid w:val="008B2662"/>
    <w:rsid w:val="008B6FDF"/>
    <w:rsid w:val="008D3D44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42F7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0ED3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410E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A45DE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DCEE-B5CF-4FB5-B5FB-9FCE61A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11</cp:revision>
  <cp:lastPrinted>2022-03-04T11:26:00Z</cp:lastPrinted>
  <dcterms:created xsi:type="dcterms:W3CDTF">2022-08-22T11:58:00Z</dcterms:created>
  <dcterms:modified xsi:type="dcterms:W3CDTF">2022-09-14T08:57:00Z</dcterms:modified>
</cp:coreProperties>
</file>