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DA24" w14:textId="681A652E" w:rsidR="00DB7D93" w:rsidRPr="005D425D" w:rsidRDefault="00DB7D93" w:rsidP="005009D7">
      <w:pPr>
        <w:spacing w:after="0" w:line="360" w:lineRule="auto"/>
        <w:jc w:val="right"/>
        <w:rPr>
          <w:rFonts w:ascii="Arial" w:hAnsi="Arial" w:cs="Arial"/>
          <w:b/>
          <w:color w:val="0070C0"/>
          <w:sz w:val="20"/>
          <w:szCs w:val="20"/>
        </w:rPr>
      </w:pPr>
      <w:r w:rsidRPr="005D425D">
        <w:rPr>
          <w:rFonts w:ascii="Arial" w:hAnsi="Arial" w:cs="Arial"/>
          <w:b/>
          <w:color w:val="0070C0"/>
          <w:sz w:val="20"/>
          <w:szCs w:val="20"/>
        </w:rPr>
        <w:t xml:space="preserve">Załącznik nr </w:t>
      </w:r>
      <w:r w:rsidR="00456D59" w:rsidRPr="005D425D">
        <w:rPr>
          <w:rFonts w:ascii="Arial" w:hAnsi="Arial" w:cs="Arial"/>
          <w:b/>
          <w:color w:val="0070C0"/>
          <w:sz w:val="20"/>
          <w:szCs w:val="20"/>
        </w:rPr>
        <w:t xml:space="preserve">1 </w:t>
      </w:r>
      <w:r w:rsidR="007276F9" w:rsidRPr="005D425D">
        <w:rPr>
          <w:rFonts w:ascii="Arial" w:hAnsi="Arial" w:cs="Arial"/>
          <w:b/>
          <w:color w:val="0070C0"/>
          <w:sz w:val="20"/>
          <w:szCs w:val="20"/>
        </w:rPr>
        <w:t>do SWZ</w:t>
      </w:r>
    </w:p>
    <w:p w14:paraId="70BE5635" w14:textId="77777777" w:rsidR="005D425D" w:rsidRPr="00B719EE" w:rsidRDefault="005D425D" w:rsidP="005624D6">
      <w:pPr>
        <w:spacing w:after="0" w:line="360" w:lineRule="auto"/>
        <w:ind w:left="0" w:firstLine="0"/>
        <w:rPr>
          <w:rFonts w:ascii="Arial" w:hAnsi="Arial" w:cs="Arial"/>
          <w:b/>
          <w:color w:val="auto"/>
          <w:sz w:val="20"/>
          <w:szCs w:val="20"/>
        </w:rPr>
      </w:pPr>
    </w:p>
    <w:p w14:paraId="50FE34ED" w14:textId="77777777" w:rsidR="005D425D" w:rsidRPr="00B719EE" w:rsidRDefault="005D425D" w:rsidP="005D425D">
      <w:pPr>
        <w:spacing w:after="0" w:line="36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Hlk116475565"/>
      <w:r>
        <w:rPr>
          <w:rFonts w:ascii="Arial" w:hAnsi="Arial" w:cs="Arial"/>
          <w:b/>
          <w:color w:val="auto"/>
          <w:sz w:val="20"/>
          <w:szCs w:val="20"/>
        </w:rPr>
        <w:t xml:space="preserve"> OPIS PRZEDMIOTU ZAMÓ</w:t>
      </w:r>
      <w:r w:rsidRPr="00B719EE">
        <w:rPr>
          <w:rFonts w:ascii="Arial" w:hAnsi="Arial" w:cs="Arial"/>
          <w:b/>
          <w:color w:val="auto"/>
          <w:sz w:val="20"/>
          <w:szCs w:val="20"/>
        </w:rPr>
        <w:t>WIENIA</w:t>
      </w:r>
    </w:p>
    <w:p w14:paraId="434143BC" w14:textId="77777777" w:rsidR="005D425D" w:rsidRPr="00B719EE" w:rsidRDefault="005D425D" w:rsidP="005D425D">
      <w:pPr>
        <w:spacing w:after="0" w:line="36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39D062C2" w14:textId="77777777" w:rsidR="005D425D" w:rsidRDefault="005D425D" w:rsidP="005D425D">
      <w:pPr>
        <w:spacing w:after="0"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0A696FB1" w14:textId="77777777" w:rsidR="005D425D" w:rsidRDefault="005D425D" w:rsidP="005D425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bookmarkStart w:id="1" w:name="_Hlk145952293"/>
      <w:r>
        <w:rPr>
          <w:rFonts w:ascii="Arial" w:hAnsi="Arial" w:cs="Arial"/>
          <w:b/>
          <w:sz w:val="20"/>
          <w:szCs w:val="20"/>
        </w:rPr>
        <w:t>Cel realizacji</w:t>
      </w:r>
    </w:p>
    <w:bookmarkEnd w:id="1"/>
    <w:p w14:paraId="09EE8A28" w14:textId="77777777" w:rsidR="005D425D" w:rsidRDefault="005D425D" w:rsidP="005D425D">
      <w:pPr>
        <w:autoSpaceDE w:val="0"/>
        <w:autoSpaceDN w:val="0"/>
        <w:adjustRightInd w:val="0"/>
        <w:spacing w:after="0" w:line="240" w:lineRule="auto"/>
        <w:ind w:left="-5" w:firstLine="0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EE1E7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Celem realizacji zamówienia jest zapewnienie bezpieczeństwa systemów teleinformatycznych Zamawiającego, </w:t>
      </w:r>
      <w:r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w szczególności zapewnienie możliwości do </w:t>
      </w:r>
      <w:r w:rsidRPr="00C847F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odtworzeni</w:t>
      </w:r>
      <w:r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a </w:t>
      </w:r>
      <w:r w:rsidRPr="00C847F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zasobów jednostki po awarii systemów produkcyjnych lub ataku szyfrując</w:t>
      </w:r>
      <w:r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ym</w:t>
      </w:r>
      <w:r w:rsidRPr="00C847F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 dane.</w:t>
      </w:r>
    </w:p>
    <w:p w14:paraId="1F36E47E" w14:textId="77777777" w:rsidR="005D425D" w:rsidRDefault="005D425D" w:rsidP="005D425D">
      <w:pPr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731BDC3F" w14:textId="5D33E691" w:rsidR="005D425D" w:rsidRPr="004F1FA7" w:rsidRDefault="005D425D" w:rsidP="004F1F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Przedmiot</w:t>
      </w:r>
      <w:r w:rsidR="004F1FA7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em </w:t>
      </w:r>
      <w:r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 zamówienia</w:t>
      </w:r>
      <w:r w:rsidR="004F1FA7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Pr="004F1FA7">
        <w:rPr>
          <w:rFonts w:ascii="Arial" w:hAnsi="Arial" w:cs="Arial"/>
          <w:sz w:val="20"/>
          <w:szCs w:val="20"/>
        </w:rPr>
        <w:t>jest dostawa, instalacja i wdrożenie infrastruktury serwerowej niezbędnej do zapewnienia prawidłowego działania systemu kopii bezpieczeństwa na potrzeby Szpitala</w:t>
      </w:r>
      <w:r w:rsidR="004F1FA7" w:rsidRPr="004F1FA7">
        <w:rPr>
          <w:rFonts w:ascii="Arial" w:hAnsi="Arial" w:cs="Arial"/>
          <w:sz w:val="20"/>
          <w:szCs w:val="20"/>
        </w:rPr>
        <w:t>.</w:t>
      </w:r>
      <w:r w:rsidRPr="004F1FA7">
        <w:rPr>
          <w:rFonts w:ascii="Arial" w:hAnsi="Arial" w:cs="Arial"/>
          <w:sz w:val="20"/>
          <w:szCs w:val="20"/>
        </w:rPr>
        <w:t xml:space="preserve"> </w:t>
      </w:r>
    </w:p>
    <w:p w14:paraId="0EDD4783" w14:textId="77777777" w:rsidR="005D425D" w:rsidRPr="004D5CF1" w:rsidRDefault="005D425D" w:rsidP="005D425D">
      <w:pPr>
        <w:pStyle w:val="Akapitzlist"/>
        <w:ind w:left="355"/>
        <w:rPr>
          <w:rFonts w:ascii="Arial" w:hAnsi="Arial" w:cs="Arial"/>
          <w:b/>
          <w:bCs/>
          <w:sz w:val="20"/>
          <w:szCs w:val="20"/>
        </w:rPr>
      </w:pPr>
    </w:p>
    <w:p w14:paraId="47515E4B" w14:textId="70FBC03B" w:rsidR="005D425D" w:rsidRPr="004F1FA7" w:rsidRDefault="005D425D" w:rsidP="004F1F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F215DB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Termin realizacji</w:t>
      </w:r>
      <w:r w:rsidR="004F1FA7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: </w:t>
      </w:r>
      <w:r w:rsidRPr="004F1FA7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Zamawiający wymaga dostarczenia, dostawy, instalacji oraz wdrożenia do miejsca udzielania świadczeń przez zamawiającego do dnia 18 października 2023 r. </w:t>
      </w:r>
    </w:p>
    <w:p w14:paraId="60DF999C" w14:textId="77777777" w:rsidR="005D425D" w:rsidRPr="004F1FA7" w:rsidRDefault="005D425D" w:rsidP="004F1FA7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7D14E5E9" w14:textId="77777777" w:rsidR="005D425D" w:rsidRDefault="005D425D" w:rsidP="005D425D">
      <w:pPr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25C51F98" w14:textId="77777777" w:rsidR="005D425D" w:rsidRDefault="005D425D" w:rsidP="005D42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714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719EE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Wymagan</w:t>
      </w:r>
      <w:r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ia</w:t>
      </w:r>
    </w:p>
    <w:p w14:paraId="1659DF1E" w14:textId="77777777" w:rsidR="005D425D" w:rsidRDefault="005D425D" w:rsidP="005D425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52CABA82" w14:textId="77777777" w:rsidR="005D425D" w:rsidRPr="005624D6" w:rsidRDefault="005D425D" w:rsidP="004F1FA7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624D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Zamawiający oświadcza, że wykorzystuje oprogramowanie Veritas BackupExec jako system zarządzający kopiami bezpieczeństwa i wymaga, aby dostarczona infrastruktura zapewniała z nim pełną kompatybilność w zakresie wykonywania, zarządzania i odtwarzania kopii bezpieczeństwa systemów działających produkcyjnie w siedzibie zamawiającego. </w:t>
      </w:r>
    </w:p>
    <w:p w14:paraId="46620197" w14:textId="77777777" w:rsidR="005D425D" w:rsidRPr="005624D6" w:rsidRDefault="005D425D" w:rsidP="005D425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624D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Ponadto, zamawiający wymaga, aby wszystkie dostarczone urządzenia pochodziły od jednego producenta, ze względu na wymaganie jednego kontaktu serwisowego w sytuacji zgłoszeń serwisowych. Zamawiający wymaga, aby instalacja oraz wdrożenie zostały przeprowadzone przez osobę posiadającą poniższe certyfikacje lub równoważne:</w:t>
      </w:r>
    </w:p>
    <w:p w14:paraId="38E3DB11" w14:textId="77777777" w:rsidR="005D425D" w:rsidRPr="005624D6" w:rsidRDefault="005D425D" w:rsidP="005D425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624D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- HPE Master ASE - Advanced Server Solutions Architect V3;</w:t>
      </w:r>
    </w:p>
    <w:p w14:paraId="1857F385" w14:textId="77777777" w:rsidR="005D425D" w:rsidRPr="005624D6" w:rsidRDefault="005D425D" w:rsidP="005D425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624D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- HPE Master ASE - Storage Solutions Architect V3.</w:t>
      </w:r>
    </w:p>
    <w:p w14:paraId="7C90F437" w14:textId="77777777" w:rsidR="004F1FA7" w:rsidRDefault="004F1FA7" w:rsidP="0074031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6C9BF1EA" w14:textId="45843924" w:rsidR="00740318" w:rsidRPr="004567B4" w:rsidRDefault="00740318" w:rsidP="0074031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4567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Zamawiający wymaga, aby realizacja wdrożenia obejmowała w szczególności: </w:t>
      </w:r>
    </w:p>
    <w:p w14:paraId="33E620F4" w14:textId="77777777" w:rsidR="00740318" w:rsidRPr="004567B4" w:rsidRDefault="00740318" w:rsidP="0074031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4567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- dostawę serwera rack zarządzającego wykonywaniem kopii zapasowych, </w:t>
      </w:r>
    </w:p>
    <w:p w14:paraId="1D4DD345" w14:textId="77777777" w:rsidR="00740318" w:rsidRPr="004567B4" w:rsidRDefault="00740318" w:rsidP="0074031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4567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- urządzenia dyskowego do przechowywania danych (</w:t>
      </w:r>
      <w:proofErr w:type="spellStart"/>
      <w:r w:rsidRPr="004567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deduplikator</w:t>
      </w:r>
      <w:proofErr w:type="spellEnd"/>
      <w:r w:rsidRPr="004567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), </w:t>
      </w:r>
    </w:p>
    <w:p w14:paraId="01384851" w14:textId="77777777" w:rsidR="00740318" w:rsidRPr="004567B4" w:rsidRDefault="00740318" w:rsidP="0074031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4567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- biblioteki taśmowej</w:t>
      </w:r>
    </w:p>
    <w:p w14:paraId="359C8DBA" w14:textId="505D7F69" w:rsidR="00740318" w:rsidRPr="004567B4" w:rsidRDefault="00740318" w:rsidP="0074031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4567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-  niezbędnych do prawidłowej pracy systemu licencji;</w:t>
      </w:r>
    </w:p>
    <w:p w14:paraId="51F5EBD1" w14:textId="47220050" w:rsidR="00740318" w:rsidRPr="004567B4" w:rsidRDefault="00740318" w:rsidP="0074031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4567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- instalację dostarczonego sprzętu w siedzibie Zamawiającego w szafach serwerowych.</w:t>
      </w:r>
    </w:p>
    <w:p w14:paraId="62648332" w14:textId="159F9EA9" w:rsidR="00740318" w:rsidRPr="004567B4" w:rsidRDefault="00740318" w:rsidP="0074031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4567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- wdrożenie dostarczonego sprzętu i licencji polegające na:</w:t>
      </w:r>
    </w:p>
    <w:p w14:paraId="4509FFF0" w14:textId="3A612E4B" w:rsidR="00740318" w:rsidRPr="004567B4" w:rsidRDefault="00740318" w:rsidP="0074031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4567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a) uruchomieniu oraz skonfigurowaniu oprogramowania Veritas BackupExec na dostarczonym serwerze i skonfigurowanie harmonogramów wykonywania kopii i retencji danych;</w:t>
      </w:r>
    </w:p>
    <w:p w14:paraId="2BAC6DCF" w14:textId="697B1746" w:rsidR="00740318" w:rsidRPr="004567B4" w:rsidRDefault="00740318" w:rsidP="0074031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4567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b) skonfigurowaniu przestrzeni dyskowych i biblioteki taśmowej i połączenie ich z serwerem zarządzającym;</w:t>
      </w:r>
    </w:p>
    <w:p w14:paraId="10FD6CF4" w14:textId="1256EAD3" w:rsidR="00740318" w:rsidRPr="004567B4" w:rsidRDefault="00740318" w:rsidP="0074031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4567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c)  przeprowadzenie testów odtworzeniowych polegające na wykonaniu kopii bezpieczeństwa wybranych przez Zamawiającego systemów, a następnie odtworzenie ich w środowisku testowych, co zakończone zostanie raportem z testów</w:t>
      </w:r>
      <w:r w:rsidR="00B308E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;</w:t>
      </w:r>
    </w:p>
    <w:p w14:paraId="65497C71" w14:textId="347FB15C" w:rsidR="00740318" w:rsidRDefault="00B308E6" w:rsidP="0074031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d</w:t>
      </w:r>
      <w:r w:rsidR="00740318" w:rsidRPr="004567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)</w:t>
      </w:r>
      <w:r w:rsidR="00740318" w:rsidRPr="004567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  <w:t xml:space="preserve">instruktaż powdrożeniowy dla 4 pracowników 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Działu IT </w:t>
      </w:r>
      <w:r w:rsidR="00740318" w:rsidRPr="004567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Zamawiającego obejmujący zakresem obsługę wdrożonego rozwiązania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;</w:t>
      </w:r>
    </w:p>
    <w:p w14:paraId="0B5678CF" w14:textId="0E49C2E2" w:rsidR="00B308E6" w:rsidRPr="004567B4" w:rsidRDefault="00B308E6" w:rsidP="0074031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e</w:t>
      </w:r>
      <w:r w:rsidRPr="00B308E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)</w:t>
      </w:r>
      <w:r w:rsidRPr="00B308E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  <w:t xml:space="preserve">dokumentację zawierającą 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min. </w:t>
      </w:r>
      <w:r w:rsidRPr="00B308E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opis wdrożonego Produktu, schemat połączenia urządzeń oraz procedurę odzyskiwania danych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</w:t>
      </w:r>
    </w:p>
    <w:p w14:paraId="09C97993" w14:textId="102B1155" w:rsidR="00B308E6" w:rsidRDefault="005D425D" w:rsidP="004F1FA7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br w:type="column"/>
      </w:r>
      <w:bookmarkStart w:id="2" w:name="_Toc77628254"/>
      <w:r w:rsidR="00B308E6" w:rsidRPr="00B308E6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lastRenderedPageBreak/>
        <w:t>WYMAGANIA DOTYCZĄCE INFRASTRUKTURY SPRZĘTOWEJ:</w:t>
      </w:r>
    </w:p>
    <w:p w14:paraId="27439B34" w14:textId="7A5E2BF6" w:rsidR="005D425D" w:rsidRPr="00366468" w:rsidRDefault="005D425D" w:rsidP="005D425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366468">
        <w:rPr>
          <w:rFonts w:asciiTheme="minorHAnsi" w:hAnsiTheme="minorHAnsi" w:cstheme="minorHAnsi"/>
          <w:b/>
          <w:bCs/>
          <w:szCs w:val="24"/>
          <w:u w:val="single"/>
        </w:rPr>
        <w:t xml:space="preserve">Serwer </w:t>
      </w:r>
      <w:bookmarkEnd w:id="2"/>
      <w:r w:rsidRPr="00366468">
        <w:rPr>
          <w:rFonts w:asciiTheme="minorHAnsi" w:hAnsiTheme="minorHAnsi" w:cstheme="minorHAnsi"/>
          <w:b/>
          <w:bCs/>
          <w:szCs w:val="24"/>
          <w:u w:val="single"/>
        </w:rPr>
        <w:t>rack – 1 szt.</w:t>
      </w:r>
    </w:p>
    <w:p w14:paraId="67A5E09F" w14:textId="77777777" w:rsidR="005D425D" w:rsidRPr="00D473C9" w:rsidRDefault="005D425D" w:rsidP="005D425D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548"/>
        <w:gridCol w:w="7088"/>
      </w:tblGrid>
      <w:tr w:rsidR="005D425D" w:rsidRPr="00D473C9" w14:paraId="37EF4C58" w14:textId="77777777" w:rsidTr="00FA0391">
        <w:tc>
          <w:tcPr>
            <w:tcW w:w="715" w:type="dxa"/>
            <w:hideMark/>
          </w:tcPr>
          <w:p w14:paraId="61A72B15" w14:textId="77777777" w:rsidR="005D425D" w:rsidRPr="00D473C9" w:rsidRDefault="005D425D" w:rsidP="00FA03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548" w:type="dxa"/>
            <w:hideMark/>
          </w:tcPr>
          <w:p w14:paraId="652CBBC3" w14:textId="77777777" w:rsidR="005D425D" w:rsidRPr="00D473C9" w:rsidRDefault="005D425D" w:rsidP="00FA03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Opis</w:t>
            </w:r>
          </w:p>
        </w:tc>
        <w:tc>
          <w:tcPr>
            <w:tcW w:w="7088" w:type="dxa"/>
            <w:hideMark/>
          </w:tcPr>
          <w:p w14:paraId="002C20B4" w14:textId="77777777" w:rsidR="005D425D" w:rsidRPr="00D473C9" w:rsidRDefault="005D425D" w:rsidP="00FA0391">
            <w:pPr>
              <w:spacing w:after="0" w:line="240" w:lineRule="auto"/>
              <w:ind w:left="317" w:hanging="3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Minimalne wymagania</w:t>
            </w:r>
          </w:p>
        </w:tc>
      </w:tr>
      <w:tr w:rsidR="005D425D" w:rsidRPr="00D473C9" w14:paraId="43AC30D1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9339" w14:textId="77777777" w:rsidR="005D425D" w:rsidRPr="00D473C9" w:rsidRDefault="005D425D" w:rsidP="005D42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F655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Obudowa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E1D7" w14:textId="77777777" w:rsidR="005D425D" w:rsidRPr="00D473C9" w:rsidRDefault="005D425D" w:rsidP="005D425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Obudowa rack o wysokości max. 1U umożliwiającą instalację min. 8 dysków 2.5” z kompletem wysuwanych szyn umożliwiających montaż w szafie rack i wysuwanie serwera do celów serwisowych z możliwością dodania ramieni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do mocowania kabli.</w:t>
            </w:r>
          </w:p>
          <w:p w14:paraId="73CEA91A" w14:textId="77777777" w:rsidR="005D425D" w:rsidRPr="00D473C9" w:rsidRDefault="005D425D" w:rsidP="005D425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Zatoki dyskowe gotowe do zainstalowania 8 dysków SFF typu Hot Plug, SAS/SATA/SSD/NVMe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U.3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2.5” z opcją rozbudowy/rekonfiguracji o dodatkowe 2 dyski typu Hot Plug, SAS/SATA/SSD/NVMe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U.3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2.5” montowane z przodu obudowy.</w:t>
            </w:r>
          </w:p>
          <w:p w14:paraId="5A3A4CE5" w14:textId="77777777" w:rsidR="005D425D" w:rsidRPr="00D473C9" w:rsidRDefault="005D425D" w:rsidP="005D425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przypadku braku opcji rozbudowy/rekonfiguracji o dodatkowe zatoki dyskowe, serwer standardowo wyposażony w minimum 10 zatok dyskowych SFF gotowych do instalacji dysków SAS/SATA/SSD/NVMe 2.5”typu Hot Plug.</w:t>
            </w:r>
          </w:p>
          <w:p w14:paraId="09A4D02D" w14:textId="77777777" w:rsidR="005D425D" w:rsidRPr="00D473C9" w:rsidRDefault="005D425D" w:rsidP="005D425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Czujnik otwarcia obudowy współpracujący z BIOS/UEFI.</w:t>
            </w:r>
          </w:p>
          <w:p w14:paraId="12D2FFCE" w14:textId="77777777" w:rsidR="005D425D" w:rsidRPr="00D473C9" w:rsidRDefault="005D425D" w:rsidP="005D425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Zdejmowany panel przedni wraz z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zam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kiem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chroniąc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przed nieuprawionym dostępem do dysków.</w:t>
            </w:r>
          </w:p>
        </w:tc>
      </w:tr>
      <w:tr w:rsidR="005D425D" w:rsidRPr="00D473C9" w14:paraId="0F5861AF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977F" w14:textId="77777777" w:rsidR="005D425D" w:rsidRPr="00D473C9" w:rsidRDefault="005D425D" w:rsidP="005D42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A740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Płyta główna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FA00" w14:textId="77777777" w:rsidR="005D425D" w:rsidRPr="00D473C9" w:rsidRDefault="005D425D" w:rsidP="005D425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Dwuprocesorowa płyta wyprodukowana i zaprojektowana przez producenta serwera z możliwością instalacji procesorów do 40 rdzeniowych i mocy 270W.</w:t>
            </w:r>
          </w:p>
          <w:p w14:paraId="6DAC8ADE" w14:textId="77777777" w:rsidR="005D425D" w:rsidRPr="00D473C9" w:rsidRDefault="005D425D" w:rsidP="005D425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rozbudowy o moduł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TPM min. 2.0</w:t>
            </w:r>
          </w:p>
        </w:tc>
      </w:tr>
      <w:tr w:rsidR="005D425D" w:rsidRPr="00D473C9" w14:paraId="2E6090B2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33F1" w14:textId="77777777" w:rsidR="005D425D" w:rsidRPr="00D473C9" w:rsidRDefault="005D425D" w:rsidP="005D42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552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C3A6" w14:textId="77777777" w:rsidR="005D425D" w:rsidRPr="00D473C9" w:rsidRDefault="005D425D" w:rsidP="00FA039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Zainstalowany jeden procesor min. 12-rdzeniowy klasy x86 z częstotliwością bazową min.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3.0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GHz umożliwiając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osiągnięcie wyniku min.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202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punktów w teście SPECrate2017_int_base oraz min. 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punktów w teście SPECrate2017_fp_base dostępnym na stronie www.spec.org dla dwóch procesorów oferowanego modelu serwera.</w:t>
            </w:r>
          </w:p>
        </w:tc>
      </w:tr>
      <w:tr w:rsidR="005D425D" w:rsidRPr="00D473C9" w14:paraId="26A77D33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CAE4" w14:textId="77777777" w:rsidR="005D425D" w:rsidRPr="00D473C9" w:rsidRDefault="005D425D" w:rsidP="005D42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5894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Pamięć operacyjna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181A" w14:textId="77777777" w:rsidR="005D425D" w:rsidRPr="00D473C9" w:rsidRDefault="005D425D" w:rsidP="005D425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Zainstalowane 64GB pamięci RAM typu DDR4 Registered, 3200 MT/s w modułach dwubankowych o pojemności 32GB każdy.</w:t>
            </w:r>
          </w:p>
          <w:p w14:paraId="5EEBA4D7" w14:textId="77777777" w:rsidR="005D425D" w:rsidRPr="00D473C9" w:rsidRDefault="005D425D" w:rsidP="005D425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Płyta główna z 32 slotami na pamięć i umożliwiająca instalację 8TB przy zastosowaniu odpowiednich pamięci oraz procesorów.</w:t>
            </w:r>
          </w:p>
          <w:p w14:paraId="111FAEA4" w14:textId="77777777" w:rsidR="005D425D" w:rsidRPr="00D473C9" w:rsidRDefault="005D425D" w:rsidP="005D425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Wsparcie dla technologii zabezpieczania pamięci: Advanced ECC, Online spare.</w:t>
            </w:r>
          </w:p>
          <w:p w14:paraId="077B7796" w14:textId="77777777" w:rsidR="005D425D" w:rsidRPr="00D473C9" w:rsidRDefault="005D425D" w:rsidP="00FA039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D425D" w:rsidRPr="00D473C9" w14:paraId="474B4BA3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E0DA" w14:textId="77777777" w:rsidR="005D425D" w:rsidRPr="00D473C9" w:rsidRDefault="005D425D" w:rsidP="005D42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E12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Sloty rozszerzeń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9F33" w14:textId="77777777" w:rsidR="005D425D" w:rsidRPr="00D473C9" w:rsidRDefault="005D425D" w:rsidP="005D425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Serwer musi być wyposażony w 2 aktywne gniazda PCIe Gen4 x16 (bus width) gotowe do obsadzenia kartami.</w:t>
            </w:r>
          </w:p>
          <w:p w14:paraId="62E005CC" w14:textId="77777777" w:rsidR="005D425D" w:rsidRPr="00D473C9" w:rsidRDefault="005D425D" w:rsidP="005D425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rozbudowy o trzeci slot PCIe Gen4 z gniazdem x16 (bus width)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5D425D" w:rsidRPr="00D473C9" w14:paraId="25DC967B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7CFD" w14:textId="77777777" w:rsidR="005D425D" w:rsidRPr="00D473C9" w:rsidRDefault="005D425D" w:rsidP="005D42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869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Dyski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1718" w14:textId="77777777" w:rsidR="005D425D" w:rsidRPr="00D473C9" w:rsidRDefault="005D425D" w:rsidP="005D425D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Zainstalowane dwa dysk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960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GB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NVMe U.3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każdy typu Hot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Plug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skonfigurowane fabrycznie w RAID1. </w:t>
            </w:r>
          </w:p>
          <w:p w14:paraId="0687E158" w14:textId="77777777" w:rsidR="005D425D" w:rsidRPr="00D473C9" w:rsidRDefault="005D425D" w:rsidP="005D425D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rozbudowy o pamięć flash w postaci kart microSD lub SD zapewniającą redundancję danych w RAID1 o pojemności min. 32GB.</w:t>
            </w:r>
          </w:p>
        </w:tc>
      </w:tr>
      <w:tr w:rsidR="005D425D" w:rsidRPr="00D473C9" w14:paraId="622D7ED5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B84A" w14:textId="77777777" w:rsidR="005D425D" w:rsidRPr="00D473C9" w:rsidRDefault="005D425D" w:rsidP="005D42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ACED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Kontroler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C2DC" w14:textId="77777777" w:rsidR="005D425D" w:rsidRPr="00D473C9" w:rsidRDefault="005D425D" w:rsidP="005D425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Zainstalowany w dedykowanym slocie nie zajmującym slotów PCIe opisanych w punkcie „Sloty rozszerzeń” sprzętowy kontroler RAID zapewniający obsługę 16 napędów dyskowych SAS, SATA, NVMe oraz obsługujący poziomy RAID 0, 1, 5, 6, 10, 50, 60 z 4GB pamięci cache oraz podtrzymywaniem bateryjnym.</w:t>
            </w:r>
          </w:p>
          <w:p w14:paraId="53B145B1" w14:textId="77777777" w:rsidR="005D425D" w:rsidRPr="00D473C9" w:rsidRDefault="005D425D" w:rsidP="005D425D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rozbudowy/rekonfiguracji o sprzętowy kontroler RAID zapewniający obsługę 32 napędów dyskowych SAS, SATA, NVMe oraz obsługujący poziomy RAID  0, 1, 5, 6, 10, 50, 60 z 8GB pamięci cache oraz podtrzymywaniem bateryjnym.</w:t>
            </w:r>
          </w:p>
          <w:p w14:paraId="52CB73FC" w14:textId="77777777" w:rsidR="005D425D" w:rsidRPr="00D473C9" w:rsidRDefault="005D425D" w:rsidP="005D425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Kontrolery muszą umożliwiać pracę z dyskami w trybach RAID i HBA jednocześnie.</w:t>
            </w:r>
          </w:p>
        </w:tc>
      </w:tr>
      <w:tr w:rsidR="005D425D" w:rsidRPr="00D473C9" w14:paraId="76C16861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ADFD" w14:textId="77777777" w:rsidR="005D425D" w:rsidRPr="00D473C9" w:rsidRDefault="005D425D" w:rsidP="005D42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902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Interfejsy sieciowe / FC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211D" w14:textId="77777777" w:rsidR="005D425D" w:rsidRPr="00D473C9" w:rsidRDefault="005D425D" w:rsidP="005D425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Zainstalowana w dedykowanym slocie nie zajmującym slotów PCIe opisanych w punkcie „Sloty rozszerzeń” dwuportowa karta sieciowa 10 Gbit/s Base-T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347011C7" w14:textId="77777777" w:rsidR="005D425D" w:rsidRPr="00D473C9" w:rsidRDefault="005D425D" w:rsidP="005D425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Zainstalowana dwuportowa karta FC 16Gb z wkładkami SW.</w:t>
            </w:r>
          </w:p>
          <w:p w14:paraId="4A66DAA1" w14:textId="77777777" w:rsidR="005D425D" w:rsidRPr="00D473C9" w:rsidRDefault="005D425D" w:rsidP="005D425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Dedykowany port 1Gb RJ45 dla karty zarządzającej.</w:t>
            </w:r>
          </w:p>
          <w:p w14:paraId="66DE3C6F" w14:textId="77777777" w:rsidR="005D425D" w:rsidRPr="00D473C9" w:rsidRDefault="005D425D" w:rsidP="00FA0391">
            <w:pPr>
              <w:spacing w:after="0"/>
              <w:ind w:left="7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D425D" w:rsidRPr="00D473C9" w14:paraId="0495BF88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4D51" w14:textId="77777777" w:rsidR="005D425D" w:rsidRPr="00D473C9" w:rsidRDefault="005D425D" w:rsidP="005D42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14D6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2BB0" w14:textId="77777777" w:rsidR="005D425D" w:rsidRPr="00D473C9" w:rsidRDefault="005D425D" w:rsidP="00FA039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Zintegrowana karta graficzna</w:t>
            </w:r>
          </w:p>
        </w:tc>
      </w:tr>
      <w:tr w:rsidR="005D425D" w:rsidRPr="00D473C9" w14:paraId="5773AE21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678B" w14:textId="77777777" w:rsidR="005D425D" w:rsidRPr="00D473C9" w:rsidRDefault="005D425D" w:rsidP="005D42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46F8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Porty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5B28" w14:textId="77777777" w:rsidR="005D425D" w:rsidRPr="00D473C9" w:rsidRDefault="005D425D" w:rsidP="005D425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VGA na tylnym panelu.</w:t>
            </w:r>
          </w:p>
          <w:p w14:paraId="1386D6D0" w14:textId="77777777" w:rsidR="005D425D" w:rsidRPr="00D473C9" w:rsidRDefault="005D425D" w:rsidP="005D425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Złącza USB: min. 5 portów USB 3.0 w tym 1 szt. wewnątrz obudowy oraz 2 porty USB 3.0 z tyłu serwera</w:t>
            </w:r>
          </w:p>
          <w:p w14:paraId="36EBB5C4" w14:textId="77777777" w:rsidR="005D425D" w:rsidRPr="00D473C9" w:rsidRDefault="005D425D" w:rsidP="00FA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BA8EFA1" w14:textId="77777777" w:rsidR="005D425D" w:rsidRPr="00D473C9" w:rsidRDefault="005D425D" w:rsidP="00FA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rozbudowy/rekonfiguracji o:</w:t>
            </w:r>
          </w:p>
          <w:p w14:paraId="6AFDBBA4" w14:textId="77777777" w:rsidR="005D425D" w:rsidRPr="00D473C9" w:rsidRDefault="005D425D" w:rsidP="00FA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port szeregowy typu DB9/DE-9 (9 pinowy), wyprowadzony na zewnątrz obudowy bez pośrednictwa portu USB/RJ45 oraz bez konieczności instalowania kart w slotach PCI-Express</w:t>
            </w:r>
          </w:p>
          <w:p w14:paraId="23147FB6" w14:textId="77777777" w:rsidR="005D425D" w:rsidRPr="00D473C9" w:rsidRDefault="005D425D" w:rsidP="00FA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- cyfrowy port video (Display Port lub HDMI lub VGA), bez użycia przejściówek z portu VGA lub USB.</w:t>
            </w:r>
          </w:p>
          <w:p w14:paraId="647429C7" w14:textId="77777777" w:rsidR="005D425D" w:rsidRPr="00D473C9" w:rsidRDefault="005D425D" w:rsidP="00FA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Ilość dostępnych złączy nie może być osiągnięta poprzez stosowanie zewnętrznych przejściówek, rozgałęziaczy, konwerterów IP, kart PCIe, itp.</w:t>
            </w:r>
          </w:p>
        </w:tc>
      </w:tr>
      <w:tr w:rsidR="005D425D" w:rsidRPr="00D473C9" w14:paraId="6F780D54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4FA" w14:textId="77777777" w:rsidR="005D425D" w:rsidRPr="00D473C9" w:rsidRDefault="005D425D" w:rsidP="005D42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AE41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Napęd DVD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DFBD" w14:textId="77777777" w:rsidR="005D425D" w:rsidRPr="00D473C9" w:rsidRDefault="005D425D" w:rsidP="00FA039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rozbudowy/rekonfiguracji o wewnętrzny napęd DVD-ROM lub DVD-RW.</w:t>
            </w:r>
          </w:p>
        </w:tc>
      </w:tr>
      <w:tr w:rsidR="005D425D" w:rsidRPr="00D473C9" w14:paraId="4D4B1354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4E24" w14:textId="77777777" w:rsidR="005D425D" w:rsidRPr="00D473C9" w:rsidRDefault="005D425D" w:rsidP="005D42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BA62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Zasilacze, chłodzenie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0C75" w14:textId="77777777" w:rsidR="005D425D" w:rsidRPr="00D473C9" w:rsidRDefault="005D425D" w:rsidP="005D42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Redundantne zasilacze typu hot plug o sprawności 94% (tzw. klasa Platinum) i mocy min. 800W każdy. </w:t>
            </w:r>
          </w:p>
          <w:p w14:paraId="3A9FA997" w14:textId="77777777" w:rsidR="005D425D" w:rsidRPr="00D473C9" w:rsidRDefault="005D425D" w:rsidP="005D42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Model serwera umożliwiający pracę urządzenia w temperaturze otoczenia równej 45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>o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C.</w:t>
            </w:r>
          </w:p>
          <w:p w14:paraId="1A39CB77" w14:textId="77777777" w:rsidR="005D425D" w:rsidRDefault="005D425D" w:rsidP="005D42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Redundantny zestaw wentylatorów typu hot plug min. 7 szt.</w:t>
            </w:r>
          </w:p>
          <w:p w14:paraId="363F6441" w14:textId="77777777" w:rsidR="005D425D" w:rsidRPr="00D473C9" w:rsidRDefault="005D425D" w:rsidP="00FA039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8F5EB27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D425D" w:rsidRPr="00D473C9" w14:paraId="621645F5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6763" w14:textId="77777777" w:rsidR="005D425D" w:rsidRPr="00D473C9" w:rsidRDefault="005D425D" w:rsidP="005D42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340F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Diagnostyka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D6EE" w14:textId="77777777" w:rsidR="005D425D" w:rsidRPr="00D473C9" w:rsidRDefault="005D425D" w:rsidP="00FA039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Elektroniczny panel diagnostyczny dostępny z przodu serwera pozwalającego uzyskać informacje o stanie: procesora, pamięci, wentylatorów, zasilaczy, temperaturze.</w:t>
            </w:r>
          </w:p>
          <w:p w14:paraId="0D2F13C6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D425D" w:rsidRPr="00D473C9" w14:paraId="26A880C5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A1BC" w14:textId="77777777" w:rsidR="005D425D" w:rsidRPr="00D473C9" w:rsidRDefault="005D425D" w:rsidP="005D42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5D4C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Karta /moduł zarządzający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08B3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Niezależna od system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operacyjnego, zintegrowana z płytą główną serwera lub jako dodatkowa karta w gnieździe PCI posiadająca funkcjonalności:</w:t>
            </w:r>
          </w:p>
          <w:p w14:paraId="47317792" w14:textId="77777777" w:rsidR="005D425D" w:rsidRPr="00D473C9" w:rsidRDefault="005D425D" w:rsidP="005D425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monitorowanie podzespołów serwera: temperatura, zasilacze, wentylatory, procesory, pamięć RAM, kontrolery macierzowe dyski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(fizyczne i logiczne)</w:t>
            </w:r>
          </w:p>
          <w:p w14:paraId="4FC4ECE3" w14:textId="77777777" w:rsidR="005D425D" w:rsidRPr="00D473C9" w:rsidRDefault="005D425D" w:rsidP="005D425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wsparcie dla pracy w trybie bezagentowym – bez agentów zarządzania instalowanych w systemie operacyjnym</w:t>
            </w:r>
          </w:p>
          <w:p w14:paraId="50C099EE" w14:textId="77777777" w:rsidR="005D425D" w:rsidRPr="00D473C9" w:rsidRDefault="005D425D" w:rsidP="005D425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generowaniem alertów SNMP</w:t>
            </w:r>
          </w:p>
          <w:p w14:paraId="07DE14A8" w14:textId="77777777" w:rsidR="005D425D" w:rsidRPr="00D473C9" w:rsidRDefault="005D425D" w:rsidP="005D425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dostęp do karty zarządzającej poprzez</w:t>
            </w:r>
          </w:p>
          <w:p w14:paraId="6DCB38A9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462" w:hanging="785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- dedykowany port RJ45 z tyłu serwera lub przez współdzielony port zintegrowanej karty sieciowej serwera</w:t>
            </w:r>
          </w:p>
          <w:p w14:paraId="28499E1D" w14:textId="77777777" w:rsidR="005D425D" w:rsidRPr="00D473C9" w:rsidRDefault="005D425D" w:rsidP="005D425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dostęp do karty możliwy</w:t>
            </w:r>
          </w:p>
          <w:p w14:paraId="2B43759C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607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 - z poziomu przeglądarki webowej (GUI)</w:t>
            </w:r>
          </w:p>
          <w:p w14:paraId="5603A88E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607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- z poziomu linii komend zgodnie z DMTF System Management Architecture for Server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      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Hardware, Server Management Command Line Protocol (SM CLP)</w:t>
            </w:r>
          </w:p>
          <w:p w14:paraId="656622FB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7" w:hanging="32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            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-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 xml:space="preserve"> poprzez interfejs IPMI 2.0 (Intelligent Platform Management Interface)</w:t>
            </w:r>
          </w:p>
          <w:p w14:paraId="1A58D765" w14:textId="77777777" w:rsidR="005D425D" w:rsidRPr="00D473C9" w:rsidRDefault="005D425D" w:rsidP="005D425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wbudowane narzędzia diagnostyczne </w:t>
            </w:r>
          </w:p>
          <w:p w14:paraId="5D4BF9DB" w14:textId="77777777" w:rsidR="005D425D" w:rsidRPr="00D473C9" w:rsidRDefault="005D425D" w:rsidP="005D425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zdalna konfiguracji serwera(BIOS) i instalacji systemu operacyjnego</w:t>
            </w:r>
          </w:p>
          <w:p w14:paraId="46BD414B" w14:textId="77777777" w:rsidR="005D425D" w:rsidRPr="00D473C9" w:rsidRDefault="005D425D" w:rsidP="005D425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wbudowany mechanizm logowania zdarzeń serwera i karty zarządzającej w tym włączanie/wyłączanie serwera, restart, zmiany w konfiguracji, logowanie użytkowników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przesyłanie alertów poprzez e-mail oraz przekierowanie SNMP (SNMP passthrough)</w:t>
            </w:r>
          </w:p>
          <w:p w14:paraId="657EA1F3" w14:textId="77777777" w:rsidR="005D425D" w:rsidRPr="00D473C9" w:rsidRDefault="005D425D" w:rsidP="005D425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obsługa zdalnego serwera logowania (remote syslog)</w:t>
            </w:r>
          </w:p>
          <w:p w14:paraId="4617E0F6" w14:textId="77777777" w:rsidR="005D425D" w:rsidRPr="00D473C9" w:rsidRDefault="005D425D" w:rsidP="005D425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wirtualna zdalna konsola, tekstowa i graficzna z dostępem do myszy i klawiatury i możliwością podłączenia wirtualnych napędów CD/DVD w trybie HTML5.</w:t>
            </w:r>
          </w:p>
          <w:p w14:paraId="1D1E169C" w14:textId="77777777" w:rsidR="005D425D" w:rsidRPr="00D473C9" w:rsidRDefault="005D425D" w:rsidP="005D425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mechanizm przechwytywania, nagrywania i odtwarzania sekwencji video dla ostatniej awarii i ostatniego startu serwera a także nagrywanie na żądanie</w:t>
            </w:r>
          </w:p>
          <w:p w14:paraId="26561EF6" w14:textId="77777777" w:rsidR="005D425D" w:rsidRPr="00D473C9" w:rsidRDefault="005D425D" w:rsidP="005D425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monitorowanie zasilania oraz zużycia energii przez serwer w czasie z możliwością graficznej prezentacji</w:t>
            </w:r>
          </w:p>
          <w:p w14:paraId="50EE975C" w14:textId="77777777" w:rsidR="005D425D" w:rsidRPr="00D473C9" w:rsidRDefault="005D425D" w:rsidP="005D425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konfiguracja maksymalnego poziomu pobieranej mocy przez serwer (capping)</w:t>
            </w:r>
          </w:p>
          <w:p w14:paraId="6C319603" w14:textId="77777777" w:rsidR="005D425D" w:rsidRPr="00D473C9" w:rsidRDefault="005D425D" w:rsidP="005D425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zdalna aktualizacja oprogramowania (firmware)</w:t>
            </w:r>
          </w:p>
          <w:p w14:paraId="4554D904" w14:textId="77777777" w:rsidR="005D425D" w:rsidRPr="00D473C9" w:rsidRDefault="005D425D" w:rsidP="005D425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zarządzanie grupami serwerów, w tym:</w:t>
            </w:r>
          </w:p>
          <w:p w14:paraId="631645E5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7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- tworzenie i konfiguracja grup serwerów</w:t>
            </w:r>
          </w:p>
          <w:p w14:paraId="68843B0E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7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- sterowanie zasilaniem (wł/wył)</w:t>
            </w:r>
          </w:p>
          <w:p w14:paraId="33DA7243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7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- ograniczenie poboru mocy dla grupy (power caping)</w:t>
            </w:r>
          </w:p>
          <w:p w14:paraId="5E5E3693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7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- aktualizacja oprogramowania (firmware)</w:t>
            </w:r>
          </w:p>
          <w:p w14:paraId="5F60951E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7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- wspólne wirtualne media dla grupy</w:t>
            </w:r>
          </w:p>
          <w:p w14:paraId="1745996F" w14:textId="77777777" w:rsidR="005D425D" w:rsidRPr="00D473C9" w:rsidRDefault="005D425D" w:rsidP="005D425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równoczesnej obsługi przez min. 2 administratorów</w:t>
            </w:r>
          </w:p>
          <w:p w14:paraId="641C02A0" w14:textId="77777777" w:rsidR="005D425D" w:rsidRPr="00D473C9" w:rsidRDefault="005D425D" w:rsidP="005D425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uwierzytelnienie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dwuskładnikow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(Kerberos)</w:t>
            </w:r>
          </w:p>
          <w:p w14:paraId="219DA305" w14:textId="77777777" w:rsidR="005D425D" w:rsidRPr="00D473C9" w:rsidRDefault="005D425D" w:rsidP="005D425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wsparcie dla Microsoft Active Directory</w:t>
            </w:r>
          </w:p>
          <w:p w14:paraId="3783CA10" w14:textId="77777777" w:rsidR="005D425D" w:rsidRPr="00D473C9" w:rsidRDefault="005D425D" w:rsidP="005D425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obsługa TLS i SSH</w:t>
            </w:r>
          </w:p>
          <w:p w14:paraId="55EB9A15" w14:textId="77777777" w:rsidR="005D425D" w:rsidRPr="00D473C9" w:rsidRDefault="005D425D" w:rsidP="005D425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trwałego zablokowania dokonania obniżenia wersji oprogramowania układowego (firmware) serwera</w:t>
            </w:r>
          </w:p>
          <w:p w14:paraId="4A830267" w14:textId="77777777" w:rsidR="005D425D" w:rsidRPr="00D473C9" w:rsidRDefault="005D425D" w:rsidP="005D425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wsparcie dla IPv4 oraz iPv6, obsługa SNMP v3 oraz RESTful API</w:t>
            </w:r>
          </w:p>
          <w:p w14:paraId="1EFFFD0A" w14:textId="77777777" w:rsidR="005D425D" w:rsidRPr="00A81CB4" w:rsidRDefault="005D425D" w:rsidP="005D425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autokonfiguracji sieci karty zarządzającej(DNS/DHCP).</w:t>
            </w:r>
          </w:p>
          <w:p w14:paraId="5D9B3762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D425D" w:rsidRPr="00D473C9" w14:paraId="11C920CA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DB10" w14:textId="77777777" w:rsidR="005D425D" w:rsidRPr="00D473C9" w:rsidRDefault="005D425D" w:rsidP="005D42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1F5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System monitorowania </w:t>
            </w:r>
          </w:p>
          <w:p w14:paraId="1277BFE0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lastRenderedPageBreak/>
              <w:t>i analizowania konfiguracji serwerów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ACE0" w14:textId="77777777" w:rsidR="005D425D" w:rsidRPr="00D473C9" w:rsidRDefault="005D425D" w:rsidP="005D425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Dostęp do systemu wymagany jest dla każdego oferowanego serwera. Jeżeli wymaga to dodatkowych licencji, to należy takie licencje dostarczyć. </w:t>
            </w:r>
          </w:p>
          <w:p w14:paraId="42DCBF34" w14:textId="77777777" w:rsidR="005D425D" w:rsidRPr="00D473C9" w:rsidRDefault="005D425D" w:rsidP="005D425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System musi być w postaci platformy uruchomionej w chmurze i dostępnej jako usługa webowa (z przeglądarki internetowej), system niezależny od infrastruktury IT Zamawiającego. Platforma wspierana uczeniem maszynowym i analizą predykcyjną, zapewniająca automatyczne zbieranie i analizę danych z modułów zarządzania serwerami w celu monitorowania, analizy ich pracy i porównania zachowania serwerów z danymi z referencyjnej bazy danych wszystkich podłączonych do tego systemu serwerów. </w:t>
            </w:r>
          </w:p>
          <w:p w14:paraId="299FFFB7" w14:textId="77777777" w:rsidR="005D425D" w:rsidRPr="00D473C9" w:rsidRDefault="005D425D" w:rsidP="005D425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System musi zapewniać:</w:t>
            </w:r>
          </w:p>
          <w:p w14:paraId="7A21D071" w14:textId="77777777" w:rsidR="005D425D" w:rsidRPr="00D473C9" w:rsidRDefault="005D425D" w:rsidP="00FA0391">
            <w:pPr>
              <w:spacing w:after="0"/>
              <w:ind w:left="31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scentralizowany widok parametrów monitorowanych serwerów, co najmniej: numer seryjny, stan zdrowia (Ok, Ostrzeżenie, itp.), stan zasilania (Wł., Wył.), nazwa produktu (model serwera), status poszczególnych komponentów (zasilacz, pamięć, procesor, dyski, itp.)</w:t>
            </w:r>
          </w:p>
          <w:p w14:paraId="7E466B65" w14:textId="77777777" w:rsidR="005D425D" w:rsidRPr="00D473C9" w:rsidRDefault="005D425D" w:rsidP="00FA0391">
            <w:pPr>
              <w:spacing w:after="0"/>
              <w:ind w:left="31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informacje na temat stanu gwarancji serwera – co najmniej czy jest aktywna;</w:t>
            </w:r>
          </w:p>
          <w:p w14:paraId="6E92F4B4" w14:textId="77777777" w:rsidR="005D425D" w:rsidRPr="00D473C9" w:rsidRDefault="005D425D" w:rsidP="00FA0391">
            <w:pPr>
              <w:spacing w:after="0"/>
              <w:ind w:left="31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prezentację wersji zainstalowanego oprogramowania układowego na poszczególnych komponentach serwera</w:t>
            </w:r>
          </w:p>
          <w:p w14:paraId="16C296B4" w14:textId="77777777" w:rsidR="005D425D" w:rsidRPr="00D473C9" w:rsidRDefault="005D425D" w:rsidP="00FA0391">
            <w:pPr>
              <w:spacing w:after="0"/>
              <w:ind w:left="31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rekomendacje odnośnie optymalizacji i poprawy wydajności serwerów, przewidywanie oraz zapobieganie problemom</w:t>
            </w:r>
          </w:p>
          <w:p w14:paraId="421C2DDD" w14:textId="77777777" w:rsidR="005D425D" w:rsidRPr="00D473C9" w:rsidRDefault="005D425D" w:rsidP="00FA0391">
            <w:pPr>
              <w:spacing w:after="0"/>
              <w:ind w:left="31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analizę danych pod kątem bezpieczeństwa serwerów np. ostrzeganie użytkownika o nieudanych próbach logowania</w:t>
            </w:r>
          </w:p>
          <w:p w14:paraId="4E185326" w14:textId="77777777" w:rsidR="005D425D" w:rsidRPr="00D473C9" w:rsidRDefault="005D425D" w:rsidP="00FA0391">
            <w:pPr>
              <w:spacing w:after="0"/>
              <w:ind w:left="31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prognozy pod kątem awarii poprzez ostrzeganie użytkownika o uszkodzonych komponentach</w:t>
            </w:r>
          </w:p>
          <w:p w14:paraId="163AA6CF" w14:textId="77777777" w:rsidR="005D425D" w:rsidRPr="00D473C9" w:rsidRDefault="005D425D" w:rsidP="00FA0391">
            <w:pPr>
              <w:spacing w:after="0"/>
              <w:ind w:left="31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zalecenia dotyczące eliminacji źródeł/przyczyn problemów wydajnościowych serwerów.</w:t>
            </w:r>
          </w:p>
          <w:p w14:paraId="631E0A0B" w14:textId="77777777" w:rsidR="005D425D" w:rsidRPr="00D473C9" w:rsidRDefault="005D425D" w:rsidP="00FA0391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27446B4" w14:textId="77777777" w:rsidR="005D425D" w:rsidRPr="00D473C9" w:rsidRDefault="005D425D" w:rsidP="00FA0391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Jeżeli powyżej wymienione funkcjonalności nie są dostępne w usłudze wsparcia, należy dostarczyć platformę monitorującą oferującą takie usługi oraz pulę 36 osobodni (do wykorzystania w ciągu 3 letniego okresu wsparcia) specjalisty autoryzowanego serwisu producenta na prace polegające na analizie, obserwacji i raportowaniu.</w:t>
            </w:r>
          </w:p>
        </w:tc>
      </w:tr>
      <w:tr w:rsidR="005D425D" w:rsidRPr="00D473C9" w14:paraId="4B488160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9E1A" w14:textId="77777777" w:rsidR="005D425D" w:rsidRPr="00D473C9" w:rsidRDefault="005D425D" w:rsidP="005D42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388B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Wsparcie dla systemów operacyjnych i systemów wirtualizacyjnych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F1F4" w14:textId="77777777" w:rsidR="005D425D" w:rsidRPr="00D473C9" w:rsidRDefault="005D425D" w:rsidP="005D425D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Microsoft Windows Server min. 2016, 2019, 2022</w:t>
            </w:r>
          </w:p>
          <w:p w14:paraId="35B50617" w14:textId="77777777" w:rsidR="005D425D" w:rsidRPr="00D473C9" w:rsidRDefault="005D425D" w:rsidP="005D425D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>Red Hat Enterprise Linux (RHEL) min. 7.9, 8.2, 9.0</w:t>
            </w:r>
          </w:p>
          <w:p w14:paraId="7CB78222" w14:textId="77777777" w:rsidR="005D425D" w:rsidRPr="00D473C9" w:rsidRDefault="005D425D" w:rsidP="005D425D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SUSE Linux Enterprise Server (SLES) min. 12, 15</w:t>
            </w:r>
          </w:p>
          <w:p w14:paraId="27085421" w14:textId="77777777" w:rsidR="005D425D" w:rsidRPr="00D473C9" w:rsidRDefault="005D425D" w:rsidP="005D425D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VMware ESXi min. 6.7, 7, 8</w:t>
            </w:r>
          </w:p>
          <w:p w14:paraId="0590408C" w14:textId="77777777" w:rsidR="005D425D" w:rsidRPr="00D473C9" w:rsidRDefault="005D425D" w:rsidP="005D425D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Oracle Linux 8</w:t>
            </w:r>
          </w:p>
          <w:p w14:paraId="0A08E413" w14:textId="77777777" w:rsidR="005D425D" w:rsidRPr="00D473C9" w:rsidRDefault="005D425D" w:rsidP="00FA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2225CA3" w14:textId="77777777" w:rsidR="005D425D" w:rsidRPr="00D473C9" w:rsidRDefault="005D425D" w:rsidP="00FA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Oferowany serwer musi znajdować się na liście VMware HCL dla ESXi 6.7, 7, 8 oraz na liście Windows Server Catalog i posiadać status „Certified for Windows” dla systemów Microsoft Windows 2016, 2019, 2022.</w:t>
            </w:r>
          </w:p>
        </w:tc>
      </w:tr>
      <w:tr w:rsidR="005D425D" w:rsidRPr="00D473C9" w14:paraId="6521CEF2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2780" w14:textId="77777777" w:rsidR="005D425D" w:rsidRPr="00D473C9" w:rsidRDefault="005D425D" w:rsidP="005D42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3B5B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F470" w14:textId="77777777" w:rsidR="005D425D" w:rsidRPr="00D473C9" w:rsidRDefault="005D425D" w:rsidP="005D425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Serwer musi być wyprodukowany zgodnie z normą ISO-9001/ ISO-14001 lub równoważną.</w:t>
            </w:r>
          </w:p>
          <w:p w14:paraId="64EB597B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3D4B9FF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Przez normę równoważną zamawiający rozumie taką, która co najmniej: </w:t>
            </w:r>
          </w:p>
          <w:p w14:paraId="02F03E36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­ określa politykę jakości organizacji; </w:t>
            </w:r>
          </w:p>
          <w:p w14:paraId="558F5789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określa wymagania dotyczące wyrobu oraz umożliwia ich przegląd; </w:t>
            </w:r>
          </w:p>
          <w:p w14:paraId="771E0C45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określa cele w zakresie jakości wyrobów; </w:t>
            </w:r>
          </w:p>
          <w:p w14:paraId="56C99A51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reguluje kwestie odpowiedzialności kierownictwa; </w:t>
            </w:r>
          </w:p>
          <w:p w14:paraId="0F31FAF5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definiuje uprawnienia pracowników; </w:t>
            </w:r>
          </w:p>
          <w:p w14:paraId="0B754134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definiuje politykę środowiskowa organizacji; </w:t>
            </w:r>
          </w:p>
          <w:p w14:paraId="2C532436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określa jej cele, zadania i programy środowiskowe; </w:t>
            </w:r>
          </w:p>
          <w:p w14:paraId="0CA0E790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 definiuje i wskazuje niezbędne zasoby, role, odpowiedzialność i uprawnienia; </w:t>
            </w:r>
          </w:p>
          <w:p w14:paraId="13E03EC8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 opisuje sterowanie operacyjne oraz gotowość i czasy reakcji na awarie; </w:t>
            </w:r>
          </w:p>
          <w:p w14:paraId="1CD52C5D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 wskazuje metody monitorowania i pomiaru wyrobów i procesów.</w:t>
            </w:r>
          </w:p>
          <w:p w14:paraId="3913BDFB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ab/>
            </w:r>
          </w:p>
          <w:p w14:paraId="456C29FD" w14:textId="77777777" w:rsidR="005D425D" w:rsidRPr="00366468" w:rsidRDefault="005D425D" w:rsidP="005D425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Serwer musi posiadać deklaracje CE lub równoważną.</w:t>
            </w:r>
          </w:p>
          <w:p w14:paraId="6193A6A6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Przez dokument równoważny zamawiający rozumie taki, który potwierdza zgodność oferowanych </w:t>
            </w:r>
          </w:p>
          <w:p w14:paraId="786D230A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urządzeń co najmniej z: </w:t>
            </w:r>
          </w:p>
          <w:p w14:paraId="0DE636B0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R &amp; TTE 1999/5/EC1, </w:t>
            </w:r>
          </w:p>
          <w:p w14:paraId="53CCC1BF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rozporządzeniem Komisji (WE) nr 1275/2008, </w:t>
            </w:r>
          </w:p>
          <w:p w14:paraId="7131A4FC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przepisami dyrektywy ErP 2009/125/WE.</w:t>
            </w:r>
          </w:p>
          <w:p w14:paraId="18934745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D425D" w:rsidRPr="00D473C9" w14:paraId="15ACF8CA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128C" w14:textId="77777777" w:rsidR="005D425D" w:rsidRPr="00D473C9" w:rsidRDefault="005D425D" w:rsidP="005D42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6FA2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6D79" w14:textId="77777777" w:rsidR="005D425D" w:rsidRPr="00782AF5" w:rsidRDefault="005D425D" w:rsidP="00FA0391">
            <w:pPr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System operacyjny w najnowszej wersji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z </w:t>
            </w: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odpowiednią ilością zalicencjonowanych rdzeni procesora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oraz wsparciem dla oprogramowania Veritas BackupExec 22 lub równoważny:</w:t>
            </w:r>
          </w:p>
          <w:p w14:paraId="057489B6" w14:textId="77777777" w:rsidR="005D425D" w:rsidRPr="00782AF5" w:rsidRDefault="005D425D" w:rsidP="00FA0391">
            <w:pPr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2D3BAEB" w14:textId="77777777" w:rsidR="005D425D" w:rsidRPr="00782AF5" w:rsidRDefault="005D425D" w:rsidP="00FA0391">
            <w:pPr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Spełniający poniższe wymagania:</w:t>
            </w:r>
          </w:p>
          <w:p w14:paraId="6FB6C53A" w14:textId="77777777" w:rsidR="005D425D" w:rsidRPr="00782AF5" w:rsidRDefault="005D425D" w:rsidP="005D425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Licencja musi uprawniać do uruchamiania serwerowego systemu operacyjnego (SSO) w środowisku fizycznym lub dwóch wirtualnych środowisk serwerowego systemu operacyjnego za pomocą wbudowanych mechanizmów wirtualizacji.</w:t>
            </w:r>
          </w:p>
          <w:p w14:paraId="51B92593" w14:textId="77777777" w:rsidR="005D425D" w:rsidRPr="00782AF5" w:rsidRDefault="005D425D" w:rsidP="005D425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migracji maszyn wirtualnych bez zatrzymywania ich pracy między fizycznymi serwerami z uruchomionym mechanizmem wirtualizacji (hypervisor) przez sieć Ethernet, bez konieczności stosowania dodatkowych mechanizmów współdzielenia pamięci.</w:t>
            </w:r>
          </w:p>
          <w:p w14:paraId="46E35AA2" w14:textId="77777777" w:rsidR="005D425D" w:rsidRPr="00782AF5" w:rsidRDefault="005D425D" w:rsidP="005D425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Wsparcie (na umożliwiającym to sprzęcie) dodawania i wymiany pamięci RAM bez przerywania pracy.</w:t>
            </w:r>
          </w:p>
          <w:p w14:paraId="1B18D7B7" w14:textId="77777777" w:rsidR="005D425D" w:rsidRPr="00782AF5" w:rsidRDefault="005D425D" w:rsidP="005D425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Wsparcie (na umożliwiającym to sprzęcie) dodawania i wymiany procesorów bez przerywania pracy.</w:t>
            </w:r>
          </w:p>
          <w:p w14:paraId="2318394F" w14:textId="77777777" w:rsidR="005D425D" w:rsidRPr="00782AF5" w:rsidRDefault="005D425D" w:rsidP="005D425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Automatyczna weryfikacja cyfrowych sygnatur sterowników w celu sprawdzenia czy sterownik przeszedł testy jakości przeprowadzone przez producenta systemu operacyjnego.</w:t>
            </w:r>
          </w:p>
          <w:p w14:paraId="735B5D85" w14:textId="77777777" w:rsidR="005D425D" w:rsidRPr="00782AF5" w:rsidRDefault="005D425D" w:rsidP="005D425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dynamicznego obniżania poboru energii przez rdzenie procesorów niewykorzystywane w bieżącej pracy. Mechanizm ten musi uwzględniać specyfikę procesorów wyposażonych w mechanizmy Hyper-Threading.</w:t>
            </w:r>
          </w:p>
          <w:p w14:paraId="131F9EA5" w14:textId="77777777" w:rsidR="005D425D" w:rsidRPr="00782AF5" w:rsidRDefault="005D425D" w:rsidP="005D425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Wbudowany mechanizm klasyfikowania i indeksowania plików (dokumentów) w oparciu o ich zawartość.</w:t>
            </w:r>
          </w:p>
          <w:p w14:paraId="3F15E600" w14:textId="77777777" w:rsidR="005D425D" w:rsidRPr="00782AF5" w:rsidRDefault="005D425D" w:rsidP="005D425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Wbudowane szyfrowanie dysków przy pomocy mechanizmów posiadających certyfikat FIPS 140-2 lub równoważny wydany przez NIST lub inną agendę rządową zajmującą się bezpieczeństwem informacji.</w:t>
            </w:r>
          </w:p>
          <w:p w14:paraId="46256178" w14:textId="77777777" w:rsidR="005D425D" w:rsidRPr="00782AF5" w:rsidRDefault="005D425D" w:rsidP="005D425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uruchamianie aplikacji internetowych wykorzystujących techologię ASP.NET.</w:t>
            </w:r>
          </w:p>
          <w:p w14:paraId="23191FC6" w14:textId="77777777" w:rsidR="005D425D" w:rsidRPr="00782AF5" w:rsidRDefault="005D425D" w:rsidP="005D425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dystrybucji ruchu sieciowego HTTP pomiędzy kilka serwerów.</w:t>
            </w:r>
          </w:p>
          <w:p w14:paraId="15E4A6FB" w14:textId="77777777" w:rsidR="005D425D" w:rsidRPr="00782AF5" w:rsidRDefault="005D425D" w:rsidP="005D425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Wbudowana zapora internetowa (firewall) z obsługą definiowanych reguł dla ochrony połączeń internetowych i intranetowych.</w:t>
            </w:r>
          </w:p>
          <w:p w14:paraId="7FE69990" w14:textId="77777777" w:rsidR="005D425D" w:rsidRPr="00782AF5" w:rsidRDefault="005D425D" w:rsidP="005D425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Graficzny interfejs użytkownika.</w:t>
            </w:r>
          </w:p>
          <w:p w14:paraId="4C9E13DC" w14:textId="77777777" w:rsidR="005D425D" w:rsidRPr="00782AF5" w:rsidRDefault="005D425D" w:rsidP="005D425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Zlokalizowane w języku polskim, co najmniej następujące elementy: menu, przeglądarka internetowa, pomoc, komunikaty systemowe.</w:t>
            </w:r>
          </w:p>
          <w:p w14:paraId="676CC426" w14:textId="77777777" w:rsidR="005D425D" w:rsidRPr="00782AF5" w:rsidRDefault="005D425D" w:rsidP="005D425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Wsparcie dla większości powszechnie używanych urządzeń peryferyjnych (drukarek, urządzeń sieciowych, standardów USB, Plug&amp;Play).</w:t>
            </w:r>
          </w:p>
          <w:p w14:paraId="52ADCEDA" w14:textId="77777777" w:rsidR="005D425D" w:rsidRPr="00782AF5" w:rsidRDefault="005D425D" w:rsidP="005D425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zdalnej konfiguracji, administrowania oraz aktualizowania systemu.</w:t>
            </w:r>
          </w:p>
          <w:p w14:paraId="70E5745C" w14:textId="77777777" w:rsidR="005D425D" w:rsidRPr="00782AF5" w:rsidRDefault="005D425D" w:rsidP="005D425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Dostępność bezpłatnych narzędzi producenta systemu umożliwiających badanie i wdrażanie zdefiniowanego zestawu polityk bezpieczeństwa.</w:t>
            </w:r>
          </w:p>
          <w:p w14:paraId="2DADCE3B" w14:textId="77777777" w:rsidR="005D425D" w:rsidRPr="00782AF5" w:rsidRDefault="005D425D" w:rsidP="005D425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Pochodzący od producenta systemu serwis zarządzania polityką konsumpcji informacji w dokumentach (Digital Rights Management).</w:t>
            </w:r>
          </w:p>
          <w:p w14:paraId="7FCD7AFB" w14:textId="77777777" w:rsidR="005D425D" w:rsidRPr="00782AF5" w:rsidRDefault="005D425D" w:rsidP="005D425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implementacji następujących funkcjonalności bez potrzeby instalowania dodatkowych produktów (oprogramowania) innych producentów wymagających dodatkowych licencji:</w:t>
            </w:r>
          </w:p>
          <w:p w14:paraId="08F3EF51" w14:textId="77777777" w:rsidR="005D425D" w:rsidRPr="008A36E0" w:rsidRDefault="005D425D" w:rsidP="005D425D">
            <w:pPr>
              <w:pStyle w:val="Akapitzlist"/>
              <w:numPr>
                <w:ilvl w:val="2"/>
                <w:numId w:val="45"/>
              </w:numPr>
              <w:spacing w:before="10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A36E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Podstawowe usługi sieciowe: DHCP oraz DNS wspierający DNSSEC.</w:t>
            </w:r>
          </w:p>
          <w:p w14:paraId="11309AEB" w14:textId="77777777" w:rsidR="005D425D" w:rsidRPr="00782AF5" w:rsidRDefault="005D425D" w:rsidP="005D425D">
            <w:pPr>
              <w:pStyle w:val="Akapitzlist"/>
              <w:numPr>
                <w:ilvl w:val="2"/>
                <w:numId w:val="45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Usługi katalogowe oparte o LDAP i pozwalające na uwierzytelnianie użytkowników stacji roboczych, bez konieczności instalowania dodatkowego oprogramowania na tych stacjach, pozwalające na zarządzanie zasobami w sieci (użytkownicy, komputery, drukarki, udziały sieciowe. </w:t>
            </w:r>
          </w:p>
          <w:p w14:paraId="10B3EE75" w14:textId="77777777" w:rsidR="005D425D" w:rsidRPr="00782AF5" w:rsidRDefault="005D425D" w:rsidP="005D425D">
            <w:pPr>
              <w:pStyle w:val="Akapitzlist"/>
              <w:numPr>
                <w:ilvl w:val="2"/>
                <w:numId w:val="45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Zdalna dystrybucja oprogramowania na stacje robocze.</w:t>
            </w:r>
          </w:p>
          <w:p w14:paraId="61CFC41C" w14:textId="77777777" w:rsidR="005D425D" w:rsidRPr="00782AF5" w:rsidRDefault="005D425D" w:rsidP="005D425D">
            <w:pPr>
              <w:pStyle w:val="Akapitzlist"/>
              <w:numPr>
                <w:ilvl w:val="2"/>
                <w:numId w:val="45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Praca zdalna na serwerze z wykorzystaniem terminala (cienkiego klienta) lub odpowiednio skonfigurowanej stacji roboczej.</w:t>
            </w:r>
          </w:p>
          <w:p w14:paraId="7AA35C8E" w14:textId="77777777" w:rsidR="005D425D" w:rsidRPr="00782AF5" w:rsidRDefault="005D425D" w:rsidP="005D425D">
            <w:pPr>
              <w:pStyle w:val="Akapitzlist"/>
              <w:numPr>
                <w:ilvl w:val="2"/>
                <w:numId w:val="45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PKI (Centrum Certyfikatów (CA), obsługa klucza publicznego i prywatnego) umożliwiające:</w:t>
            </w:r>
          </w:p>
          <w:p w14:paraId="6822B37D" w14:textId="77777777" w:rsidR="005D425D" w:rsidRPr="00782AF5" w:rsidRDefault="005D425D" w:rsidP="005D425D">
            <w:pPr>
              <w:pStyle w:val="Akapitzlist"/>
              <w:numPr>
                <w:ilvl w:val="3"/>
                <w:numId w:val="45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dystrybucję certyfikatów poprzez http,</w:t>
            </w:r>
          </w:p>
          <w:p w14:paraId="164C9EA6" w14:textId="77777777" w:rsidR="005D425D" w:rsidRPr="00782AF5" w:rsidRDefault="005D425D" w:rsidP="005D425D">
            <w:pPr>
              <w:pStyle w:val="Akapitzlist"/>
              <w:numPr>
                <w:ilvl w:val="3"/>
                <w:numId w:val="45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konsolidację CA dla wielu lasów domeny,</w:t>
            </w:r>
          </w:p>
          <w:p w14:paraId="146F10C9" w14:textId="77777777" w:rsidR="005D425D" w:rsidRPr="00782AF5" w:rsidRDefault="005D425D" w:rsidP="005D425D">
            <w:pPr>
              <w:pStyle w:val="Akapitzlist"/>
              <w:numPr>
                <w:ilvl w:val="3"/>
                <w:numId w:val="45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Automatyczne rejestrowania certyfikatów pomiędzy różnymi lasami domen.</w:t>
            </w:r>
          </w:p>
          <w:p w14:paraId="03E3B7A1" w14:textId="77777777" w:rsidR="005D425D" w:rsidRPr="00782AF5" w:rsidRDefault="005D425D" w:rsidP="005D425D">
            <w:pPr>
              <w:pStyle w:val="Akapitzlist"/>
              <w:numPr>
                <w:ilvl w:val="2"/>
                <w:numId w:val="45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Szyfrowanie plików i folderów.</w:t>
            </w:r>
          </w:p>
          <w:p w14:paraId="52084F56" w14:textId="77777777" w:rsidR="005D425D" w:rsidRPr="00782AF5" w:rsidRDefault="005D425D" w:rsidP="005D425D">
            <w:pPr>
              <w:pStyle w:val="Akapitzlist"/>
              <w:numPr>
                <w:ilvl w:val="2"/>
                <w:numId w:val="45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Szyfrowanie połączeń sieciowych pomiędzy serwerami oraz serwerami i stacjami roboczymi (IPSec).</w:t>
            </w:r>
          </w:p>
          <w:p w14:paraId="23D88AC2" w14:textId="77777777" w:rsidR="005D425D" w:rsidRPr="00782AF5" w:rsidRDefault="005D425D" w:rsidP="005D425D">
            <w:pPr>
              <w:pStyle w:val="Akapitzlist"/>
              <w:numPr>
                <w:ilvl w:val="2"/>
                <w:numId w:val="45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tworzenia systemów wysokiej dostępności (klastry typu fail-over) oraz rozłożenia obciążenia serwerów.</w:t>
            </w:r>
          </w:p>
          <w:p w14:paraId="454FF943" w14:textId="77777777" w:rsidR="005D425D" w:rsidRPr="00782AF5" w:rsidRDefault="005D425D" w:rsidP="005D425D">
            <w:pPr>
              <w:pStyle w:val="Akapitzlist"/>
              <w:numPr>
                <w:ilvl w:val="2"/>
                <w:numId w:val="45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Serwis udostępniania stron WWW.</w:t>
            </w:r>
          </w:p>
          <w:p w14:paraId="281A4F71" w14:textId="77777777" w:rsidR="005D425D" w:rsidRPr="00782AF5" w:rsidRDefault="005D425D" w:rsidP="005D425D">
            <w:pPr>
              <w:pStyle w:val="Akapitzlist"/>
              <w:numPr>
                <w:ilvl w:val="2"/>
                <w:numId w:val="45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Wsparcie dla protokołu IP w wersji 6 (IPv6).</w:t>
            </w:r>
          </w:p>
          <w:p w14:paraId="14665C33" w14:textId="77777777" w:rsidR="005D425D" w:rsidRPr="00782AF5" w:rsidRDefault="005D425D" w:rsidP="005D425D">
            <w:pPr>
              <w:pStyle w:val="Akapitzlist"/>
              <w:numPr>
                <w:ilvl w:val="2"/>
                <w:numId w:val="45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Wbudowane usługi VPN pozwalające na zestawienie nielimitowanej liczby równoczesnych połączeń i niewymagające instalacji dodatkowego oprogramowania na komputerach z systemem Windows,</w:t>
            </w:r>
          </w:p>
          <w:p w14:paraId="35EBC235" w14:textId="77777777" w:rsidR="005D425D" w:rsidRPr="00782AF5" w:rsidRDefault="005D425D" w:rsidP="005D425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automatycznej aktualizacji w oparciu o poprawki publikowane przez producenta wraz z dostępnością bezpłatnego rozwiązania producenta SSO umożliwiającego lokalną dystrybucję poprawek zatwierdzonych przez administratora, bez połączenia z siecią Internet.</w:t>
            </w:r>
          </w:p>
          <w:p w14:paraId="30862F24" w14:textId="77777777" w:rsidR="005D425D" w:rsidRPr="00782AF5" w:rsidRDefault="005D425D" w:rsidP="005D425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Wsparcie dostępu do zasobu dyskowego SSO poprzez wiele ścieżek (Multipath).</w:t>
            </w:r>
          </w:p>
          <w:p w14:paraId="26CB4149" w14:textId="77777777" w:rsidR="005D425D" w:rsidRPr="00782AF5" w:rsidRDefault="005D425D" w:rsidP="005D425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instalacji poprawek poprzez wgranie ich do obrazu instalacyjnego.</w:t>
            </w:r>
          </w:p>
          <w:p w14:paraId="5E9452C0" w14:textId="77777777" w:rsidR="005D425D" w:rsidRPr="00782AF5" w:rsidRDefault="005D425D" w:rsidP="005D425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Mechanizmy zdalnej administracji oraz mechanizmy (również działające zdalnie) administracji przez skrypty.</w:t>
            </w:r>
          </w:p>
          <w:p w14:paraId="7B3789A8" w14:textId="77777777" w:rsidR="005D425D" w:rsidRPr="00782AF5" w:rsidRDefault="005D425D" w:rsidP="005D425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zarządzania przez wbudowane mechanizmy zgodne ze standardami WBEM oraz WS-Management organizacji DMTF;</w:t>
            </w:r>
          </w:p>
          <w:p w14:paraId="2B0D4470" w14:textId="77777777" w:rsidR="00740318" w:rsidRDefault="005D425D" w:rsidP="00740318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Materiały edukacyjne w języku polskim</w:t>
            </w:r>
            <w:r w:rsidR="0074031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;</w:t>
            </w:r>
          </w:p>
          <w:p w14:paraId="1CA8E02E" w14:textId="4E58611B" w:rsidR="00740318" w:rsidRPr="00740318" w:rsidRDefault="00740318" w:rsidP="00740318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instalacji na innym serwerze po wymianie sprzętu na nowy.</w:t>
            </w:r>
          </w:p>
        </w:tc>
      </w:tr>
      <w:tr w:rsidR="005D425D" w:rsidRPr="00D473C9" w14:paraId="2234C0BB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1A14" w14:textId="77777777" w:rsidR="005D425D" w:rsidRPr="00D473C9" w:rsidRDefault="005D425D" w:rsidP="005D425D">
            <w:pPr>
              <w:numPr>
                <w:ilvl w:val="0"/>
                <w:numId w:val="6"/>
              </w:numP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29B0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Kable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1629" w14:textId="77777777" w:rsidR="005D425D" w:rsidRPr="00D473C9" w:rsidRDefault="005D425D" w:rsidP="005D425D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 kable zasilające z wyczką C13-C14, min. 2m</w:t>
            </w:r>
          </w:p>
          <w:p w14:paraId="3D6CF8D6" w14:textId="77777777" w:rsidR="005D425D" w:rsidRPr="00D473C9" w:rsidRDefault="005D425D" w:rsidP="005D425D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 kable światłowodowe multi-mode, min. 2m</w:t>
            </w:r>
          </w:p>
          <w:p w14:paraId="189310B2" w14:textId="77777777" w:rsidR="005D425D" w:rsidRPr="008A36E0" w:rsidRDefault="005D425D" w:rsidP="005D425D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 kable sieciowe Cat5e, min. 2 m</w:t>
            </w:r>
          </w:p>
          <w:p w14:paraId="5CF4462B" w14:textId="77777777" w:rsidR="005D425D" w:rsidRPr="00D473C9" w:rsidRDefault="005D425D" w:rsidP="00FA039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D425D" w:rsidRPr="00D473C9" w14:paraId="6C83E34B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88FE" w14:textId="77777777" w:rsidR="005D425D" w:rsidRPr="00D473C9" w:rsidRDefault="005D425D" w:rsidP="005D42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67EB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Gwarancja producenta</w:t>
            </w:r>
          </w:p>
          <w:p w14:paraId="56456E92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CCD4" w14:textId="77777777" w:rsidR="005D425D" w:rsidRDefault="005D425D" w:rsidP="005D425D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Dostarczony w ramach postępowania sprzęt objęty jest min.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36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miesięcznym okresem gwarancji producenta, wraz z usługą serwisu gwarancyjnego świadczoną w miejscu instalacji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przez inżyniera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 czasem reakcji w następnym dniu rocznym (NBD).</w:t>
            </w:r>
          </w:p>
          <w:p w14:paraId="3351A92C" w14:textId="77777777" w:rsidR="005D425D" w:rsidRPr="00D473C9" w:rsidRDefault="005D425D" w:rsidP="005D425D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7BF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Uszkodzone dyski twarde pozostają własnością Zamawiającego.</w:t>
            </w:r>
          </w:p>
          <w:p w14:paraId="5ED3D3C0" w14:textId="77777777" w:rsidR="005D425D" w:rsidRPr="007B3273" w:rsidRDefault="005D425D" w:rsidP="005D425D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D4A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okresie gwarancji Zamawiający ma prawo do otrzymywania poprawek oraz aktualizacji wersji oprogramowania dostarczonego wraz z urządzeniem oraz oprogramowania wewnętrznego urządzenia.</w:t>
            </w:r>
          </w:p>
          <w:p w14:paraId="7F6F539F" w14:textId="77777777" w:rsidR="005D425D" w:rsidRPr="00D473C9" w:rsidRDefault="005D425D" w:rsidP="005D425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Urządzenia muszą być fabrycznie nowe, pochodzić z autoryzowanego kanału sprzedaży producenta i reprezentować model bieżącej linii produkcyjnej. Nie dopuszcza się urządzeń: odnawianych, demonstracyjnych lub powystawowych.</w:t>
            </w:r>
          </w:p>
          <w:p w14:paraId="6CE80A06" w14:textId="77777777" w:rsidR="005D425D" w:rsidRPr="00D473C9" w:rsidRDefault="005D425D" w:rsidP="005D425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Nie dopuszcza się urządzeń posiadających wadę prawną w zakresie pochodzenia sprzętu, wsparcia technicznego i gwarancji producenta.</w:t>
            </w:r>
          </w:p>
          <w:p w14:paraId="1CD56D69" w14:textId="77777777" w:rsidR="005D425D" w:rsidRPr="00D473C9" w:rsidRDefault="005D425D" w:rsidP="005D425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Elementy, z których zbudowane są urządzenia muszą być produktami producenta urządzeń lub być przez niego certyfikowane oraz całe muszą być objęte gwarancją producenta. </w:t>
            </w:r>
          </w:p>
          <w:p w14:paraId="42D317E8" w14:textId="77777777" w:rsidR="005D425D" w:rsidRPr="00D473C9" w:rsidRDefault="005D425D" w:rsidP="005D425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Urządzenia i ich komponenty muszą być oznakowane w taki sposób, aby możliwa była identyfikacja zarówno produktu jak i producenta.</w:t>
            </w:r>
          </w:p>
          <w:p w14:paraId="3748F30D" w14:textId="77777777" w:rsidR="005D425D" w:rsidRPr="00D473C9" w:rsidRDefault="005D425D" w:rsidP="005D425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Urządzenia muszą być dostarczone Zamawiającemu w oryginalnych opakowaniach producenta.</w:t>
            </w:r>
          </w:p>
          <w:p w14:paraId="04A1166A" w14:textId="77777777" w:rsidR="005D425D" w:rsidRPr="00D473C9" w:rsidRDefault="005D425D" w:rsidP="005D425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 każdego urządzenia musi być dostarczony komplet standardowej dokumentacji w dla użytkownika w języku polskim lub angielskim w formie papierowej lub elektronicznej.</w:t>
            </w:r>
          </w:p>
          <w:p w14:paraId="32E58812" w14:textId="77777777" w:rsidR="005D425D" w:rsidRPr="00D473C9" w:rsidRDefault="005D425D" w:rsidP="005D425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Gwarancja i serwis na urządzenia musi być świadczony przez firmę autoryzowaną przez producenta lub jego przedstawicielstwo w Polsce w przypadku, gdy Oferent nie posiada takiej autoryzacji.</w:t>
            </w:r>
          </w:p>
          <w:p w14:paraId="2AA1F0C8" w14:textId="77777777" w:rsidR="005D425D" w:rsidRPr="00D473C9" w:rsidRDefault="005D425D" w:rsidP="005D425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Urządzenie na etapie dostawy producent a zamawiający nie mogą podlegać modyfikacjom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219F051F" w14:textId="77777777" w:rsidR="005D425D" w:rsidRPr="00D473C9" w:rsidRDefault="005D425D" w:rsidP="005D425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Pakiet serwisowy (gwarancja) musi być składnikiem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sprzętu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 musi być przypisany na etapie jego produkcji bez konieczności późniejszego aktywowania, rejestrowania lub innych działań.</w:t>
            </w:r>
          </w:p>
          <w:p w14:paraId="6C942F48" w14:textId="77777777" w:rsidR="005D425D" w:rsidRDefault="005D425D" w:rsidP="005D425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Zamawiający wymaga możliwości sprawdzenia statusu gwarancji i pokazania szczegółowej konfiguracji oferowanego sprzętu na stronie producenta, po podaniu jego numeru seryjnego.</w:t>
            </w:r>
          </w:p>
          <w:p w14:paraId="0BE6BFC4" w14:textId="77777777" w:rsidR="005D425D" w:rsidRPr="00F8396B" w:rsidRDefault="005D425D" w:rsidP="005D425D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min. 3dni przed dostawą sprzętu należy przesłać Zamawiającemu wykaz numerów seryjnych oferowanych urządzeń celem weryfikacji u ich producenta spełnienia w/w wymagań.</w:t>
            </w:r>
          </w:p>
          <w:p w14:paraId="2E57772E" w14:textId="77777777" w:rsidR="005D425D" w:rsidRPr="00BA6D4C" w:rsidRDefault="005D425D" w:rsidP="005D425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Wymagane jest pisemne oświadczenie producenta potwierdzające realizacje wymaganego poziomu serwisu.</w:t>
            </w:r>
          </w:p>
        </w:tc>
      </w:tr>
    </w:tbl>
    <w:p w14:paraId="1AB3AE4F" w14:textId="77777777" w:rsidR="005D425D" w:rsidRPr="00D473C9" w:rsidRDefault="005D425D" w:rsidP="005D425D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7A32BC20" w14:textId="77777777" w:rsidR="005D425D" w:rsidRPr="00D473C9" w:rsidRDefault="005D425D" w:rsidP="005D425D">
      <w:pPr>
        <w:pStyle w:val="AVNagwek1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CB6E1E">
        <w:rPr>
          <w:rFonts w:asciiTheme="minorHAnsi" w:hAnsiTheme="minorHAnsi" w:cstheme="minorHAnsi"/>
          <w:sz w:val="24"/>
          <w:szCs w:val="24"/>
          <w:u w:val="single"/>
        </w:rPr>
        <w:t>Biblioteka taśmowa – 1 szt.</w:t>
      </w:r>
      <w:r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548"/>
        <w:gridCol w:w="7088"/>
      </w:tblGrid>
      <w:tr w:rsidR="005D425D" w:rsidRPr="00D473C9" w14:paraId="3D47E083" w14:textId="77777777" w:rsidTr="00FA0391">
        <w:tc>
          <w:tcPr>
            <w:tcW w:w="715" w:type="dxa"/>
            <w:hideMark/>
          </w:tcPr>
          <w:p w14:paraId="07681702" w14:textId="77777777" w:rsidR="005D425D" w:rsidRPr="00D473C9" w:rsidRDefault="005D425D" w:rsidP="00FA03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548" w:type="dxa"/>
            <w:hideMark/>
          </w:tcPr>
          <w:p w14:paraId="3F47531C" w14:textId="77777777" w:rsidR="005D425D" w:rsidRPr="00D473C9" w:rsidRDefault="005D425D" w:rsidP="00FA03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Opis</w:t>
            </w:r>
          </w:p>
        </w:tc>
        <w:tc>
          <w:tcPr>
            <w:tcW w:w="7088" w:type="dxa"/>
            <w:hideMark/>
          </w:tcPr>
          <w:p w14:paraId="2E4C3988" w14:textId="77777777" w:rsidR="005D425D" w:rsidRPr="00D473C9" w:rsidRDefault="005D425D" w:rsidP="00FA0391">
            <w:pPr>
              <w:spacing w:after="0" w:line="240" w:lineRule="auto"/>
              <w:ind w:left="317" w:hanging="3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Minimalne wymagania</w:t>
            </w:r>
          </w:p>
        </w:tc>
      </w:tr>
      <w:tr w:rsidR="005D425D" w:rsidRPr="00D473C9" w14:paraId="5352C10D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CDB8" w14:textId="77777777" w:rsidR="005D425D" w:rsidRPr="00D473C9" w:rsidRDefault="005D425D" w:rsidP="005D425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D44D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Obudowa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5A3F" w14:textId="77777777" w:rsidR="005D425D" w:rsidRPr="00D473C9" w:rsidRDefault="005D425D" w:rsidP="005D425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Biblioteka musi być przystosowana do montażu w szafie rack 19”z max. 1U wysokości wraz kompletem szyn.</w:t>
            </w:r>
          </w:p>
          <w:p w14:paraId="39281FA5" w14:textId="77777777" w:rsidR="005D425D" w:rsidRPr="008A36E0" w:rsidRDefault="005D425D" w:rsidP="005D425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Oferowana biblioteka musi być wyposażona w co najmniej 8 slotów na taśmy magnetyczne.</w:t>
            </w:r>
          </w:p>
        </w:tc>
      </w:tr>
      <w:tr w:rsidR="005D425D" w:rsidRPr="00D473C9" w14:paraId="16DFE14C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EDD6" w14:textId="77777777" w:rsidR="005D425D" w:rsidRPr="00D473C9" w:rsidRDefault="005D425D" w:rsidP="005D425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E39D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Napęd taśmowy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D2B4" w14:textId="77777777" w:rsidR="005D425D" w:rsidRPr="00D473C9" w:rsidRDefault="005D425D" w:rsidP="005D425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Biblioteka taśmowa musi być wyposażona w napęd LTO-9 Ultrium FC 8Gb o wydajności co najmniej 300MB/s oraz pojemności pojedynczej taśmy co najmniej 18TB – parametry podane bez kompresji danych.</w:t>
            </w:r>
          </w:p>
          <w:p w14:paraId="762C26F8" w14:textId="77777777" w:rsidR="005D425D" w:rsidRPr="008A36E0" w:rsidRDefault="005D425D" w:rsidP="005D425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Oferowany napęd taśmowy musi być wyposażony w mechanizm dostosowujący automatycznie prędkość przesuwu taśmy magnetycznej płynnie do wartości strumienia danych przekazywanego do napędu w zakresie co najmniej 101—300 MB/s.</w:t>
            </w:r>
          </w:p>
        </w:tc>
      </w:tr>
      <w:tr w:rsidR="005D425D" w:rsidRPr="00D473C9" w14:paraId="42126716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D4FC" w14:textId="77777777" w:rsidR="005D425D" w:rsidRPr="00D473C9" w:rsidRDefault="005D425D" w:rsidP="005D425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A01D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Taśmy LTO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46D7" w14:textId="77777777" w:rsidR="005D425D" w:rsidRPr="00D473C9" w:rsidRDefault="005D425D" w:rsidP="005D425D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Wraz z biblioteką należy dostarczyć 20 szt. taśm LTO-9 z kodami kreskowymi.</w:t>
            </w:r>
          </w:p>
          <w:p w14:paraId="46B25277" w14:textId="77777777" w:rsidR="005D425D" w:rsidRPr="008A36E0" w:rsidRDefault="005D425D" w:rsidP="005D425D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Wraz z biblioteką należy dostarczyć 1 szt. taśmy czyszczącej.</w:t>
            </w:r>
          </w:p>
        </w:tc>
      </w:tr>
      <w:tr w:rsidR="005D425D" w:rsidRPr="00D473C9" w14:paraId="15BC8920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983F" w14:textId="77777777" w:rsidR="005D425D" w:rsidRPr="00D473C9" w:rsidRDefault="005D425D" w:rsidP="005D425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A040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MTBF / MSBF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84A" w14:textId="77777777" w:rsidR="005D425D" w:rsidRPr="00D473C9" w:rsidRDefault="005D425D" w:rsidP="005D425D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Dla oferowanej biblioteki parametr MTBF musi wynosić co najmniej 100 000 godzin.</w:t>
            </w:r>
          </w:p>
          <w:p w14:paraId="24957BD6" w14:textId="77777777" w:rsidR="005D425D" w:rsidRPr="008A36E0" w:rsidRDefault="005D425D" w:rsidP="005D425D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Dla oferowanej biblioteki parametr MSBF musi wynosić co najmniej 2 000 000 pełnych cykli „załaduj/wyładuj”.</w:t>
            </w:r>
          </w:p>
        </w:tc>
      </w:tr>
      <w:tr w:rsidR="005D425D" w:rsidRPr="00D473C9" w14:paraId="4E3C705E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55EE" w14:textId="77777777" w:rsidR="005D425D" w:rsidRPr="00D473C9" w:rsidRDefault="005D425D" w:rsidP="005D425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8C57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Zarządz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nie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A943" w14:textId="77777777" w:rsidR="005D425D" w:rsidRPr="008A36E0" w:rsidRDefault="005D425D" w:rsidP="00FA039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Biblioteka taśmowa musi posiadać możliwość zdalnego zarządzania za pośrednictwem przeglądarki internetowej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5D425D" w:rsidRPr="00D473C9" w14:paraId="4EE6AF2E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97E4" w14:textId="77777777" w:rsidR="005D425D" w:rsidRPr="00D473C9" w:rsidRDefault="005D425D" w:rsidP="005D425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0C8D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Zasilanie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477B" w14:textId="77777777" w:rsidR="005D425D" w:rsidRPr="00D473C9" w:rsidRDefault="005D425D" w:rsidP="005D425D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Oferowana biblioteka musi posiadać jeden zasilacz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337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100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Pr="00C337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240 VAC, 50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Pr="00C337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60 Hz</w:t>
            </w:r>
          </w:p>
          <w:p w14:paraId="5EF3ED62" w14:textId="77777777" w:rsidR="005D425D" w:rsidRPr="008A36E0" w:rsidRDefault="005D425D" w:rsidP="005D425D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Maksymalny pobór: 80W</w:t>
            </w:r>
          </w:p>
        </w:tc>
      </w:tr>
      <w:tr w:rsidR="005D425D" w:rsidRPr="00D473C9" w14:paraId="5B697FAF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44BE" w14:textId="77777777" w:rsidR="005D425D" w:rsidRPr="00D473C9" w:rsidRDefault="005D425D" w:rsidP="005D425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D603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Szyfrowanie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F247" w14:textId="77777777" w:rsidR="005D425D" w:rsidRPr="008A36E0" w:rsidRDefault="005D425D" w:rsidP="00FA039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Oferowana biblioteka musi posiadać port USB przeznaczony do współpracy ze sprzętowym kluczem USB w celu przechowywania kluczy szyfrujących.</w:t>
            </w:r>
          </w:p>
        </w:tc>
      </w:tr>
      <w:tr w:rsidR="005D425D" w:rsidRPr="00D473C9" w14:paraId="6F07E524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3A02" w14:textId="77777777" w:rsidR="005D425D" w:rsidRPr="00D473C9" w:rsidRDefault="005D425D" w:rsidP="005D425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4BF9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Dodatkowe oprogramowanie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6301" w14:textId="77777777" w:rsidR="005D425D" w:rsidRPr="00D473C9" w:rsidRDefault="005D425D" w:rsidP="00FA0391">
            <w:pPr>
              <w:spacing w:after="0"/>
              <w:ind w:left="0" w:firstLin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Oferowana biblioteka musi umożliwiać aktywne monitorowanie oraz analizę wydajności, utylizację stanu napędów taśmowych i nośników. Dodatkowo oprogramowanie musi umożliwiać monitorowanie oraz zarządzanie wieloma bibliotekami z poziomu jednej konsoli. Jeśli powyższe funkcjonalności wymagają dodatkowych licencji, należy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je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dostarczyć.</w:t>
            </w:r>
          </w:p>
        </w:tc>
      </w:tr>
      <w:tr w:rsidR="005D425D" w:rsidRPr="00D473C9" w14:paraId="1384143E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96BC" w14:textId="77777777" w:rsidR="005D425D" w:rsidRPr="00D473C9" w:rsidRDefault="005D425D" w:rsidP="005D425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5921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Współpraca z oprogramowaniem kopii zapasowych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E9E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Biblioteka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musi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wspierać oprogramowanie kopii zapasowych min.:</w:t>
            </w:r>
          </w:p>
          <w:p w14:paraId="0BA6B61E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- Arcserve Backup</w:t>
            </w:r>
          </w:p>
          <w:p w14:paraId="15A553E6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- Archiware P5</w:t>
            </w:r>
          </w:p>
          <w:p w14:paraId="02905E79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- BridgeHead RAPid</w:t>
            </w:r>
          </w:p>
          <w:p w14:paraId="7784F91B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- Commvault</w:t>
            </w:r>
          </w:p>
          <w:p w14:paraId="43558702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- Dell EMC NetWorker</w:t>
            </w:r>
          </w:p>
          <w:p w14:paraId="43292E6B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- IBM Spectrum Protect (TSM)</w:t>
            </w:r>
          </w:p>
          <w:p w14:paraId="1DE69EC8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- Micro Focus Data Protector (DP)</w:t>
            </w:r>
          </w:p>
          <w:p w14:paraId="33662551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- Microsoft System Center DPM</w:t>
            </w:r>
          </w:p>
          <w:p w14:paraId="70B252EA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- NovaStor Datacenter</w:t>
            </w:r>
          </w:p>
          <w:p w14:paraId="0423C795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- Oracle Secure Backup</w:t>
            </w:r>
          </w:p>
          <w:p w14:paraId="6BAC5A3F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right="4259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- OWC ArGest</w:t>
            </w:r>
          </w:p>
          <w:p w14:paraId="4E0F08CA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- QStar Archive Storage Manager</w:t>
            </w:r>
          </w:p>
          <w:p w14:paraId="31D1086C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- Retrospect</w:t>
            </w:r>
          </w:p>
          <w:p w14:paraId="3B3CE54F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- Scutech Dbackup</w:t>
            </w:r>
          </w:p>
          <w:p w14:paraId="2A35EBE1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- StorMagic</w:t>
            </w:r>
          </w:p>
          <w:p w14:paraId="71A6EAF4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- TOLIS BRU Server</w:t>
            </w:r>
          </w:p>
          <w:p w14:paraId="2B909923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- Ultrabac Software</w:t>
            </w:r>
          </w:p>
          <w:p w14:paraId="654FAF5A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- Veeam Backup &amp; Replication</w:t>
            </w:r>
          </w:p>
          <w:p w14:paraId="3D06EF28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- Veritas Backup Exec / NetBackup</w:t>
            </w:r>
          </w:p>
          <w:p w14:paraId="4E1194BE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XenData Archive Series</w:t>
            </w:r>
          </w:p>
        </w:tc>
      </w:tr>
      <w:tr w:rsidR="005D425D" w:rsidRPr="00D473C9" w14:paraId="1758E3A8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527C" w14:textId="77777777" w:rsidR="005D425D" w:rsidRPr="00D473C9" w:rsidRDefault="005D425D" w:rsidP="005D425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2F38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Certyfikaty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5ED2" w14:textId="77777777" w:rsidR="005D425D" w:rsidRPr="00D473C9" w:rsidRDefault="005D425D" w:rsidP="005D425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Biblioteka taśmowa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musi być wyprodukowan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zgodnie z normą ISO-9001/ ISO-14001 lub równoważną.</w:t>
            </w:r>
          </w:p>
          <w:p w14:paraId="4E807248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0AD25C0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Przez normę równoważną zamawiający rozumie taką, która co najmniej: </w:t>
            </w:r>
          </w:p>
          <w:p w14:paraId="7D8DF84F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­ określa politykę jakości organizacji; </w:t>
            </w:r>
          </w:p>
          <w:p w14:paraId="4A7BEC6E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- określa wymagania dotyczące wyrobu oraz umożliwia ich przegląd; </w:t>
            </w:r>
          </w:p>
          <w:p w14:paraId="0F2A0A03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określa cele w zakresie jakości wyrobów; </w:t>
            </w:r>
          </w:p>
          <w:p w14:paraId="5ACEC498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reguluje kwestie odpowiedzialności kierownictwa; </w:t>
            </w:r>
          </w:p>
          <w:p w14:paraId="4958DB34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definiuje uprawnienia pracowników; </w:t>
            </w:r>
          </w:p>
          <w:p w14:paraId="70DE2784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definiuje politykę środowiskowa organizacji; </w:t>
            </w:r>
          </w:p>
          <w:p w14:paraId="159ED3B0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określa jej cele, zadania i programy środowiskowe; </w:t>
            </w:r>
          </w:p>
          <w:p w14:paraId="092BCD99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 definiuje i wskazuje niezbędne zasoby, role, odpowiedzialność i uprawnienia; </w:t>
            </w:r>
          </w:p>
          <w:p w14:paraId="707B2512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 opisuje sterowanie operacyjne oraz gotowość i czasy reakcji na awarie; </w:t>
            </w:r>
          </w:p>
          <w:p w14:paraId="3F4A101C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 wskazuje metody monitorowania i pomiaru wyrobów i procesów.</w:t>
            </w:r>
          </w:p>
        </w:tc>
      </w:tr>
      <w:tr w:rsidR="005D425D" w:rsidRPr="00D473C9" w14:paraId="62169B4B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6392" w14:textId="77777777" w:rsidR="005D425D" w:rsidRPr="00D473C9" w:rsidRDefault="005D425D" w:rsidP="005D425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B313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Kable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D458" w14:textId="77777777" w:rsidR="005D425D" w:rsidRPr="00D473C9" w:rsidRDefault="005D425D" w:rsidP="005D425D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kabel zasilający z wyczką C13-C14, min. 2m</w:t>
            </w:r>
          </w:p>
          <w:p w14:paraId="5E5AF1C8" w14:textId="77777777" w:rsidR="005D425D" w:rsidRPr="00D473C9" w:rsidRDefault="005D425D" w:rsidP="005D425D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kabel światłowodowy multi-mode, min. 2m </w:t>
            </w:r>
          </w:p>
          <w:p w14:paraId="61FA803D" w14:textId="77777777" w:rsidR="005D425D" w:rsidRPr="008A36E0" w:rsidRDefault="005D425D" w:rsidP="005D425D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kabel sieciowy Cat5e, min. 2 m</w:t>
            </w:r>
          </w:p>
        </w:tc>
      </w:tr>
      <w:tr w:rsidR="005D425D" w:rsidRPr="00D473C9" w14:paraId="58E2034E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851C" w14:textId="77777777" w:rsidR="005D425D" w:rsidRPr="00D473C9" w:rsidRDefault="005D425D" w:rsidP="005D425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361F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Gwarancja producenta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30E2" w14:textId="77777777" w:rsidR="005D425D" w:rsidRDefault="005D425D" w:rsidP="005D425D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Dostarczony w ramach postępowania sprzęt objęty jest min.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36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miesięcznym okresem gwarancji producenta, wraz z usługą serwisu gwarancyjnego świadczoną w miejscu instalacji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przez inżyniera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 czasem reakcji w następnym dniu rocznym (NBD).</w:t>
            </w:r>
          </w:p>
          <w:p w14:paraId="210C1DFA" w14:textId="77777777" w:rsidR="005D425D" w:rsidRPr="00156915" w:rsidRDefault="005D425D" w:rsidP="005D425D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D4A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okresie gwarancji Zamawiający ma prawo do otrzymywania poprawek oraz aktualizacji wersji oprogramowania dostarczonego wraz z urządzeniem oraz oprogramowania wewnętrznego urządzenia.</w:t>
            </w:r>
          </w:p>
          <w:p w14:paraId="68E6CB6C" w14:textId="77777777" w:rsidR="005D425D" w:rsidRPr="00D473C9" w:rsidRDefault="005D425D" w:rsidP="005D425D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Urządzenia muszą być fabrycznie nowe, pochodzić z autoryzowanego kanału sprzedaży producenta i reprezentować model bieżącej linii produkcyjnej. Nie dopuszcza się urządzeń: odnawianych, demonstracyjnych lub powystawowych.</w:t>
            </w:r>
          </w:p>
          <w:p w14:paraId="7916D2A3" w14:textId="77777777" w:rsidR="005D425D" w:rsidRPr="00D473C9" w:rsidRDefault="005D425D" w:rsidP="005D425D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Nie dopuszcza się urządzeń posiadających wadę prawną w zakresie pochodzenia sprzętu, wsparcia technicznego i gwarancji producenta.</w:t>
            </w:r>
          </w:p>
          <w:p w14:paraId="7B9BA056" w14:textId="77777777" w:rsidR="005D425D" w:rsidRPr="00D473C9" w:rsidRDefault="005D425D" w:rsidP="005D425D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Elementy, z których zbudowane są urządzenia muszą być produktami producenta urządzeń lub być przez niego certyfikowane oraz całe muszą być objęte gwarancją producenta. </w:t>
            </w:r>
          </w:p>
          <w:p w14:paraId="1C62FD74" w14:textId="77777777" w:rsidR="005D425D" w:rsidRPr="00D473C9" w:rsidRDefault="005D425D" w:rsidP="005D425D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Urządzenia i ich komponenty muszą być oznakowane w taki sposób, aby możliwa była identyfikacja zarówno produktu jak i producenta.</w:t>
            </w:r>
          </w:p>
          <w:p w14:paraId="1CA20882" w14:textId="77777777" w:rsidR="005D425D" w:rsidRPr="00D473C9" w:rsidRDefault="005D425D" w:rsidP="005D425D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Urządzenia muszą być dostarczone Zamawiającemu w oryginalnych opakowaniach producenta.</w:t>
            </w:r>
          </w:p>
          <w:p w14:paraId="0F2D3401" w14:textId="77777777" w:rsidR="005D425D" w:rsidRPr="00D473C9" w:rsidRDefault="005D425D" w:rsidP="005D425D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 każdego urządzenia musi być dostarczony komplet standardowej dokumentacji w dla użytkownika w języku polskim lub angielskim w formie papierowej lub elektronicznej.</w:t>
            </w:r>
          </w:p>
          <w:p w14:paraId="5430B67F" w14:textId="77777777" w:rsidR="005D425D" w:rsidRPr="00D473C9" w:rsidRDefault="005D425D" w:rsidP="005D425D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Gwarancja i serwis na urządzenia musi być świadczony przez firmę autoryzowaną przez producenta lub jego przedstawicielstwo w Polsce w przypadku, gdy Oferent nie posiada takiej autoryzacji.</w:t>
            </w:r>
          </w:p>
          <w:p w14:paraId="6BD5FF73" w14:textId="77777777" w:rsidR="005D425D" w:rsidRPr="00D473C9" w:rsidRDefault="005D425D" w:rsidP="005D425D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Urządzenie na etapie dostawy producent a zamawiający nie mogą podlegać modyfikacjom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0BB5CC67" w14:textId="77777777" w:rsidR="005D425D" w:rsidRPr="00D473C9" w:rsidRDefault="005D425D" w:rsidP="005D425D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Pakiet serwisowy (gwarancja) musi być składnikiem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sprzętu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 musi być przypisany na etapie jego produkcji bez konieczności późniejszego aktywowania, rejestrowania lub innych działań.</w:t>
            </w:r>
          </w:p>
          <w:p w14:paraId="586F3501" w14:textId="77777777" w:rsidR="005D425D" w:rsidRPr="00D473C9" w:rsidRDefault="005D425D" w:rsidP="005D425D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Zamawiający wymaga możliwości sprawdzenia statusu gwarancji oferowanego sprzętu na stronie producenta, po podaniu jego numeru seryjnego.</w:t>
            </w:r>
          </w:p>
          <w:p w14:paraId="3D5139EF" w14:textId="77777777" w:rsidR="005D425D" w:rsidRDefault="005D425D" w:rsidP="005D425D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min. 3dni przed dostawą sprzętu należy przesłać Zamawiającemu wykaz numerów seryjnych oferowanych urządzeń celem weryfikacji u ich producenta spełnienia w/w wymagań.</w:t>
            </w:r>
          </w:p>
          <w:p w14:paraId="7028661B" w14:textId="77777777" w:rsidR="005D425D" w:rsidRPr="008A36E0" w:rsidRDefault="005D425D" w:rsidP="005D425D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Wymagane jest pisemne oświadczenie producenta potwierdzające realizacje wymaganego poziomu serwisu.</w:t>
            </w:r>
          </w:p>
        </w:tc>
      </w:tr>
    </w:tbl>
    <w:p w14:paraId="71A5BDF2" w14:textId="77777777" w:rsidR="005D425D" w:rsidRPr="00D473C9" w:rsidRDefault="005D425D" w:rsidP="005D425D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7E74DB5B" w14:textId="77777777" w:rsidR="005D425D" w:rsidRPr="00D473C9" w:rsidRDefault="005D425D" w:rsidP="005D425D">
      <w:pPr>
        <w:pStyle w:val="AVNagwek1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 w:val="18"/>
          <w:szCs w:val="18"/>
          <w:lang w:eastAsia="pl-PL"/>
        </w:rPr>
      </w:pPr>
      <w:r w:rsidRPr="008A36E0">
        <w:rPr>
          <w:rFonts w:asciiTheme="minorHAnsi" w:hAnsiTheme="minorHAnsi" w:cstheme="minorHAnsi"/>
          <w:sz w:val="24"/>
          <w:szCs w:val="24"/>
          <w:u w:val="single"/>
        </w:rPr>
        <w:t>Deduplikator – 1 szt.</w:t>
      </w:r>
      <w:r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399"/>
        <w:gridCol w:w="6237"/>
      </w:tblGrid>
      <w:tr w:rsidR="005D425D" w:rsidRPr="00D473C9" w14:paraId="3DE89E09" w14:textId="77777777" w:rsidTr="00FA0391">
        <w:tc>
          <w:tcPr>
            <w:tcW w:w="715" w:type="dxa"/>
            <w:hideMark/>
          </w:tcPr>
          <w:p w14:paraId="6410285E" w14:textId="77777777" w:rsidR="005D425D" w:rsidRPr="00D473C9" w:rsidRDefault="005D425D" w:rsidP="00FA03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399" w:type="dxa"/>
            <w:hideMark/>
          </w:tcPr>
          <w:p w14:paraId="5AE99728" w14:textId="77777777" w:rsidR="005D425D" w:rsidRPr="00D473C9" w:rsidRDefault="005D425D" w:rsidP="00FA03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Opis</w:t>
            </w:r>
          </w:p>
        </w:tc>
        <w:tc>
          <w:tcPr>
            <w:tcW w:w="6237" w:type="dxa"/>
            <w:hideMark/>
          </w:tcPr>
          <w:p w14:paraId="4E58C0C8" w14:textId="77777777" w:rsidR="005D425D" w:rsidRPr="00D473C9" w:rsidRDefault="005D425D" w:rsidP="00FA0391">
            <w:pPr>
              <w:spacing w:after="0" w:line="240" w:lineRule="auto"/>
              <w:ind w:left="317" w:hanging="3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Minimalne wymagania</w:t>
            </w:r>
          </w:p>
        </w:tc>
      </w:tr>
      <w:tr w:rsidR="005D425D" w:rsidRPr="00D473C9" w14:paraId="0909FE4F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8FE5" w14:textId="77777777" w:rsidR="005D425D" w:rsidRPr="00D473C9" w:rsidRDefault="005D425D" w:rsidP="005D425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08C0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Definicja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8F4E" w14:textId="77777777" w:rsidR="005D425D" w:rsidRDefault="005D425D" w:rsidP="005D425D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Urządzenie musi być kompletnym rozwiązaniem sprzętowym typu „appliance”, pochodzącym od jednego producenta.</w:t>
            </w:r>
          </w:p>
          <w:p w14:paraId="32469035" w14:textId="77777777" w:rsidR="005D425D" w:rsidRDefault="005D425D" w:rsidP="005D425D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Nie dopuszcza się rozwiązania zbudowanego z niezależnych komponentów sprzętowo-programowych.</w:t>
            </w:r>
          </w:p>
          <w:p w14:paraId="5817183F" w14:textId="77777777" w:rsidR="005D425D" w:rsidRPr="008A36E0" w:rsidRDefault="005D425D" w:rsidP="005D425D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Urządzenie powinno być oficjalnie dostępne w ofercie producenta przed ukazaniem się niniejszego postepowania.</w:t>
            </w:r>
          </w:p>
        </w:tc>
      </w:tr>
      <w:tr w:rsidR="005D425D" w:rsidRPr="00D473C9" w14:paraId="25C7BBC8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D2DF" w14:textId="77777777" w:rsidR="005D425D" w:rsidRPr="00D473C9" w:rsidRDefault="005D425D" w:rsidP="005D425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9B5E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Typ obudowy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1D46" w14:textId="77777777" w:rsidR="005D425D" w:rsidRPr="00D473C9" w:rsidRDefault="005D425D" w:rsidP="00FA039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Urządzenie musi być przystosowane do montażu w szafie rack 19” wraz kompletem szyn.</w:t>
            </w:r>
          </w:p>
        </w:tc>
      </w:tr>
      <w:tr w:rsidR="005D425D" w:rsidRPr="00D473C9" w14:paraId="6AEA3525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A7B7" w14:textId="77777777" w:rsidR="005D425D" w:rsidRPr="00D473C9" w:rsidRDefault="005D425D" w:rsidP="005D425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234B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Przestrzeń dyskowa na dane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F25B" w14:textId="77777777" w:rsidR="005D425D" w:rsidRPr="00D473C9" w:rsidRDefault="005D425D" w:rsidP="00FA039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Urządzenie musi oferować minimum 50TB przestrzeni użytkowej dla danych (bez deduplikacji).</w:t>
            </w:r>
          </w:p>
        </w:tc>
      </w:tr>
      <w:tr w:rsidR="005D425D" w:rsidRPr="00D473C9" w14:paraId="72122127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AD1A" w14:textId="77777777" w:rsidR="005D425D" w:rsidRPr="00D473C9" w:rsidRDefault="005D425D" w:rsidP="005D425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7E36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Bezpieczeństwo danych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A733" w14:textId="77777777" w:rsidR="005D425D" w:rsidRDefault="005D425D" w:rsidP="005D425D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29C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Dane przechowywane w obrębie podsystemu dyskowego urządzenia muszą być chronione za pomocą mechanizmu RAID zabezpieczającej przed utratą spójności danych w przypadku jednoczesnej awarii dwóch dowolnych dysków.</w:t>
            </w:r>
          </w:p>
          <w:p w14:paraId="4437113D" w14:textId="77777777" w:rsidR="005D425D" w:rsidRDefault="005D425D" w:rsidP="005D425D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29C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Urządzenie musi weryfikować ewentualne przekłamanie danych w wyniku działań systemu plików / mechanizmów RAID zaimplementowanych w urządzeniu.</w:t>
            </w:r>
          </w:p>
          <w:p w14:paraId="0F9D3677" w14:textId="77777777" w:rsidR="005D425D" w:rsidRDefault="005D425D" w:rsidP="005D425D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29C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Wymaga się, aby urządzenie sprawdzało sumy kontrolne zapisywanych fragmentów danych po przejściu danych przez system plików / mechanizmy RAID.</w:t>
            </w:r>
          </w:p>
          <w:p w14:paraId="1D3F3CE3" w14:textId="77777777" w:rsidR="005D425D" w:rsidRDefault="005D425D" w:rsidP="005D425D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120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Urządzenie musi automatycznie rozpoznawać i naprawiać błędy w locie.</w:t>
            </w:r>
          </w:p>
          <w:p w14:paraId="1E0F9926" w14:textId="77777777" w:rsidR="005D425D" w:rsidRDefault="005D425D" w:rsidP="005D425D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120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Urządzenie musi umożliwiać bezpieczne usuwanie danych poprzez mechanizm wielokrotnego nadpisania przeterminowanych danych. </w:t>
            </w:r>
          </w:p>
          <w:p w14:paraId="5773019F" w14:textId="77777777" w:rsidR="005D425D" w:rsidRPr="00D473C9" w:rsidRDefault="005D425D" w:rsidP="00FA039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120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Jeżeli dla realizacji powyższych funkcjonalności wymagane są dodatkowe licencje, należy je dostarczyć dla nieograniczonej pojemności dostarczanego urządzenia.</w:t>
            </w:r>
          </w:p>
        </w:tc>
      </w:tr>
      <w:tr w:rsidR="005D425D" w:rsidRPr="00D473C9" w14:paraId="2A0DD8B1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C0B1" w14:textId="77777777" w:rsidR="005D425D" w:rsidRPr="00D473C9" w:rsidRDefault="005D425D" w:rsidP="005D425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12F4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Możliwość rozbudowy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ED82" w14:textId="77777777" w:rsidR="005D425D" w:rsidRDefault="005D425D" w:rsidP="005D425D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Urządzenie musi mieć możliwość rozbudowy pojemności użytkowej dla danych do co najmniej 180TB (bez deduplikacji).</w:t>
            </w:r>
          </w:p>
          <w:p w14:paraId="4CF69062" w14:textId="77777777" w:rsidR="005D425D" w:rsidRPr="00D473C9" w:rsidRDefault="005D425D" w:rsidP="005D425D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Rozbudowa musi odbywać się jedynie poprzez instalację nowych dysków i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/lub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półek dyskowych.</w:t>
            </w:r>
          </w:p>
        </w:tc>
      </w:tr>
      <w:tr w:rsidR="005D425D" w:rsidRPr="00D473C9" w14:paraId="7CB0F8CF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D703" w14:textId="77777777" w:rsidR="005D425D" w:rsidRPr="00D473C9" w:rsidRDefault="005D425D" w:rsidP="005D425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90B1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Interfejsy do hostów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A0DA" w14:textId="77777777" w:rsidR="005D425D" w:rsidRPr="00D473C9" w:rsidRDefault="005D425D" w:rsidP="005D425D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Urządzenie musi posiadać minimum:</w:t>
            </w:r>
          </w:p>
          <w:p w14:paraId="4479C122" w14:textId="77777777" w:rsidR="005D425D" w:rsidRPr="00D473C9" w:rsidRDefault="005D425D" w:rsidP="00FA039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• 2 porty Ethernet 10 Gb/s Base-T z możliwością obsługi każdym portem protokołów CIFS, NFS i VTL oraz deduplikacji na źródle. </w:t>
            </w:r>
          </w:p>
          <w:p w14:paraId="0DF30B73" w14:textId="77777777" w:rsidR="005D425D" w:rsidRPr="00D473C9" w:rsidRDefault="005D425D" w:rsidP="00FA039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• 2 porty Fibre Channel 16Gb z możliwością obsługi każdym portem protokołów CIFS, NFS i VTL oraz deduplikacji na źródle. Do każdego z portów należy dostarczyć wkładkę 16 Gb SW. </w:t>
            </w:r>
          </w:p>
          <w:p w14:paraId="400AE2F0" w14:textId="77777777" w:rsidR="005D425D" w:rsidRPr="008A36E0" w:rsidRDefault="005D425D" w:rsidP="005D425D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Urządzenie musi umożliwiać podwojenie ilości portów Ethernet oraz Fibre Channel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5D425D" w:rsidRPr="00D473C9" w14:paraId="4ADE7716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256C" w14:textId="77777777" w:rsidR="005D425D" w:rsidRPr="00D473C9" w:rsidRDefault="005D425D" w:rsidP="005D425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5C68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Wydajność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AFC9" w14:textId="77777777" w:rsidR="005D425D" w:rsidRPr="00D473C9" w:rsidRDefault="005D425D" w:rsidP="005D425D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Urządzenie musi osiągać w maksymalnej konfiguracji wydajność backupu co najmniej 25 TB/hr z wykorzystaniem deduplikacji na źródle (dane podawane przez producenta).</w:t>
            </w:r>
          </w:p>
          <w:p w14:paraId="47DBA017" w14:textId="77777777" w:rsidR="005D425D" w:rsidRPr="00D473C9" w:rsidRDefault="005D425D" w:rsidP="005D425D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Urządzenie nie może zmniejszać swojej wydajności w czasie przybywania kolejnych danych.</w:t>
            </w:r>
          </w:p>
          <w:p w14:paraId="4F9965AD" w14:textId="77777777" w:rsidR="005D425D" w:rsidRPr="008A36E0" w:rsidRDefault="005D425D" w:rsidP="005D425D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Urządzenie musi pozwalać na jednoczesną obsługę minimum 250 strumieni (zapis danych, odczyt danych, replikacja danych).</w:t>
            </w:r>
          </w:p>
        </w:tc>
      </w:tr>
      <w:tr w:rsidR="005D425D" w:rsidRPr="00D473C9" w14:paraId="6463A9F9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6DA5" w14:textId="77777777" w:rsidR="005D425D" w:rsidRPr="00D473C9" w:rsidRDefault="005D425D" w:rsidP="005D425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26F0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Sposób udostępniania zasobów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906A" w14:textId="77777777" w:rsidR="005D425D" w:rsidRPr="00D473C9" w:rsidRDefault="005D425D" w:rsidP="005D425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Urządzenie musi umożliwiać jednoczesny dostęp do całej pojemności urządzenia wszystkimi poniższymi protokołami:</w:t>
            </w:r>
          </w:p>
          <w:p w14:paraId="5B151A6F" w14:textId="77777777" w:rsidR="005D425D" w:rsidRPr="00D473C9" w:rsidRDefault="005D425D" w:rsidP="00FA039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• CIFS, NFS, VTL i deduplikacja na źródle (OST/Boost/Catalyst) dla interfejsów Ethernet,</w:t>
            </w:r>
          </w:p>
          <w:p w14:paraId="53A3EBB1" w14:textId="77777777" w:rsidR="005D425D" w:rsidRPr="00D473C9" w:rsidRDefault="005D425D" w:rsidP="00FA039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• VTL i deduplikacja na źródle (OST/Boost/Catalyst) dla interfejsów FC.</w:t>
            </w:r>
          </w:p>
          <w:p w14:paraId="5295B732" w14:textId="77777777" w:rsidR="005D425D" w:rsidRPr="00D473C9" w:rsidRDefault="005D425D" w:rsidP="005D425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Urządzenie musi posiadać obsługę mechanizmów deduplikacji dla danych otrzymywanych wszystkimi protokołami (CIFS, NFS, VTL, deduplikacja na źródle) przechowywanych w obrębie urządzenia.</w:t>
            </w:r>
          </w:p>
          <w:p w14:paraId="54A1E775" w14:textId="77777777" w:rsidR="005D425D" w:rsidRPr="00D473C9" w:rsidRDefault="005D425D" w:rsidP="005D425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Oferowane urządzenie musi mieć możliwość emulacji napędów taśmowych LTO oraz emulacji bibliotek taśmowych. Urządzenie musi umożliwiać przyporządkowanie do pojedynczej biblioteki taśmowej minimum 250 napędów oraz 4 000 slotów na taśmy.</w:t>
            </w:r>
          </w:p>
          <w:p w14:paraId="62395BBA" w14:textId="77777777" w:rsidR="005D425D" w:rsidRPr="00D473C9" w:rsidRDefault="005D425D" w:rsidP="005D425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Urządzenie musi umożliwiać udostępniania zasobów w trybie VTL po protokole FC i iSCSI.  </w:t>
            </w:r>
          </w:p>
          <w:p w14:paraId="4D80E1CF" w14:textId="77777777" w:rsidR="005D425D" w:rsidRPr="003E6F90" w:rsidRDefault="005D425D" w:rsidP="00FA039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Jeżeli dla realizacji powyższych funkcjonalności wymagane są dodatkowe licencje, należy je dostarczyć dla nieograniczonej pojemności dostarczanego urządzenia.</w:t>
            </w:r>
          </w:p>
        </w:tc>
      </w:tr>
      <w:tr w:rsidR="005D425D" w:rsidRPr="00D473C9" w14:paraId="02451413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A540" w14:textId="77777777" w:rsidR="005D425D" w:rsidRPr="00D473C9" w:rsidRDefault="005D425D" w:rsidP="005D425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6263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Deduplikacja danych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D83" w14:textId="77777777" w:rsidR="005D425D" w:rsidRPr="00D473C9" w:rsidRDefault="005D425D" w:rsidP="005D425D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Urządzenie musi deduplikować dane inline przed zapisem na nośnik dyskowy. Technologia deduplikacji musi wykorzystywać algorytm bazujący na zmiennym, dynamicznym bloku. Algorytm ten musi samoczynnie i automatycznie dopasowywać się do otrzymywanego strumienia danych.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Oznacza to, że urządzenie musi dzielić otrzymany pojedynczy strumień danych na bloki o różnej długości. </w:t>
            </w:r>
          </w:p>
          <w:p w14:paraId="708B33A4" w14:textId="77777777" w:rsidR="005D425D" w:rsidRPr="00D473C9" w:rsidRDefault="005D425D" w:rsidP="005D425D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Proces deduplikacji musi odbywać się inline – w pamięci urządzenia, przed zapisem danych na nośnik dyskowy. Rozwiązanie nie może w żadnej fazie korzystać (w całości lub częściowo) z dodatkowego bufora na składowanie danych w postaci oryginalnej (niezdeduplikowanej).</w:t>
            </w:r>
          </w:p>
          <w:p w14:paraId="27491E9B" w14:textId="77777777" w:rsidR="005D425D" w:rsidRPr="00D473C9" w:rsidRDefault="005D425D" w:rsidP="005D425D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Wszystkie unikalne, zdeduplikowane bloki przed zapisaniem na dysk muszą być kompresowane. </w:t>
            </w:r>
          </w:p>
          <w:p w14:paraId="3B27D5E2" w14:textId="77777777" w:rsidR="005D425D" w:rsidRPr="003E6F90" w:rsidRDefault="005D425D" w:rsidP="00FA039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Jeżeli dla realizacji powyższych funkcjonalności wymagane są dodatkowe licencje, należy je dostarczyć dla nieograniczonej pojemności dostarczanego urządzenia.</w:t>
            </w:r>
          </w:p>
        </w:tc>
      </w:tr>
      <w:tr w:rsidR="005D425D" w:rsidRPr="00D473C9" w14:paraId="50A5A4AE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CFA1" w14:textId="77777777" w:rsidR="005D425D" w:rsidRPr="00D473C9" w:rsidRDefault="005D425D" w:rsidP="005D425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2C34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Replikacja danych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A21" w14:textId="77777777" w:rsidR="005D425D" w:rsidRPr="00D473C9" w:rsidRDefault="005D425D" w:rsidP="005D425D">
            <w:pPr>
              <w:pStyle w:val="Akapitzlist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Urządzenie musi umożliwiać replikację danych do drugiego urządzenia. </w:t>
            </w:r>
          </w:p>
          <w:p w14:paraId="4B026BEA" w14:textId="77777777" w:rsidR="005D425D" w:rsidRPr="00D473C9" w:rsidRDefault="005D425D" w:rsidP="005D425D">
            <w:pPr>
              <w:pStyle w:val="Akapitzlist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Replikacja musi się odbywać w trybie asynchronicznym. Transmitowane muszą być tylko te fragmenty danych (bloki), które nie znajdują się na docelowym urządzeniu. </w:t>
            </w:r>
          </w:p>
          <w:p w14:paraId="36F2C760" w14:textId="77777777" w:rsidR="005D425D" w:rsidRPr="00D473C9" w:rsidRDefault="005D425D" w:rsidP="005D425D">
            <w:pPr>
              <w:pStyle w:val="Akapitzlist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przypadku wykorzystania portów Ethernet do replikacji urządzenie musi umożliwiać przyjmowanie backupów, odtwarzanie danych, przyjmowanie strumienia replikacji, wysyłanie strumienia replikacji tymi samymi portami.</w:t>
            </w:r>
          </w:p>
          <w:p w14:paraId="1AD77FC6" w14:textId="77777777" w:rsidR="005D425D" w:rsidRPr="00D473C9" w:rsidRDefault="005D425D" w:rsidP="005D425D">
            <w:pPr>
              <w:pStyle w:val="Akapitzlist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Musi istnieć możliwość ograniczenia pasma używanego do replikacji między dwoma urządzeniami.</w:t>
            </w:r>
          </w:p>
          <w:p w14:paraId="584D96DC" w14:textId="77777777" w:rsidR="005D425D" w:rsidRPr="00D473C9" w:rsidRDefault="005D425D" w:rsidP="005D425D">
            <w:pPr>
              <w:pStyle w:val="Akapitzlist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Zarządzanie całym procesem kopiowania danych oraz wszystkimi kopiami musi być możliwy z poziomu oprogramowania backupowego. </w:t>
            </w:r>
          </w:p>
          <w:p w14:paraId="33A15E26" w14:textId="77777777" w:rsidR="005D425D" w:rsidRPr="00D473C9" w:rsidRDefault="005D425D" w:rsidP="00FA039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Jeżeli dla realizacji powyższych funkcjonalności wymagane są dodatkowe licencje, należy je dostarczyć dla nieograniczonej pojemności dostarczanego urządzenia.</w:t>
            </w:r>
          </w:p>
        </w:tc>
      </w:tr>
      <w:tr w:rsidR="005D425D" w:rsidRPr="00D473C9" w14:paraId="6B415FF1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8EFC" w14:textId="77777777" w:rsidR="005D425D" w:rsidRPr="00D473C9" w:rsidRDefault="005D425D" w:rsidP="005D425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4957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Szyfrowanie danych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68BE" w14:textId="77777777" w:rsidR="005D425D" w:rsidRPr="00D473C9" w:rsidRDefault="005D425D" w:rsidP="00FA039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Urządzenie musi mieć zaimplementowaną funkcjonalność wewnętrznego mechanizmu szyfrowania danych AES-256 realizowaną na poziomie urządzenia przy pomocy certyfikowanego algorytmu zgodnego ze standardem FIPS 140-2. </w:t>
            </w:r>
          </w:p>
          <w:p w14:paraId="26822E92" w14:textId="77777777" w:rsidR="005D425D" w:rsidRPr="003E6F90" w:rsidRDefault="005D425D" w:rsidP="00FA039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Jeżeli dla realizacji powyższych funkcjonalności wymagane są dodatkowe licencje, należy je dostarczyć dla nieograniczonej pojemności dostarczanego urządzenia.</w:t>
            </w:r>
          </w:p>
        </w:tc>
      </w:tr>
      <w:tr w:rsidR="005D425D" w:rsidRPr="00D473C9" w14:paraId="19813B50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96A3" w14:textId="77777777" w:rsidR="005D425D" w:rsidRPr="00D473C9" w:rsidRDefault="005D425D" w:rsidP="005D425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CF3F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Usuwanie przeterminowanych danych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6A2C" w14:textId="77777777" w:rsidR="005D425D" w:rsidRPr="00D473C9" w:rsidRDefault="005D425D" w:rsidP="00FA039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Urządzenie musi automatycznie usuwać przeterminowane dane (bloki danych nienależące do backupów o aktualnej retencji) </w:t>
            </w:r>
          </w:p>
          <w:p w14:paraId="4FCDDBFF" w14:textId="77777777" w:rsidR="005D425D" w:rsidRPr="00D473C9" w:rsidRDefault="005D425D" w:rsidP="00FA039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 procesie czyszczenia. </w:t>
            </w:r>
          </w:p>
          <w:p w14:paraId="277DA074" w14:textId="77777777" w:rsidR="005D425D" w:rsidRPr="00D473C9" w:rsidRDefault="005D425D" w:rsidP="00FA039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Proces usuwania przeterminowanych danych (czyszczenia) nie może uniemożliwiać pracy procesów backupu i odtwarzania danych.</w:t>
            </w:r>
          </w:p>
        </w:tc>
      </w:tr>
      <w:tr w:rsidR="005D425D" w:rsidRPr="00D473C9" w14:paraId="6B1A7D2A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363F" w14:textId="77777777" w:rsidR="005D425D" w:rsidRPr="00D473C9" w:rsidRDefault="005D425D" w:rsidP="005D425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BB9F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Sposób zarządzania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718" w14:textId="77777777" w:rsidR="005D425D" w:rsidRPr="00D473C9" w:rsidRDefault="005D425D" w:rsidP="005D425D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Urządzenie musi mieć możliwość zarządzania poprzez interfejs graficzny dostępny z przeglądarki internetowej. Oprogramowanie do zarządzania musi rezydować na oferowanym na urządzeniu deduplikacyjnym.</w:t>
            </w:r>
          </w:p>
          <w:p w14:paraId="39E396BC" w14:textId="77777777" w:rsidR="005D425D" w:rsidRPr="003E6F90" w:rsidRDefault="005D425D" w:rsidP="005D425D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Urządzenie musi umożliwiać ustawienie powiadomień administratora o problemach w urządzeniu za pomocą poczty elektronicznej.</w:t>
            </w:r>
          </w:p>
        </w:tc>
      </w:tr>
      <w:tr w:rsidR="005D425D" w:rsidRPr="00D473C9" w14:paraId="55286933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B069" w14:textId="77777777" w:rsidR="005D425D" w:rsidRPr="00D473C9" w:rsidRDefault="005D425D" w:rsidP="005D425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B99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Kompatybilność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E55E" w14:textId="77777777" w:rsidR="005D425D" w:rsidRPr="00D473C9" w:rsidRDefault="005D425D" w:rsidP="005D425D">
            <w:pPr>
              <w:pStyle w:val="Akapitzlist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Urządzenie musi wspierać (wymagane formalne wsparcie producenta urządzenia) co najmniej następujące aplikacje backupujące bezpośrednio na oferowane urządzenie: Veeam, Commvault, Micro Focus Data Protector, Microsoft SQL, Oracle RMAN i SAP HANA.</w:t>
            </w:r>
          </w:p>
          <w:p w14:paraId="1FDF50B8" w14:textId="77777777" w:rsidR="005D425D" w:rsidRPr="003E6F90" w:rsidRDefault="005D425D" w:rsidP="005D425D">
            <w:pPr>
              <w:pStyle w:val="Akapitzlist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przypadku przyjmowania backupów od powyżej wymienionych aplikacji kopii zapasowych urządzenie musi umożliwiać deduplikację na źródle i przesłanie tylko nowych, unikalnych bloków danych poprzez sieć FC i Ethernet.</w:t>
            </w:r>
          </w:p>
        </w:tc>
      </w:tr>
      <w:tr w:rsidR="005D425D" w:rsidRPr="00D473C9" w14:paraId="0A91C6A2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B8E0" w14:textId="77777777" w:rsidR="005D425D" w:rsidRPr="00D473C9" w:rsidRDefault="005D425D" w:rsidP="005D425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19B5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Redundancja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EE4D" w14:textId="77777777" w:rsidR="005D425D" w:rsidRPr="00D473C9" w:rsidRDefault="005D425D" w:rsidP="00FA039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Redundantne zasilacze i wentylatory.</w:t>
            </w:r>
          </w:p>
        </w:tc>
      </w:tr>
      <w:tr w:rsidR="005D425D" w:rsidRPr="00D473C9" w14:paraId="4577DC33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F358" w14:textId="77777777" w:rsidR="005D425D" w:rsidRPr="00D473C9" w:rsidRDefault="005D425D" w:rsidP="005D425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3D2E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Certyfikaty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C8C0" w14:textId="77777777" w:rsidR="005D425D" w:rsidRPr="00D473C9" w:rsidRDefault="005D425D" w:rsidP="005D425D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Deduplikator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musi być wyprodukowany zgodnie z normą ISO-9001/ ISO-14001 lub równoważną.</w:t>
            </w:r>
          </w:p>
          <w:p w14:paraId="7132730B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7747298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Przez normę równoważną zamawiający rozumie taką, która co najmniej: </w:t>
            </w:r>
          </w:p>
          <w:p w14:paraId="095D05F7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­ określa politykę jakości organizacji; </w:t>
            </w:r>
          </w:p>
          <w:p w14:paraId="50BA98EA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określa wymagania dotyczące wyrobu oraz umożliwia ich przegląd; </w:t>
            </w:r>
          </w:p>
          <w:p w14:paraId="21892E17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określa cele w zakresie jakości wyrobów; </w:t>
            </w:r>
          </w:p>
          <w:p w14:paraId="26B9DD1B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reguluje kwestie odpowiedzialności kierownictwa; </w:t>
            </w:r>
          </w:p>
          <w:p w14:paraId="436429DA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- definiuje uprawnienia pracowników; </w:t>
            </w:r>
          </w:p>
          <w:p w14:paraId="74A67040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definiuje politykę środowiskowa organizacji; </w:t>
            </w:r>
          </w:p>
          <w:p w14:paraId="302D4235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określa jej cele, zadania i programy środowiskowe; </w:t>
            </w:r>
          </w:p>
          <w:p w14:paraId="5351C7F0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 definiuje i wskazuje niezbędne zasoby, role, odpowiedzialność i uprawnienia; </w:t>
            </w:r>
          </w:p>
          <w:p w14:paraId="0370367B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 opisuje sterowanie operacyjne oraz gotowość i czasy reakcji na awarie; </w:t>
            </w:r>
          </w:p>
          <w:p w14:paraId="02E6BC91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 wskazuje metody monitorowania i pomiaru wyrobów i procesów.</w:t>
            </w:r>
          </w:p>
          <w:p w14:paraId="68DCBCC6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ab/>
            </w:r>
          </w:p>
          <w:p w14:paraId="7742D750" w14:textId="77777777" w:rsidR="005D425D" w:rsidRPr="00D473C9" w:rsidRDefault="005D425D" w:rsidP="005D425D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Deduplikator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musi posiadać deklaracje CE lub równoważną.</w:t>
            </w:r>
          </w:p>
          <w:p w14:paraId="5A4B11AB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CF1C5D6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Przez dokument równoważny zamawiający rozumie taki, który potwierdza zgodność oferowanych </w:t>
            </w:r>
          </w:p>
          <w:p w14:paraId="323F47C2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urządzeń co najmniej z: </w:t>
            </w:r>
          </w:p>
          <w:p w14:paraId="40B0ACFA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R &amp; TTE 1999/5/EC1, </w:t>
            </w:r>
          </w:p>
          <w:p w14:paraId="54E8C1F2" w14:textId="77777777" w:rsidR="005D425D" w:rsidRPr="00D473C9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rozporządzeniem Komisji (WE) nr 1275/2008, </w:t>
            </w:r>
          </w:p>
          <w:p w14:paraId="00653390" w14:textId="77777777" w:rsidR="005D425D" w:rsidRPr="003E6F90" w:rsidRDefault="005D425D" w:rsidP="00FA0391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przepisami dyrektywy ErP 2009/125/WE.</w:t>
            </w:r>
          </w:p>
        </w:tc>
      </w:tr>
      <w:tr w:rsidR="005D425D" w:rsidRPr="00D473C9" w14:paraId="3BA03C78" w14:textId="77777777" w:rsidTr="00FA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5E9" w14:textId="77777777" w:rsidR="005D425D" w:rsidRPr="00D473C9" w:rsidRDefault="005D425D" w:rsidP="005D425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244B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Kable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1104" w14:textId="77777777" w:rsidR="005D425D" w:rsidRPr="00D473C9" w:rsidRDefault="005D425D" w:rsidP="005D425D">
            <w:pPr>
              <w:pStyle w:val="Akapitzlist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 kable zasilające z wyczką C13-C14, min. 2m</w:t>
            </w:r>
          </w:p>
          <w:p w14:paraId="10DD69AC" w14:textId="77777777" w:rsidR="005D425D" w:rsidRPr="00D473C9" w:rsidRDefault="005D425D" w:rsidP="005D425D">
            <w:pPr>
              <w:pStyle w:val="Akapitzlist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 kable światłowodowe multi-mode, min. 2m</w:t>
            </w:r>
          </w:p>
          <w:p w14:paraId="192BAD33" w14:textId="77777777" w:rsidR="005D425D" w:rsidRPr="003E6F90" w:rsidRDefault="005D425D" w:rsidP="005D425D">
            <w:pPr>
              <w:pStyle w:val="Akapitzlist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 kable sieciowe Cat5e, min. 2 m</w:t>
            </w:r>
          </w:p>
        </w:tc>
      </w:tr>
      <w:tr w:rsidR="005D425D" w:rsidRPr="00D473C9" w14:paraId="1DCD29C0" w14:textId="77777777" w:rsidTr="00B30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9140" w14:textId="77777777" w:rsidR="005D425D" w:rsidRPr="00D473C9" w:rsidRDefault="005D425D" w:rsidP="005D425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0CEE" w14:textId="77777777" w:rsidR="005D425D" w:rsidRPr="00D473C9" w:rsidRDefault="005D425D" w:rsidP="00FA039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b/>
                <w:sz w:val="18"/>
                <w:szCs w:val="18"/>
              </w:rPr>
              <w:t>Gwarancja producenta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E7A5" w14:textId="77777777" w:rsidR="005D425D" w:rsidRDefault="005D425D" w:rsidP="005D425D">
            <w:pPr>
              <w:pStyle w:val="Akapitzlist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Dostarczony w ramach postępowania sprzęt objęty jest min.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36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miesięcznym okresem gwarancji producenta, wraz z usługą serwisu gwarancyjnego świadczoną w miejscu instalacji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przez inżyniera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 czasem reakcji w następnym dniu rocznym (NBD).</w:t>
            </w:r>
          </w:p>
          <w:p w14:paraId="70946EF8" w14:textId="77777777" w:rsidR="005D425D" w:rsidRPr="00414DF2" w:rsidRDefault="005D425D" w:rsidP="005D425D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14DF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Uszkodzone dyski twarde pozostają własnością Zamawiającego.</w:t>
            </w:r>
          </w:p>
          <w:p w14:paraId="09720B9F" w14:textId="77777777" w:rsidR="005D425D" w:rsidRDefault="005D425D" w:rsidP="005D425D">
            <w:pPr>
              <w:pStyle w:val="Akapitzlist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D4A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okresie gwarancji Zamawiający ma prawo do otrzymywania poprawek oraz aktualizacji wersji oprogramowania dostarczonego wraz z urządzeniem oraz oprogramowania wewnętrznego urządzenia.</w:t>
            </w:r>
          </w:p>
          <w:p w14:paraId="7734790C" w14:textId="77777777" w:rsidR="005D425D" w:rsidRPr="00D473C9" w:rsidRDefault="005D425D" w:rsidP="005D425D">
            <w:pPr>
              <w:pStyle w:val="Akapitzlist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Urządzenia muszą być fabrycznie nowe, pochodzić z autoryzowanego kanału sprzedaży producenta i reprezentować model bieżącej linii produkcyjnej. Nie dopuszcza się urządzeń: odnawianych, demonstracyjnych lub powystawowych.</w:t>
            </w:r>
          </w:p>
          <w:p w14:paraId="3314BA98" w14:textId="77777777" w:rsidR="005D425D" w:rsidRPr="00D473C9" w:rsidRDefault="005D425D" w:rsidP="005D425D">
            <w:pPr>
              <w:pStyle w:val="Akapitzlist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Nie dopuszcza się urządzeń posiadających wadę prawną w zakresie pochodzenia sprzętu, wsparcia technicznego i gwarancji producenta.</w:t>
            </w:r>
          </w:p>
          <w:p w14:paraId="3D472F29" w14:textId="77777777" w:rsidR="005D425D" w:rsidRPr="00D473C9" w:rsidRDefault="005D425D" w:rsidP="005D425D">
            <w:pPr>
              <w:pStyle w:val="Akapitzlist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Elementy, z których zbudowane są urządzenia muszą być produktami producenta urządzeń lub być przez niego certyfikowane oraz całe muszą być objęte gwarancją producenta. </w:t>
            </w:r>
          </w:p>
          <w:p w14:paraId="6EE91ED8" w14:textId="77777777" w:rsidR="005D425D" w:rsidRPr="00D473C9" w:rsidRDefault="005D425D" w:rsidP="005D425D">
            <w:pPr>
              <w:pStyle w:val="Akapitzlist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Urządzenia i ich komponenty muszą być oznakowane w taki sposób, aby możliwa była identyfikacja zarówno produktu jak i producenta.</w:t>
            </w:r>
          </w:p>
          <w:p w14:paraId="00513457" w14:textId="77777777" w:rsidR="005D425D" w:rsidRPr="00D473C9" w:rsidRDefault="005D425D" w:rsidP="005D425D">
            <w:pPr>
              <w:pStyle w:val="Akapitzlist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Urządzenia muszą być dostarczone Zamawiającemu w oryginalnych opakowaniach producenta.</w:t>
            </w:r>
          </w:p>
          <w:p w14:paraId="4651A86D" w14:textId="77777777" w:rsidR="005D425D" w:rsidRPr="00D473C9" w:rsidRDefault="005D425D" w:rsidP="005D425D">
            <w:pPr>
              <w:pStyle w:val="Akapitzlist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 każdego urządzenia musi być dostarczony komplet standardowej dokumentacji w dla użytkownika w języku polskim lub angielskim w formie papierowej lub elektronicznej.</w:t>
            </w:r>
          </w:p>
          <w:p w14:paraId="45B727A1" w14:textId="77777777" w:rsidR="005D425D" w:rsidRPr="00D473C9" w:rsidRDefault="005D425D" w:rsidP="005D425D">
            <w:pPr>
              <w:pStyle w:val="Akapitzlist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Gwarancja i serwis na urządzenia musi być świadczony przez firmę autoryzowaną przez producenta lub jego przedstawicielstwo w Polsce w przypadku, gdy Oferent nie posiada takiej autoryzacji.</w:t>
            </w:r>
          </w:p>
          <w:p w14:paraId="1E781F09" w14:textId="77777777" w:rsidR="005D425D" w:rsidRPr="00D473C9" w:rsidRDefault="005D425D" w:rsidP="005D425D">
            <w:pPr>
              <w:pStyle w:val="Akapitzlist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Urządzenie na etapie dostawy producent a zamawiający nie mogą podlegać modyfikacjom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014B640E" w14:textId="77777777" w:rsidR="005D425D" w:rsidRPr="00D473C9" w:rsidRDefault="005D425D" w:rsidP="005D425D">
            <w:pPr>
              <w:pStyle w:val="Akapitzlist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Pakiet serwisowy (gwarancja) musi być składnikiem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sprzętu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 musi być przypisany na etapie jego produkcji bez konieczności późniejszego aktywowania, rejestrowania lub innych działań.</w:t>
            </w:r>
          </w:p>
          <w:p w14:paraId="444A2103" w14:textId="77777777" w:rsidR="005D425D" w:rsidRPr="00D473C9" w:rsidRDefault="005D425D" w:rsidP="005D425D">
            <w:pPr>
              <w:pStyle w:val="Akapitzlist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Zamawiający wymaga możliwości sprawdzenia statusu gwarancji oferowanego sprzętu na stronie producenta, po podaniu jego numeru seryjnego.</w:t>
            </w:r>
          </w:p>
          <w:p w14:paraId="6AE14535" w14:textId="77777777" w:rsidR="005D425D" w:rsidRPr="00287BA0" w:rsidRDefault="005D425D" w:rsidP="005D425D">
            <w:pPr>
              <w:pStyle w:val="Akapitzlist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min. 3dni przed dostawą sprzętu należy przesłać Zamawiającemu wykaz numerów seryjnych oferowanych urządzeń celem weryfikacji u ich producenta spełnienia w/w wymagań.</w:t>
            </w:r>
          </w:p>
          <w:p w14:paraId="41420BD8" w14:textId="45DB1BFC" w:rsidR="005D425D" w:rsidRPr="00B308E6" w:rsidRDefault="005D425D" w:rsidP="00B308E6">
            <w:pPr>
              <w:pStyle w:val="Akapitzlist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Wymagane jest pisemne oświadczenie producenta potwierdzające realizacje wymaganego poziomu serwisu.</w:t>
            </w:r>
          </w:p>
        </w:tc>
      </w:tr>
      <w:bookmarkEnd w:id="0"/>
    </w:tbl>
    <w:p w14:paraId="301B596E" w14:textId="77777777" w:rsidR="00356E61" w:rsidRPr="00B719EE" w:rsidRDefault="00356E61" w:rsidP="00B308E6">
      <w:pPr>
        <w:spacing w:after="0" w:line="259" w:lineRule="auto"/>
        <w:ind w:left="0" w:firstLine="0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356E61" w:rsidRPr="00B719EE" w:rsidSect="00F25F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973B" w14:textId="77777777" w:rsidR="001E5AF1" w:rsidRDefault="001E5AF1" w:rsidP="00AC1187">
      <w:pPr>
        <w:spacing w:after="0" w:line="240" w:lineRule="auto"/>
      </w:pPr>
      <w:r>
        <w:separator/>
      </w:r>
    </w:p>
  </w:endnote>
  <w:endnote w:type="continuationSeparator" w:id="0">
    <w:p w14:paraId="2717BA29" w14:textId="77777777" w:rsidR="001E5AF1" w:rsidRDefault="001E5AF1" w:rsidP="00AC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F625" w14:textId="77777777" w:rsidR="001E5AF1" w:rsidRDefault="001E5AF1" w:rsidP="00AC1187">
      <w:pPr>
        <w:spacing w:after="0" w:line="240" w:lineRule="auto"/>
      </w:pPr>
      <w:r>
        <w:separator/>
      </w:r>
    </w:p>
  </w:footnote>
  <w:footnote w:type="continuationSeparator" w:id="0">
    <w:p w14:paraId="0811D31B" w14:textId="77777777" w:rsidR="001E5AF1" w:rsidRDefault="001E5AF1" w:rsidP="00AC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37E8" w14:textId="6E6AF338" w:rsidR="005009D7" w:rsidRPr="00827535" w:rsidRDefault="005009D7" w:rsidP="005009D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</w:p>
  <w:p w14:paraId="60D6B7D9" w14:textId="77777777" w:rsidR="005624D6" w:rsidRPr="005624D6" w:rsidRDefault="005624D6" w:rsidP="005624D6">
    <w:pPr>
      <w:tabs>
        <w:tab w:val="center" w:pos="4536"/>
        <w:tab w:val="right" w:pos="9072"/>
      </w:tabs>
      <w:spacing w:after="0" w:line="276" w:lineRule="auto"/>
      <w:ind w:left="0" w:right="0" w:firstLine="0"/>
      <w:jc w:val="center"/>
      <w:rPr>
        <w:rFonts w:ascii="Arial" w:eastAsia="MS Mincho" w:hAnsi="Arial" w:cs="Arial"/>
        <w:b/>
        <w:color w:val="auto"/>
        <w:sz w:val="16"/>
        <w:szCs w:val="16"/>
      </w:rPr>
    </w:pPr>
    <w:bookmarkStart w:id="3" w:name="_Hlk146014982"/>
    <w:r w:rsidRPr="005624D6">
      <w:rPr>
        <w:rFonts w:ascii="Arial" w:eastAsia="MS Mincho" w:hAnsi="Arial" w:cs="Arial"/>
        <w:b/>
        <w:color w:val="auto"/>
        <w:sz w:val="16"/>
        <w:szCs w:val="16"/>
      </w:rPr>
      <w:t xml:space="preserve">Dostawa, instalacja i wdrożenie infrastruktury serwerowej niezbędniej do zapewnienia prawidłowego działania systemu kopii bezpieczeństwa na potrzeby Samodzielnego Publicznego Klinicznego Szpitala Okulistycznego </w:t>
    </w:r>
    <w:r w:rsidRPr="005624D6">
      <w:rPr>
        <w:rFonts w:ascii="Arial" w:eastAsia="MS Mincho" w:hAnsi="Arial" w:cs="Arial"/>
        <w:b/>
        <w:color w:val="auto"/>
        <w:sz w:val="16"/>
        <w:szCs w:val="16"/>
      </w:rPr>
      <w:br/>
      <w:t>w Warszawie</w:t>
    </w:r>
    <w:bookmarkEnd w:id="3"/>
    <w:r w:rsidRPr="005624D6">
      <w:rPr>
        <w:rFonts w:ascii="Arial" w:eastAsia="MS Mincho" w:hAnsi="Arial" w:cs="Arial"/>
        <w:b/>
        <w:color w:val="auto"/>
        <w:sz w:val="16"/>
        <w:szCs w:val="16"/>
      </w:rPr>
      <w:t>”</w:t>
    </w:r>
  </w:p>
  <w:p w14:paraId="2857EB5B" w14:textId="77777777" w:rsidR="005624D6" w:rsidRPr="005624D6" w:rsidRDefault="005624D6" w:rsidP="005624D6">
    <w:pPr>
      <w:tabs>
        <w:tab w:val="center" w:pos="4536"/>
        <w:tab w:val="right" w:pos="9072"/>
      </w:tabs>
      <w:spacing w:after="0" w:line="276" w:lineRule="auto"/>
      <w:ind w:left="0" w:right="0" w:firstLine="0"/>
      <w:jc w:val="center"/>
      <w:rPr>
        <w:rFonts w:ascii="Arial" w:eastAsia="MS Mincho" w:hAnsi="Arial" w:cs="Arial"/>
        <w:color w:val="auto"/>
        <w:sz w:val="16"/>
        <w:szCs w:val="16"/>
      </w:rPr>
    </w:pPr>
    <w:r w:rsidRPr="005624D6">
      <w:rPr>
        <w:rFonts w:ascii="Arial" w:eastAsia="MS Mincho" w:hAnsi="Arial" w:cs="Arial"/>
        <w:color w:val="auto"/>
        <w:sz w:val="16"/>
        <w:szCs w:val="16"/>
      </w:rPr>
      <w:t>Nr referencyjny: ZP/10/2023</w:t>
    </w:r>
  </w:p>
  <w:p w14:paraId="282A0CA9" w14:textId="77777777" w:rsidR="005009D7" w:rsidRDefault="005009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77826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122CF"/>
    <w:multiLevelType w:val="hybridMultilevel"/>
    <w:tmpl w:val="0E74F008"/>
    <w:lvl w:ilvl="0" w:tplc="292854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B51DD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849F4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03163A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226230"/>
    <w:multiLevelType w:val="multilevel"/>
    <w:tmpl w:val="54606D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C60466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985A34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2F7D9F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987BF5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344ECB"/>
    <w:multiLevelType w:val="multilevel"/>
    <w:tmpl w:val="12BADA28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760"/>
        </w:tabs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88F4AB7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A344EC"/>
    <w:multiLevelType w:val="hybridMultilevel"/>
    <w:tmpl w:val="CED8D1D4"/>
    <w:lvl w:ilvl="0" w:tplc="D916DC60">
      <w:start w:val="1"/>
      <w:numFmt w:val="upperRoman"/>
      <w:lvlText w:val="%1."/>
      <w:lvlJc w:val="left"/>
      <w:pPr>
        <w:ind w:left="7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 w15:restartNumberingAfterBreak="0">
    <w:nsid w:val="1D13252F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A267F3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2C03ED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2E33C0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B37EDC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150BC1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60C8B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876ACC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C31DDC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FF7A9F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E24916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002C4B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B95BD9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1E3B16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B36CAB"/>
    <w:multiLevelType w:val="multilevel"/>
    <w:tmpl w:val="22D6F8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4663A8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BD604B"/>
    <w:multiLevelType w:val="hybridMultilevel"/>
    <w:tmpl w:val="CFD48CAA"/>
    <w:lvl w:ilvl="0" w:tplc="7910E8BA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0" w15:restartNumberingAfterBreak="0">
    <w:nsid w:val="539C3D6C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AA1FDE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CB4DB0"/>
    <w:multiLevelType w:val="multilevel"/>
    <w:tmpl w:val="22D6F8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2F288D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5DB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EC5668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D075F9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F134E2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5D686C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B20152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E17192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527280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6529EC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D2382F"/>
    <w:multiLevelType w:val="multilevel"/>
    <w:tmpl w:val="22D6F8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8A262B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790CA9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4520539">
    <w:abstractNumId w:val="0"/>
  </w:num>
  <w:num w:numId="2" w16cid:durableId="421729656">
    <w:abstractNumId w:val="1"/>
  </w:num>
  <w:num w:numId="3" w16cid:durableId="1764450328">
    <w:abstractNumId w:val="12"/>
  </w:num>
  <w:num w:numId="4" w16cid:durableId="801965680">
    <w:abstractNumId w:val="29"/>
  </w:num>
  <w:num w:numId="5" w16cid:durableId="286935635">
    <w:abstractNumId w:val="10"/>
  </w:num>
  <w:num w:numId="6" w16cid:durableId="417093274">
    <w:abstractNumId w:val="43"/>
  </w:num>
  <w:num w:numId="7" w16cid:durableId="640621197">
    <w:abstractNumId w:val="44"/>
  </w:num>
  <w:num w:numId="8" w16cid:durableId="1540582667">
    <w:abstractNumId w:val="18"/>
  </w:num>
  <w:num w:numId="9" w16cid:durableId="503277805">
    <w:abstractNumId w:val="37"/>
  </w:num>
  <w:num w:numId="10" w16cid:durableId="650450145">
    <w:abstractNumId w:val="26"/>
  </w:num>
  <w:num w:numId="11" w16cid:durableId="852568397">
    <w:abstractNumId w:val="22"/>
  </w:num>
  <w:num w:numId="12" w16cid:durableId="584535512">
    <w:abstractNumId w:val="9"/>
  </w:num>
  <w:num w:numId="13" w16cid:durableId="751314742">
    <w:abstractNumId w:val="2"/>
  </w:num>
  <w:num w:numId="14" w16cid:durableId="2028483504">
    <w:abstractNumId w:val="21"/>
  </w:num>
  <w:num w:numId="15" w16cid:durableId="456216641">
    <w:abstractNumId w:val="39"/>
  </w:num>
  <w:num w:numId="16" w16cid:durableId="633676944">
    <w:abstractNumId w:val="36"/>
  </w:num>
  <w:num w:numId="17" w16cid:durableId="1462066956">
    <w:abstractNumId w:val="7"/>
  </w:num>
  <w:num w:numId="18" w16cid:durableId="341053756">
    <w:abstractNumId w:val="35"/>
  </w:num>
  <w:num w:numId="19" w16cid:durableId="1630234556">
    <w:abstractNumId w:val="45"/>
  </w:num>
  <w:num w:numId="20" w16cid:durableId="1744986666">
    <w:abstractNumId w:val="34"/>
  </w:num>
  <w:num w:numId="21" w16cid:durableId="551039706">
    <w:abstractNumId w:val="38"/>
  </w:num>
  <w:num w:numId="22" w16cid:durableId="320086420">
    <w:abstractNumId w:val="27"/>
  </w:num>
  <w:num w:numId="23" w16cid:durableId="1468013581">
    <w:abstractNumId w:val="32"/>
  </w:num>
  <w:num w:numId="24" w16cid:durableId="1152713747">
    <w:abstractNumId w:val="20"/>
  </w:num>
  <w:num w:numId="25" w16cid:durableId="1805155311">
    <w:abstractNumId w:val="11"/>
  </w:num>
  <w:num w:numId="26" w16cid:durableId="1477868360">
    <w:abstractNumId w:val="33"/>
  </w:num>
  <w:num w:numId="27" w16cid:durableId="979965497">
    <w:abstractNumId w:val="28"/>
  </w:num>
  <w:num w:numId="28" w16cid:durableId="907768933">
    <w:abstractNumId w:val="41"/>
  </w:num>
  <w:num w:numId="29" w16cid:durableId="199710660">
    <w:abstractNumId w:val="8"/>
  </w:num>
  <w:num w:numId="30" w16cid:durableId="929196817">
    <w:abstractNumId w:val="6"/>
  </w:num>
  <w:num w:numId="31" w16cid:durableId="769543099">
    <w:abstractNumId w:val="19"/>
  </w:num>
  <w:num w:numId="32" w16cid:durableId="255135781">
    <w:abstractNumId w:val="31"/>
  </w:num>
  <w:num w:numId="33" w16cid:durableId="434330380">
    <w:abstractNumId w:val="24"/>
  </w:num>
  <w:num w:numId="34" w16cid:durableId="489492107">
    <w:abstractNumId w:val="30"/>
  </w:num>
  <w:num w:numId="35" w16cid:durableId="719980861">
    <w:abstractNumId w:val="40"/>
  </w:num>
  <w:num w:numId="36" w16cid:durableId="324089609">
    <w:abstractNumId w:val="23"/>
  </w:num>
  <w:num w:numId="37" w16cid:durableId="379129881">
    <w:abstractNumId w:val="15"/>
  </w:num>
  <w:num w:numId="38" w16cid:durableId="1143886983">
    <w:abstractNumId w:val="13"/>
  </w:num>
  <w:num w:numId="39" w16cid:durableId="217908330">
    <w:abstractNumId w:val="4"/>
  </w:num>
  <w:num w:numId="40" w16cid:durableId="336737570">
    <w:abstractNumId w:val="25"/>
  </w:num>
  <w:num w:numId="41" w16cid:durableId="107939584">
    <w:abstractNumId w:val="16"/>
  </w:num>
  <w:num w:numId="42" w16cid:durableId="992681756">
    <w:abstractNumId w:val="14"/>
  </w:num>
  <w:num w:numId="43" w16cid:durableId="537818998">
    <w:abstractNumId w:val="42"/>
  </w:num>
  <w:num w:numId="44" w16cid:durableId="1008870389">
    <w:abstractNumId w:val="3"/>
  </w:num>
  <w:num w:numId="45" w16cid:durableId="570164948">
    <w:abstractNumId w:val="5"/>
  </w:num>
  <w:num w:numId="46" w16cid:durableId="55184338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57"/>
    <w:rsid w:val="000302C2"/>
    <w:rsid w:val="000340C6"/>
    <w:rsid w:val="00080ED2"/>
    <w:rsid w:val="00144628"/>
    <w:rsid w:val="00146751"/>
    <w:rsid w:val="00176B9A"/>
    <w:rsid w:val="001E5AF1"/>
    <w:rsid w:val="001F15FC"/>
    <w:rsid w:val="00203D02"/>
    <w:rsid w:val="0023566E"/>
    <w:rsid w:val="0027528D"/>
    <w:rsid w:val="002C5A39"/>
    <w:rsid w:val="002D0594"/>
    <w:rsid w:val="002D350D"/>
    <w:rsid w:val="002D5E40"/>
    <w:rsid w:val="002E7D6D"/>
    <w:rsid w:val="00332545"/>
    <w:rsid w:val="0033413A"/>
    <w:rsid w:val="003422AB"/>
    <w:rsid w:val="00356E61"/>
    <w:rsid w:val="003803C0"/>
    <w:rsid w:val="00396456"/>
    <w:rsid w:val="003E06A8"/>
    <w:rsid w:val="003E11A9"/>
    <w:rsid w:val="003F5B5C"/>
    <w:rsid w:val="00400628"/>
    <w:rsid w:val="004065DE"/>
    <w:rsid w:val="00423FF0"/>
    <w:rsid w:val="00426A09"/>
    <w:rsid w:val="00436973"/>
    <w:rsid w:val="00443534"/>
    <w:rsid w:val="004474E6"/>
    <w:rsid w:val="004567B4"/>
    <w:rsid w:val="00456D59"/>
    <w:rsid w:val="00492ECA"/>
    <w:rsid w:val="00494A1E"/>
    <w:rsid w:val="004F1FA7"/>
    <w:rsid w:val="005009D7"/>
    <w:rsid w:val="005310E9"/>
    <w:rsid w:val="00532A62"/>
    <w:rsid w:val="00542AF7"/>
    <w:rsid w:val="00542DE2"/>
    <w:rsid w:val="005624D6"/>
    <w:rsid w:val="005B6693"/>
    <w:rsid w:val="005C28EE"/>
    <w:rsid w:val="005D425D"/>
    <w:rsid w:val="005E524F"/>
    <w:rsid w:val="00602C9A"/>
    <w:rsid w:val="00624D1A"/>
    <w:rsid w:val="006354F2"/>
    <w:rsid w:val="00641837"/>
    <w:rsid w:val="0064410E"/>
    <w:rsid w:val="006470C5"/>
    <w:rsid w:val="00656867"/>
    <w:rsid w:val="006A6505"/>
    <w:rsid w:val="006B0447"/>
    <w:rsid w:val="006C3B58"/>
    <w:rsid w:val="006D2D94"/>
    <w:rsid w:val="007267BE"/>
    <w:rsid w:val="007276F9"/>
    <w:rsid w:val="00740318"/>
    <w:rsid w:val="00740857"/>
    <w:rsid w:val="00756E7C"/>
    <w:rsid w:val="00765A34"/>
    <w:rsid w:val="00773D10"/>
    <w:rsid w:val="00776E94"/>
    <w:rsid w:val="0078156B"/>
    <w:rsid w:val="007A392B"/>
    <w:rsid w:val="007B7A0E"/>
    <w:rsid w:val="007E0839"/>
    <w:rsid w:val="008019AF"/>
    <w:rsid w:val="00857E2A"/>
    <w:rsid w:val="00860B65"/>
    <w:rsid w:val="008C21E7"/>
    <w:rsid w:val="008D4EDF"/>
    <w:rsid w:val="009524B6"/>
    <w:rsid w:val="009954A9"/>
    <w:rsid w:val="009A3F1F"/>
    <w:rsid w:val="009D23BB"/>
    <w:rsid w:val="009E6AAA"/>
    <w:rsid w:val="00A05554"/>
    <w:rsid w:val="00A05A98"/>
    <w:rsid w:val="00A259F9"/>
    <w:rsid w:val="00A46B92"/>
    <w:rsid w:val="00A93393"/>
    <w:rsid w:val="00AA5053"/>
    <w:rsid w:val="00AC1187"/>
    <w:rsid w:val="00AF32D4"/>
    <w:rsid w:val="00B002BB"/>
    <w:rsid w:val="00B308E6"/>
    <w:rsid w:val="00B35D3C"/>
    <w:rsid w:val="00B4172B"/>
    <w:rsid w:val="00B55735"/>
    <w:rsid w:val="00B719EE"/>
    <w:rsid w:val="00B86639"/>
    <w:rsid w:val="00B900BF"/>
    <w:rsid w:val="00BA3446"/>
    <w:rsid w:val="00BA6B49"/>
    <w:rsid w:val="00BD2E99"/>
    <w:rsid w:val="00BD30ED"/>
    <w:rsid w:val="00BE6CB6"/>
    <w:rsid w:val="00C14B3F"/>
    <w:rsid w:val="00C374EE"/>
    <w:rsid w:val="00C507D9"/>
    <w:rsid w:val="00C774AB"/>
    <w:rsid w:val="00C92F3E"/>
    <w:rsid w:val="00CA23BC"/>
    <w:rsid w:val="00CC4B3A"/>
    <w:rsid w:val="00CC76A0"/>
    <w:rsid w:val="00CE1B29"/>
    <w:rsid w:val="00CE4092"/>
    <w:rsid w:val="00D12FEF"/>
    <w:rsid w:val="00D304E3"/>
    <w:rsid w:val="00D4009B"/>
    <w:rsid w:val="00D507D4"/>
    <w:rsid w:val="00DB7D93"/>
    <w:rsid w:val="00DC6563"/>
    <w:rsid w:val="00DE6E8B"/>
    <w:rsid w:val="00E059C5"/>
    <w:rsid w:val="00E0717E"/>
    <w:rsid w:val="00E26432"/>
    <w:rsid w:val="00E35F7A"/>
    <w:rsid w:val="00E624C1"/>
    <w:rsid w:val="00E82B9E"/>
    <w:rsid w:val="00E87C65"/>
    <w:rsid w:val="00E87F83"/>
    <w:rsid w:val="00EE2D95"/>
    <w:rsid w:val="00EE5ECE"/>
    <w:rsid w:val="00F0141F"/>
    <w:rsid w:val="00F257EB"/>
    <w:rsid w:val="00F25FD3"/>
    <w:rsid w:val="00F65173"/>
    <w:rsid w:val="00F779BC"/>
    <w:rsid w:val="00F95F23"/>
    <w:rsid w:val="00FD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6674"/>
  <w15:docId w15:val="{753FA7B4-E1DB-4FBE-B26F-B727B2D7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857"/>
    <w:pPr>
      <w:spacing w:after="15" w:line="264" w:lineRule="auto"/>
      <w:ind w:left="5" w:right="38" w:hanging="5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7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0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408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rdoZnak">
    <w:name w:val="Źródło Znak"/>
    <w:rsid w:val="00740857"/>
    <w:rPr>
      <w:rFonts w:ascii="Calibri" w:eastAsia="Calibri" w:hAnsi="Calibri" w:cs="Arial" w:hint="default"/>
    </w:rPr>
  </w:style>
  <w:style w:type="table" w:styleId="Tabela-Siatka">
    <w:name w:val="Table Grid"/>
    <w:basedOn w:val="Standardowy"/>
    <w:uiPriority w:val="39"/>
    <w:unhideWhenUsed/>
    <w:rsid w:val="0074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D5E40"/>
    <w:rPr>
      <w:b/>
      <w:bCs/>
    </w:rPr>
  </w:style>
  <w:style w:type="paragraph" w:styleId="Akapitzlist">
    <w:name w:val="List Paragraph"/>
    <w:aliases w:val="1_literowka,Literowanie,lp1,Preambuła,Akapit z listą1,Numerowanie,L1,Akapit z listą5,Akapit normalny,Kolorowa lista — akcent 11,Akapit z listą BS,2 heading,A_wyliczenie,K-P_odwolanie,maz_wyliczenie,opis dzialania,Dot pt,F5 List Paragraph"/>
    <w:basedOn w:val="Normalny"/>
    <w:link w:val="AkapitzlistZnak"/>
    <w:uiPriority w:val="34"/>
    <w:qFormat/>
    <w:rsid w:val="002D5E40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Calibri"/>
      <w:color w:val="auto"/>
      <w:sz w:val="22"/>
    </w:rPr>
  </w:style>
  <w:style w:type="character" w:customStyle="1" w:styleId="AkapitzlistZnak">
    <w:name w:val="Akapit z listą Znak"/>
    <w:aliases w:val="1_literowka Znak,Literowanie Znak,lp1 Znak,Preambuła Znak,Akapit z listą1 Znak,Numerowanie Znak,L1 Znak,Akapit z listą5 Znak,Akapit normalny Znak,Kolorowa lista — akcent 11 Znak,Akapit z listą BS Znak,2 heading Znak,A_wyliczenie Znak"/>
    <w:link w:val="Akapitzlist"/>
    <w:uiPriority w:val="34"/>
    <w:qFormat/>
    <w:locked/>
    <w:rsid w:val="002D5E40"/>
    <w:rPr>
      <w:rFonts w:ascii="Calibri" w:eastAsia="Calibri" w:hAnsi="Calibri" w:cs="Calibri"/>
      <w:lang w:eastAsia="pl-PL"/>
    </w:rPr>
  </w:style>
  <w:style w:type="paragraph" w:customStyle="1" w:styleId="Default">
    <w:name w:val="Default"/>
    <w:rsid w:val="002D5E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57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900B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11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118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118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00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9D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0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9D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AVNagwek2">
    <w:name w:val="AV Nagłówek 2"/>
    <w:basedOn w:val="Normalny"/>
    <w:next w:val="Normalny"/>
    <w:qFormat/>
    <w:rsid w:val="005D425D"/>
    <w:pPr>
      <w:keepNext/>
      <w:numPr>
        <w:ilvl w:val="1"/>
        <w:numId w:val="5"/>
      </w:numPr>
      <w:tabs>
        <w:tab w:val="left" w:pos="426"/>
      </w:tabs>
      <w:spacing w:before="360" w:after="240" w:line="240" w:lineRule="auto"/>
      <w:ind w:right="0"/>
      <w:jc w:val="left"/>
      <w:outlineLvl w:val="1"/>
    </w:pPr>
    <w:rPr>
      <w:rFonts w:ascii="Calibri" w:hAnsi="Calibri"/>
      <w:b/>
      <w:color w:val="auto"/>
      <w:szCs w:val="20"/>
      <w:lang w:eastAsia="en-US"/>
    </w:rPr>
  </w:style>
  <w:style w:type="paragraph" w:customStyle="1" w:styleId="AVNagwek3">
    <w:name w:val="AV Nagłówek 3"/>
    <w:basedOn w:val="Normalny"/>
    <w:qFormat/>
    <w:rsid w:val="005D425D"/>
    <w:pPr>
      <w:keepNext/>
      <w:numPr>
        <w:ilvl w:val="2"/>
        <w:numId w:val="5"/>
      </w:numPr>
      <w:tabs>
        <w:tab w:val="clear" w:pos="760"/>
        <w:tab w:val="num" w:pos="1440"/>
      </w:tabs>
      <w:spacing w:before="360" w:after="240" w:line="240" w:lineRule="auto"/>
      <w:ind w:left="1077" w:right="0"/>
      <w:jc w:val="left"/>
      <w:outlineLvl w:val="2"/>
    </w:pPr>
    <w:rPr>
      <w:rFonts w:ascii="Calibri" w:hAnsi="Calibri" w:cs="Arial"/>
      <w:b/>
      <w:iCs/>
      <w:color w:val="auto"/>
      <w:sz w:val="22"/>
      <w:szCs w:val="20"/>
      <w:lang w:eastAsia="en-US"/>
    </w:rPr>
  </w:style>
  <w:style w:type="paragraph" w:customStyle="1" w:styleId="AVNagwek4">
    <w:name w:val="AV Nagłówek 4"/>
    <w:basedOn w:val="Normalny"/>
    <w:next w:val="Normalny"/>
    <w:qFormat/>
    <w:rsid w:val="005D425D"/>
    <w:pPr>
      <w:keepNext/>
      <w:numPr>
        <w:ilvl w:val="3"/>
        <w:numId w:val="5"/>
      </w:numPr>
      <w:tabs>
        <w:tab w:val="left" w:pos="851"/>
      </w:tabs>
      <w:spacing w:before="240" w:after="240" w:line="240" w:lineRule="auto"/>
      <w:ind w:left="567" w:right="0" w:hanging="567"/>
      <w:jc w:val="left"/>
      <w:outlineLvl w:val="3"/>
    </w:pPr>
    <w:rPr>
      <w:rFonts w:ascii="Calibri" w:hAnsi="Calibri"/>
      <w:b/>
      <w:color w:val="auto"/>
      <w:sz w:val="22"/>
      <w:szCs w:val="20"/>
    </w:rPr>
  </w:style>
  <w:style w:type="paragraph" w:customStyle="1" w:styleId="Styl5">
    <w:name w:val="Styl5"/>
    <w:basedOn w:val="AVNagwek4"/>
    <w:autoRedefine/>
    <w:qFormat/>
    <w:rsid w:val="005D425D"/>
    <w:pPr>
      <w:numPr>
        <w:ilvl w:val="4"/>
      </w:numPr>
      <w:tabs>
        <w:tab w:val="clear" w:pos="1800"/>
      </w:tabs>
      <w:spacing w:after="0"/>
      <w:ind w:left="993" w:hanging="993"/>
    </w:pPr>
  </w:style>
  <w:style w:type="paragraph" w:customStyle="1" w:styleId="AVNagwek1">
    <w:name w:val="AV Nagłówek 1"/>
    <w:basedOn w:val="Normalny"/>
    <w:link w:val="AVNagwek1Znak"/>
    <w:qFormat/>
    <w:rsid w:val="005D425D"/>
    <w:pPr>
      <w:keepNext/>
      <w:numPr>
        <w:numId w:val="5"/>
      </w:numPr>
      <w:spacing w:before="360" w:after="240" w:line="240" w:lineRule="auto"/>
      <w:ind w:right="0"/>
      <w:jc w:val="left"/>
      <w:outlineLvl w:val="0"/>
    </w:pPr>
    <w:rPr>
      <w:rFonts w:ascii="Calibri" w:hAnsi="Calibri"/>
      <w:b/>
      <w:color w:val="auto"/>
      <w:kern w:val="28"/>
      <w:sz w:val="32"/>
      <w:szCs w:val="20"/>
      <w:lang w:eastAsia="en-US"/>
    </w:rPr>
  </w:style>
  <w:style w:type="character" w:customStyle="1" w:styleId="AVNagwek1Znak">
    <w:name w:val="AV Nagłówek 1 Znak"/>
    <w:basedOn w:val="Domylnaczcionkaakapitu"/>
    <w:link w:val="AVNagwek1"/>
    <w:rsid w:val="005D425D"/>
    <w:rPr>
      <w:rFonts w:ascii="Calibri" w:eastAsia="Times New Roman" w:hAnsi="Calibri" w:cs="Times New Roman"/>
      <w:b/>
      <w:kern w:val="28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1DF84-9C00-4D09-9F6A-A8728EEC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5061</Words>
  <Characters>30368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emierzwa</dc:creator>
  <cp:lastModifiedBy>Monika Barszczewska</cp:lastModifiedBy>
  <cp:revision>16</cp:revision>
  <cp:lastPrinted>2022-09-28T06:10:00Z</cp:lastPrinted>
  <dcterms:created xsi:type="dcterms:W3CDTF">2022-10-12T08:15:00Z</dcterms:created>
  <dcterms:modified xsi:type="dcterms:W3CDTF">2023-09-20T06:37:00Z</dcterms:modified>
</cp:coreProperties>
</file>