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F20B" w14:textId="77777777" w:rsidR="00560C74" w:rsidRPr="00C03A3F" w:rsidRDefault="00560C74" w:rsidP="00560C7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03A3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Załącznik nr 2 do SWZ</w:t>
      </w:r>
    </w:p>
    <w:p w14:paraId="18D888EF" w14:textId="77777777" w:rsidR="00560C74" w:rsidRPr="00C03A3F" w:rsidRDefault="00560C74" w:rsidP="00560C7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609F2BE" w14:textId="77777777" w:rsidR="00560C74" w:rsidRPr="00C03A3F" w:rsidRDefault="00560C74" w:rsidP="00560C7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03A3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          OPIS PRZEDMIOTU ZAMÓWIENIA</w:t>
      </w:r>
    </w:p>
    <w:p w14:paraId="06B24C87" w14:textId="77777777" w:rsidR="00560C74" w:rsidRPr="00C03A3F" w:rsidRDefault="00560C74" w:rsidP="00560C7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03A3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ZESTAWIENIE PARAMETRÓW TECHNICZNYCH</w:t>
      </w:r>
    </w:p>
    <w:p w14:paraId="232B50E0" w14:textId="6D6F916D" w:rsidR="005178E7" w:rsidRDefault="00560C74" w:rsidP="00560C7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03A3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ORAZ WYMAGANIA ODNOSZĄCE SIĘ DO PRZEDMIOTU ZAMÓWIENIA</w:t>
      </w:r>
    </w:p>
    <w:p w14:paraId="6C2AEEB8" w14:textId="741EAF04" w:rsidR="004C36D5" w:rsidRDefault="004C36D5" w:rsidP="00560C7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582D10C8" w14:textId="3DFDFA87" w:rsidR="004C36D5" w:rsidRPr="009B1737" w:rsidRDefault="004C36D5" w:rsidP="00560C74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9B1737">
        <w:rPr>
          <w:rFonts w:asciiTheme="majorHAnsi" w:hAnsiTheme="majorHAnsi" w:cstheme="majorHAnsi"/>
          <w:b/>
          <w:bCs/>
          <w:color w:val="FF0000"/>
          <w:sz w:val="22"/>
          <w:szCs w:val="22"/>
        </w:rPr>
        <w:t>WYPEŁNIONY DOKUMENT NALEŻY DOŁĄCZYĆ DO OFERTY</w:t>
      </w:r>
    </w:p>
    <w:p w14:paraId="64FF9B2D" w14:textId="77777777" w:rsidR="00C03A3F" w:rsidRDefault="00C03A3F" w:rsidP="005178E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FCA7538" w14:textId="7BDCE9BB" w:rsidR="005178E7" w:rsidRPr="00C03A3F" w:rsidRDefault="005178E7" w:rsidP="005178E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C03A3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Producent: </w:t>
      </w:r>
      <w:r w:rsidRPr="00C03A3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…………………………………………………………………………………………………….……</w:t>
      </w:r>
    </w:p>
    <w:p w14:paraId="24FFC900" w14:textId="77777777" w:rsidR="005178E7" w:rsidRPr="00C03A3F" w:rsidRDefault="005178E7" w:rsidP="005178E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C03A3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Nazwa i typ: </w:t>
      </w:r>
      <w:r w:rsidRPr="00C03A3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………………………………………………………………………………………………………..</w:t>
      </w:r>
    </w:p>
    <w:p w14:paraId="03CECECF" w14:textId="3CF0EB15" w:rsidR="005178E7" w:rsidRDefault="005178E7" w:rsidP="005178E7">
      <w:pPr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03A3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Rok produkcji: </w:t>
      </w:r>
    </w:p>
    <w:p w14:paraId="01776763" w14:textId="1DEA5499" w:rsidR="00C03A3F" w:rsidRDefault="00C03A3F" w:rsidP="005178E7">
      <w:pPr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1BC2655" w14:textId="5CC5640F" w:rsidR="008531BC" w:rsidRPr="009B1737" w:rsidRDefault="008531BC" w:rsidP="009B173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Parametry Urządzenia</w:t>
      </w:r>
    </w:p>
    <w:p w14:paraId="338F8A15" w14:textId="77777777" w:rsidR="00C03A3F" w:rsidRPr="00C03A3F" w:rsidRDefault="00C03A3F" w:rsidP="005178E7">
      <w:pPr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946"/>
        <w:gridCol w:w="1518"/>
        <w:gridCol w:w="1721"/>
      </w:tblGrid>
      <w:tr w:rsidR="00C03A3F" w:rsidRPr="00C03A3F" w14:paraId="572C3811" w14:textId="77777777" w:rsidTr="00C03A3F">
        <w:trPr>
          <w:trHeight w:val="93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8B74" w14:textId="77777777" w:rsidR="005178E7" w:rsidRPr="00C03A3F" w:rsidRDefault="005178E7" w:rsidP="00D0729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BA14" w14:textId="680BDDBA" w:rsidR="005178E7" w:rsidRPr="00C03A3F" w:rsidRDefault="005178E7" w:rsidP="00D07292">
            <w:pPr>
              <w:ind w:left="-70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Parametr</w:t>
            </w:r>
            <w:r w:rsidR="004C36D5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minimalny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98269" w14:textId="2109483A" w:rsidR="005178E7" w:rsidRPr="00C03A3F" w:rsidRDefault="004C36D5" w:rsidP="00D07292">
            <w:pPr>
              <w:ind w:left="3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Potwierdzenie spełnienia parametru minimalnego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B442" w14:textId="77777777" w:rsidR="005178E7" w:rsidRPr="00C03A3F" w:rsidRDefault="005178E7" w:rsidP="00D07292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Parametry oferowane opis lub potwierdzenie wartości </w:t>
            </w:r>
          </w:p>
        </w:tc>
      </w:tr>
      <w:tr w:rsidR="00C03A3F" w:rsidRPr="00C03A3F" w14:paraId="47374BB9" w14:textId="77777777" w:rsidTr="006C7816">
        <w:trPr>
          <w:trHeight w:val="44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FDA30" w14:textId="77777777" w:rsidR="00414033" w:rsidRPr="00C03A3F" w:rsidRDefault="00414033" w:rsidP="00FA6B55">
            <w:pPr>
              <w:adjustRightInd w:val="0"/>
              <w:snapToGrid w:val="0"/>
              <w:ind w:left="928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5EB6" w14:textId="3F7DBB14" w:rsidR="00414033" w:rsidRPr="00C03A3F" w:rsidRDefault="00DF7600" w:rsidP="005366C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Cyfrowy system do obrazowania cyfrowej laseroterapii siatkówki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42A88" w14:textId="1E56E2CD" w:rsidR="00414033" w:rsidRPr="00C03A3F" w:rsidRDefault="00FA6B55" w:rsidP="00414033">
            <w:pPr>
              <w:jc w:val="center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FD10" w14:textId="77777777" w:rsidR="00414033" w:rsidRPr="00C03A3F" w:rsidRDefault="00414033" w:rsidP="00414033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</w:p>
          <w:p w14:paraId="02F334A5" w14:textId="77777777" w:rsidR="00414033" w:rsidRPr="00C03A3F" w:rsidRDefault="00414033" w:rsidP="00414033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479E38EA" w14:textId="77777777" w:rsidTr="006C7816">
        <w:trPr>
          <w:trHeight w:val="449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6E0CF" w14:textId="77777777" w:rsidR="00FA6B55" w:rsidRPr="00C03A3F" w:rsidRDefault="00FA6B55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B1C58" w14:textId="4A679B0F" w:rsidR="00FA6B55" w:rsidRPr="00C03A3F" w:rsidRDefault="00FA6B55" w:rsidP="005366C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Pompowany optycznie laser półprzewodnikowy (OPSL), klasa IV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B502F" w14:textId="03B4618C" w:rsidR="00FA6B55" w:rsidRPr="00C03A3F" w:rsidRDefault="00FA6B55" w:rsidP="0041403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FEA59" w14:textId="77777777" w:rsidR="00FA6B55" w:rsidRPr="00C03A3F" w:rsidRDefault="00FA6B55" w:rsidP="00414033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633F3A6C" w14:textId="77777777" w:rsidTr="006C7816">
        <w:trPr>
          <w:trHeight w:val="957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D160" w14:textId="77777777" w:rsidR="00414033" w:rsidRPr="00C03A3F" w:rsidRDefault="00414033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D2033" w14:textId="2F8F031E" w:rsidR="00414033" w:rsidRPr="00C03A3F" w:rsidRDefault="002E231F" w:rsidP="004140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Laserowa fotokoagulacja, terapia retinopatii,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neowaskularyzacji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AMD, </w:t>
            </w:r>
            <w:r w:rsidR="00CF3F1A"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odwarstwienia</w:t>
            </w: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siatkówki, zwyrodnień zlokalizowanych na peryferiach siatkówki,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irydotomia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91394" w14:textId="77777777" w:rsidR="00414033" w:rsidRPr="00C03A3F" w:rsidRDefault="00FC155C" w:rsidP="0041403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0E072" w14:textId="77777777" w:rsidR="00414033" w:rsidRPr="00C03A3F" w:rsidRDefault="00414033" w:rsidP="00414033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7D4D6830" w14:textId="77777777" w:rsidTr="006C7816">
        <w:trPr>
          <w:trHeight w:val="326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1263E" w14:textId="77777777" w:rsidR="00414033" w:rsidRPr="00C03A3F" w:rsidRDefault="00414033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4C64E" w14:textId="10C9100E" w:rsidR="00414033" w:rsidRPr="00C03A3F" w:rsidRDefault="002E231F" w:rsidP="004140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Tryb jednopunktowy, Tryb wielopunktowy, Tryb plamkowy (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macular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),Tryb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nawigowany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cyfrowo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87781" w14:textId="77777777" w:rsidR="00414033" w:rsidRPr="00C03A3F" w:rsidRDefault="00FC155C" w:rsidP="00414033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4930" w14:textId="77777777" w:rsidR="00414033" w:rsidRPr="00C03A3F" w:rsidRDefault="00414033" w:rsidP="00414033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789FA057" w14:textId="77777777" w:rsidTr="006C7816">
        <w:trPr>
          <w:trHeight w:val="22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613EA" w14:textId="77777777" w:rsidR="00414033" w:rsidRPr="00C03A3F" w:rsidRDefault="00414033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6CD46" w14:textId="68801862" w:rsidR="000B07E4" w:rsidRPr="00C03A3F" w:rsidRDefault="002E231F" w:rsidP="0079444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Długość fali </w:t>
            </w:r>
            <w:r w:rsidR="006E30ED"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450</w:t>
            </w: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nm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58624" w14:textId="77777777" w:rsidR="00414033" w:rsidRPr="009B1737" w:rsidRDefault="00FC155C" w:rsidP="0041403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B173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  <w:p w14:paraId="002DEB66" w14:textId="7C24A904" w:rsidR="002E231F" w:rsidRPr="009B1737" w:rsidRDefault="004C36D5" w:rsidP="00414033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9B173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2E231F" w:rsidRPr="009B173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odać</w:t>
            </w:r>
            <w:r w:rsidRPr="009B173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– parametr punktowany w kryterium oceny ofert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C49FE" w14:textId="1D622721" w:rsidR="006E30ED" w:rsidRPr="00C03A3F" w:rsidRDefault="006E30ED" w:rsidP="00414033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4BA4AB6F" w14:textId="77777777" w:rsidTr="006C7816">
        <w:trPr>
          <w:trHeight w:val="33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716A1" w14:textId="77777777" w:rsidR="005366CF" w:rsidRPr="00C03A3F" w:rsidRDefault="005366CF" w:rsidP="005366CF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BDD0E" w14:textId="2BB519E7" w:rsidR="005366CF" w:rsidRPr="00C03A3F" w:rsidRDefault="002E231F" w:rsidP="005366C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Wiązka celownicza: laser diodowy, 635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nm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, &lt; 1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mW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klasa II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8074A" w14:textId="77777777" w:rsidR="005366CF" w:rsidRPr="00C03A3F" w:rsidRDefault="005366CF" w:rsidP="005366C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5CAC2F43" w14:textId="3FD7EC96" w:rsidR="005366CF" w:rsidRPr="00C03A3F" w:rsidRDefault="005366CF" w:rsidP="005366CF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DFAA0" w14:textId="77777777" w:rsidR="005366CF" w:rsidRPr="00C03A3F" w:rsidRDefault="005366CF" w:rsidP="005366CF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78B612D7" w14:textId="77777777" w:rsidTr="006C7816">
        <w:trPr>
          <w:trHeight w:val="12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19CF7" w14:textId="77777777" w:rsidR="00414033" w:rsidRPr="00C03A3F" w:rsidRDefault="00414033" w:rsidP="00414033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F68D3" w14:textId="4DF4AB9F" w:rsidR="00414033" w:rsidRPr="00C03A3F" w:rsidRDefault="002E231F" w:rsidP="004140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Funkcja śledzenia ruchu dna oka oraz stabilizacji wiązki laserowej na siatkówce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BD3EB" w14:textId="77777777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4165503A" w14:textId="55196625" w:rsidR="00414033" w:rsidRPr="00C03A3F" w:rsidRDefault="00414033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9849" w14:textId="3E68C9FB" w:rsidR="00923A00" w:rsidRPr="00C03A3F" w:rsidRDefault="00923A00" w:rsidP="00414033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264DF50C" w14:textId="77777777" w:rsidTr="006C7816">
        <w:trPr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6D80" w14:textId="0F930F1A" w:rsidR="00EB3EBD" w:rsidRPr="00C03A3F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50A550" w14:textId="5F5351D9" w:rsidR="00EB3EBD" w:rsidRPr="00C03A3F" w:rsidRDefault="002E231F" w:rsidP="00EB3E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Kontrola pozycji ognisk lasera jest realizowana przez system śledzenia, oparty o stałe obiekty referencyjne tj. naczynia krwionośne na siatkówce.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ADFE" w14:textId="77777777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2BE2B16D" w14:textId="1A77DDE2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6164" w14:textId="77777777" w:rsidR="00EB3EBD" w:rsidRPr="00C03A3F" w:rsidRDefault="00EB3EBD" w:rsidP="00EB3EBD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2747806F" w14:textId="77777777" w:rsidTr="006C7816">
        <w:trPr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26A1" w14:textId="77777777" w:rsidR="00EB3EBD" w:rsidRPr="00C03A3F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40A8EF" w14:textId="254038CA" w:rsidR="00EB3EBD" w:rsidRPr="00C03A3F" w:rsidRDefault="002E231F" w:rsidP="00EB3E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Możliwość wyznaczenia na obrazie dna oka stref  wyłączonych z procesu laserowania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857D" w14:textId="77777777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779DA65F" w14:textId="2BCF5582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8AA3" w14:textId="77777777" w:rsidR="00EB3EBD" w:rsidRPr="00C03A3F" w:rsidRDefault="00EB3EBD" w:rsidP="00EB3EBD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64D6A3AB" w14:textId="77777777" w:rsidTr="006C7816">
        <w:trPr>
          <w:trHeight w:val="25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D4D9" w14:textId="77777777" w:rsidR="00EB3EBD" w:rsidRPr="00C03A3F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D25ACD" w14:textId="07162D70" w:rsidR="00EB3EBD" w:rsidRPr="00C03A3F" w:rsidRDefault="002E231F" w:rsidP="00EB3E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System mozaikowego dostarczania ognisk w trybie plamkowym, co gwarantujący dokładne umiejscowienie ogniska bez kumulacji energii w </w:t>
            </w: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 xml:space="preserve">jednym obszarze - jak w przypadku standardowego trybu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pattern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BD22F" w14:textId="77777777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TAK</w:t>
            </w:r>
          </w:p>
          <w:p w14:paraId="24F25FBD" w14:textId="78D9DB28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9368" w14:textId="58B97395" w:rsidR="00F770AE" w:rsidRPr="00C03A3F" w:rsidRDefault="00F770AE" w:rsidP="00EB3EBD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6B5C376C" w14:textId="77777777" w:rsidTr="006C7816">
        <w:trPr>
          <w:trHeight w:val="13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9E49" w14:textId="252D3342" w:rsidR="00EB3EBD" w:rsidRPr="00C03A3F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CB1098" w14:textId="6AAAADCE" w:rsidR="00EB3EBD" w:rsidRPr="00C03A3F" w:rsidRDefault="002E231F" w:rsidP="00EB3E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Możliwość wykonywania terapii plamkowej z pomocą obiektywu bezkontaktowego (bez użycia soczewek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nagałkowych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). Dodatkowo, dla zwiększenia komfortu pacjenta w trakcie zabiegu, możliwość stosowania podświetlenia dna oka podczerwienią.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1AF1" w14:textId="77777777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374841EE" w14:textId="30DAB471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0F77" w14:textId="77777777" w:rsidR="00EB3EBD" w:rsidRPr="00C03A3F" w:rsidRDefault="00EB3EBD" w:rsidP="00EB3EBD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420D8436" w14:textId="77777777" w:rsidTr="006C7816">
        <w:trPr>
          <w:trHeight w:val="59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195A" w14:textId="77777777" w:rsidR="00EB3EBD" w:rsidRPr="00C03A3F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479EC" w14:textId="3B083327" w:rsidR="00EB3EBD" w:rsidRPr="00C03A3F" w:rsidRDefault="002E231F" w:rsidP="00EB3E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vertAlign w:val="superscript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Planowanie terapii w oparciu o kolorowy obraz dna oka, zewnętrzne obrazy map grubości siatkówki (OCT) oraz  zewnętrzne obrazy angiograﬁi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ﬂuoresceinowej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– tak, aby zapewnić pacjentowi w pełni kompleksową opiekę.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1F32" w14:textId="77777777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02661F9D" w14:textId="449F22C1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8B73" w14:textId="77777777" w:rsidR="00EB3EBD" w:rsidRPr="00C03A3F" w:rsidRDefault="00EB3EBD" w:rsidP="00EB3EBD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4DDEC647" w14:textId="77777777" w:rsidTr="006C7816">
        <w:trPr>
          <w:trHeight w:val="598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D666" w14:textId="77777777" w:rsidR="00EB3EBD" w:rsidRPr="00C03A3F" w:rsidRDefault="00EB3EBD" w:rsidP="00EB3EBD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EC52B" w14:textId="56E7CABD" w:rsidR="00EB3EBD" w:rsidRPr="00C03A3F" w:rsidRDefault="002E231F" w:rsidP="00EB3E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Funkcja importowania zewnętrznych obrazów diagnostycznych oraz ich automatycznego dopasowania do obrazu pochodzącego ze zintegrowanej z laserem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funduskamery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F2B8" w14:textId="77777777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7FE22620" w14:textId="155994A5" w:rsidR="00EB3EBD" w:rsidRPr="00C03A3F" w:rsidRDefault="00EB3EBD" w:rsidP="00EB3EBD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9D0D" w14:textId="77777777" w:rsidR="00EB3EBD" w:rsidRPr="00C03A3F" w:rsidRDefault="00EB3EBD" w:rsidP="00EB3EBD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0894754A" w14:textId="77777777" w:rsidTr="006C7816">
        <w:trPr>
          <w:trHeight w:val="69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3EF6" w14:textId="77777777" w:rsidR="007C1922" w:rsidRPr="00C03A3F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9B0B" w14:textId="75E66BE8" w:rsidR="007C1922" w:rsidRPr="00C03A3F" w:rsidRDefault="002E231F" w:rsidP="007C19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Czas trwania Pulsu:</w:t>
            </w:r>
            <w:r w:rsidR="006E30ED"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10–3</w:t>
            </w: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000 ms </w:t>
            </w:r>
          </w:p>
          <w:p w14:paraId="36ACB669" w14:textId="77777777" w:rsidR="00CF3F1A" w:rsidRPr="00C03A3F" w:rsidRDefault="00CF3F1A" w:rsidP="007C19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8F84ED1" w14:textId="73D26945" w:rsidR="00CF3F1A" w:rsidRPr="00C03A3F" w:rsidRDefault="00CF3F1A" w:rsidP="007C19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5F13" w14:textId="77777777" w:rsidR="004C36D5" w:rsidRPr="008F5B9C" w:rsidRDefault="004C36D5" w:rsidP="004C36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F5B9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  <w:p w14:paraId="58F46D88" w14:textId="7E601D7B" w:rsidR="007C1922" w:rsidRPr="00C03A3F" w:rsidRDefault="004C36D5" w:rsidP="009B17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F5B9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podać – parametr punktowany w kryterium oceny ofert</w:t>
            </w:r>
            <w:r w:rsidRPr="00C03A3F" w:rsidDel="004C36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F0CB" w14:textId="6ED0F39C" w:rsidR="006E30ED" w:rsidRPr="00C03A3F" w:rsidRDefault="006E30ED" w:rsidP="007C1922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5669CA71" w14:textId="77777777" w:rsidTr="006C7816">
        <w:trPr>
          <w:trHeight w:val="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1400" w14:textId="17B230DC" w:rsidR="007C1922" w:rsidRPr="00C03A3F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22D47" w14:textId="14B890F3" w:rsidR="007C1922" w:rsidRPr="00C03A3F" w:rsidRDefault="002E231F" w:rsidP="007C19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Czas trwania Pulsu dla trybu plamkowego </w:t>
            </w:r>
            <w:r w:rsidR="006E30ED"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50–4</w:t>
            </w: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00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μs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;  ( cykl pracy 5%, 10%, 15%)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70CD" w14:textId="77777777" w:rsidR="004C36D5" w:rsidRPr="008F5B9C" w:rsidRDefault="004C36D5" w:rsidP="004C36D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F5B9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TAK</w:t>
            </w:r>
          </w:p>
          <w:p w14:paraId="53DACB07" w14:textId="6EA27EFC" w:rsidR="007C1922" w:rsidRPr="00C03A3F" w:rsidRDefault="004C36D5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F5B9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podać – parametr punktowany w kryterium oceny ofert</w:t>
            </w:r>
            <w:r w:rsidRPr="00C03A3F" w:rsidDel="004C36D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BC77" w14:textId="479E070D" w:rsidR="006E30ED" w:rsidRPr="00C03A3F" w:rsidRDefault="006E30ED" w:rsidP="007C1922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523BEFF9" w14:textId="77777777" w:rsidTr="006C7816">
        <w:trPr>
          <w:trHeight w:val="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DE1" w14:textId="3C186757" w:rsidR="007C1922" w:rsidRPr="00C03A3F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E6EA" w14:textId="5F2CE665" w:rsidR="007C1922" w:rsidRPr="00C03A3F" w:rsidRDefault="002E231F" w:rsidP="007C19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Obiektyw bezkontaktowy (tryb ogniskowy): 50–500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μm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  <w:t xml:space="preserve">Obiektyw kontaktowy (tryb ogniskowy/obwodowy): 50–1000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μm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(z funkcją powiększania)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50A2" w14:textId="77777777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412C6255" w14:textId="77777777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588FABA6" w14:textId="1AB8DBEB" w:rsidR="002E231F" w:rsidRPr="00C03A3F" w:rsidRDefault="002E231F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podać</w:t>
            </w:r>
          </w:p>
          <w:p w14:paraId="615E5EFF" w14:textId="0BA6B3ED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3B1E" w14:textId="77777777" w:rsidR="007C1922" w:rsidRPr="00C03A3F" w:rsidRDefault="007C1922" w:rsidP="007C1922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78EA08C2" w14:textId="77777777" w:rsidTr="006C7816">
        <w:trPr>
          <w:trHeight w:val="69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2725" w14:textId="77777777" w:rsidR="007C1922" w:rsidRPr="00C03A3F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284F8" w14:textId="74FA99A1" w:rsidR="007C1922" w:rsidRPr="00C03A3F" w:rsidRDefault="002E231F" w:rsidP="007C19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Nawigowany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cyfrowo tryb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Panretinalnej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fotokaogulacji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system stabilizuje wiązkę celowniczą i automatycznie wyznacza kolejne miejsce do naniesienia wzoru.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2679" w14:textId="77777777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3DC3DF5B" w14:textId="77777777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1E5C87EB" w14:textId="6E2E62C2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FE63" w14:textId="77777777" w:rsidR="007C1922" w:rsidRPr="00C03A3F" w:rsidRDefault="007C1922" w:rsidP="007C1922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188F07AF" w14:textId="77777777" w:rsidTr="006C7816">
        <w:trPr>
          <w:trHeight w:val="721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0CA" w14:textId="77777777" w:rsidR="007C1922" w:rsidRPr="00C03A3F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84807" w14:textId="34528325" w:rsidR="007C1922" w:rsidRPr="00C03A3F" w:rsidRDefault="007C1922" w:rsidP="007C19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Możliwość tworzenia map grubości nabłonka i zrębu rogówki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9AE5" w14:textId="77777777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E001BCA" w14:textId="77777777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6537201F" w14:textId="5C7E03C6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3C53" w14:textId="77777777" w:rsidR="007C1922" w:rsidRPr="00C03A3F" w:rsidRDefault="007C1922" w:rsidP="007C1922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7067585A" w14:textId="77777777" w:rsidTr="006C7816">
        <w:trPr>
          <w:trHeight w:val="169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FC6" w14:textId="77777777" w:rsidR="007C1922" w:rsidRPr="00C03A3F" w:rsidRDefault="007C1922" w:rsidP="007C1922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E7D4" w14:textId="3841E57C" w:rsidR="007C1922" w:rsidRPr="00C03A3F" w:rsidRDefault="007C1922" w:rsidP="007C192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Możliwość  tworzenia dokładnych map topograficznych dla przedniej i tylnej powierzchni rogówki: osiowych,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tangencjalnych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elewacji (BFS, BFT)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87B" w14:textId="77777777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75CC953E" w14:textId="530D99E4" w:rsidR="007C1922" w:rsidRPr="00C03A3F" w:rsidRDefault="007C1922" w:rsidP="007C19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5493" w14:textId="77777777" w:rsidR="007C1922" w:rsidRPr="00C03A3F" w:rsidRDefault="007C1922" w:rsidP="007C1922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775BE52E" w14:textId="77777777" w:rsidTr="006C7816">
        <w:trPr>
          <w:trHeight w:val="1554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76E8" w14:textId="77777777" w:rsidR="00EB483E" w:rsidRPr="00C03A3F" w:rsidRDefault="00EB483E" w:rsidP="00EB483E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A0F17" w14:textId="77777777" w:rsidR="00917A48" w:rsidRPr="00C03A3F" w:rsidRDefault="00917A48" w:rsidP="00EB483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3601BAD9" w14:textId="77777777" w:rsidR="00917A48" w:rsidRPr="00C03A3F" w:rsidRDefault="00917A48" w:rsidP="00EB483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4648F380" w14:textId="2A0054AD" w:rsidR="00917A48" w:rsidRPr="00C03A3F" w:rsidRDefault="002E231F" w:rsidP="00EB483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System wyposażony w intuicyjny w obsłudze manipulator (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multifunkcyjny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joystick) oraz ekran dotykowy o wysokiej rozdzielczości, wyświetlający w </w:t>
            </w: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 xml:space="preserve">czasie rzeczywistym obrazy, plany leczenia i parametry </w:t>
            </w:r>
          </w:p>
          <w:p w14:paraId="77B25FAC" w14:textId="77777777" w:rsidR="00917A48" w:rsidRPr="00C03A3F" w:rsidRDefault="00917A48" w:rsidP="00EB483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38D7A16F" w14:textId="23D6D05B" w:rsidR="00917A48" w:rsidRPr="00C03A3F" w:rsidRDefault="00917A48" w:rsidP="00EB483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FDB7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TAK</w:t>
            </w:r>
          </w:p>
          <w:p w14:paraId="43590288" w14:textId="77777777" w:rsidR="00EB483E" w:rsidRPr="00C03A3F" w:rsidRDefault="00EB483E" w:rsidP="00EB483E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063A" w14:textId="77777777" w:rsidR="00EB483E" w:rsidRPr="00C03A3F" w:rsidRDefault="00EB483E" w:rsidP="00EB483E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48C2E1C4" w14:textId="77777777" w:rsidR="00917A48" w:rsidRPr="00C03A3F" w:rsidRDefault="00917A48" w:rsidP="00EB483E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4E145384" w14:textId="77777777" w:rsidTr="006C781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12C5" w14:textId="77777777" w:rsidR="00917A48" w:rsidRPr="00C03A3F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C930" w14:textId="3B08556C" w:rsidR="00917A48" w:rsidRPr="00C03A3F" w:rsidRDefault="002E231F" w:rsidP="00917A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Raporty generowane  sposób automatyczny. Na obrazie dna oka wskazują obszar oraz parametry wykonanego zabiegu.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3B9C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6C330410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BA8B" w14:textId="77777777" w:rsidR="00917A48" w:rsidRPr="00C03A3F" w:rsidRDefault="00917A48" w:rsidP="00917A48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5F3F3FF8" w14:textId="77777777" w:rsidTr="006C781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D3E1" w14:textId="77777777" w:rsidR="00917A48" w:rsidRPr="00C03A3F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EBFB0" w14:textId="77777777" w:rsidR="002E231F" w:rsidRPr="00C03A3F" w:rsidRDefault="002E231F" w:rsidP="002E231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-Obiektyw bezkontaktowy (tryb ogniskowy): 50° statyczne (+ rozszerzenie dynamiczne)</w:t>
            </w: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  <w:t>-Obiektyw kontaktowy (tryb ogniskowy/obwodowy): do 165° dynamiczny, analogiczny do stosowanej soczewki kontaktowe</w:t>
            </w:r>
          </w:p>
          <w:p w14:paraId="59BCB414" w14:textId="77777777" w:rsidR="002E231F" w:rsidRPr="00C03A3F" w:rsidRDefault="002E231F" w:rsidP="002E231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375547BF" w14:textId="77777777" w:rsidR="002E231F" w:rsidRPr="00C03A3F" w:rsidRDefault="002E231F" w:rsidP="002E231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-Obiektyw umożliwiający bezkontaktowa terapię PRP</w:t>
            </w:r>
          </w:p>
          <w:p w14:paraId="0BD15248" w14:textId="0FDBDF4D" w:rsidR="00917A48" w:rsidRPr="00C03A3F" w:rsidRDefault="00917A48" w:rsidP="00917A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954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784E4B3A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DD50" w14:textId="77777777" w:rsidR="00917A48" w:rsidRPr="00C03A3F" w:rsidRDefault="00917A48" w:rsidP="00917A48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4DD4D52F" w14:textId="77777777" w:rsidTr="006C781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FB51" w14:textId="77777777" w:rsidR="00917A48" w:rsidRPr="00C03A3F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70D51" w14:textId="782A01EB" w:rsidR="00917A48" w:rsidRPr="00C03A3F" w:rsidRDefault="002E231F" w:rsidP="00917A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System wyposażony w cyfrową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funduskamerę</w:t>
            </w:r>
            <w:proofErr w:type="spellEnd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umożliwiającą ciągły podgląd w czasie rzeczywistym oraz wykonywanie zdjęć dna oka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75C2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1496D3CA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AD6B" w14:textId="77777777" w:rsidR="00917A48" w:rsidRPr="00C03A3F" w:rsidRDefault="00917A48" w:rsidP="00917A48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7BD9EBD5" w14:textId="77777777" w:rsidTr="006C781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5AE4" w14:textId="77777777" w:rsidR="00917A48" w:rsidRPr="00C03A3F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2CF79" w14:textId="29DD5ADF" w:rsidR="00917A48" w:rsidRPr="00C03A3F" w:rsidRDefault="002E231F" w:rsidP="00917A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Zdjęcia kolorowe, podgląd światłem podczerwonym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90C9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1C9E0523" w14:textId="00807C05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E1AF" w14:textId="77777777" w:rsidR="00917A48" w:rsidRPr="00C03A3F" w:rsidRDefault="00917A48" w:rsidP="00917A48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0782F85C" w14:textId="77777777" w:rsidTr="006C781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54EB" w14:textId="77777777" w:rsidR="00917A48" w:rsidRPr="00C03A3F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07D4" w14:textId="19CAF137" w:rsidR="00917A48" w:rsidRPr="00C03A3F" w:rsidRDefault="002E231F" w:rsidP="00917A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Stolik w pełni mobilny, umożliwiający prace z pacjentami na wózkach inwalidzkich Płynna elektryczna regulacja wysokości, prędkość podnoszenia blatu 10 mm/s </w:t>
            </w:r>
          </w:p>
          <w:p w14:paraId="1C7BB608" w14:textId="31BED695" w:rsidR="00917A48" w:rsidRPr="00C03A3F" w:rsidRDefault="00917A48" w:rsidP="00917A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5176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510311B8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9E40" w14:textId="77777777" w:rsidR="00917A48" w:rsidRPr="00C03A3F" w:rsidRDefault="00917A48" w:rsidP="00917A48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0810DB21" w14:textId="77777777" w:rsidTr="006C781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A5AE" w14:textId="77777777" w:rsidR="00917A48" w:rsidRPr="00C03A3F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6F043" w14:textId="3FFB5E6E" w:rsidR="00917A48" w:rsidRPr="00C03A3F" w:rsidRDefault="002E231F" w:rsidP="00917A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Licencja DICOM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12A1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365BEAF8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0182" w14:textId="77777777" w:rsidR="00917A48" w:rsidRPr="00C03A3F" w:rsidRDefault="00917A48" w:rsidP="00917A48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C03A3F" w:rsidRPr="00C03A3F" w14:paraId="71AB5AD7" w14:textId="77777777" w:rsidTr="006C7816">
        <w:trPr>
          <w:trHeight w:val="1182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410E" w14:textId="77777777" w:rsidR="00917A48" w:rsidRPr="00C03A3F" w:rsidRDefault="00917A48" w:rsidP="00917A48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3752D" w14:textId="487B69AF" w:rsidR="00917A48" w:rsidRPr="00C03A3F" w:rsidRDefault="002E231F" w:rsidP="00917A4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Zasilanie</w:t>
            </w: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115-230 VAC, 50-60 </w:t>
            </w:r>
            <w:proofErr w:type="spellStart"/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8095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03A3F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TAK</w:t>
            </w:r>
          </w:p>
          <w:p w14:paraId="174316F1" w14:textId="77777777" w:rsidR="00917A48" w:rsidRPr="00C03A3F" w:rsidRDefault="00917A48" w:rsidP="00917A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DBFE" w14:textId="77777777" w:rsidR="00917A48" w:rsidRPr="00C03A3F" w:rsidRDefault="00917A48" w:rsidP="00917A48">
            <w:pPr>
              <w:adjustRightInd w:val="0"/>
              <w:snapToGrid w:val="0"/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42267BA6" w14:textId="77777777" w:rsidR="007349EC" w:rsidRPr="00C03A3F" w:rsidRDefault="007349EC" w:rsidP="00FC155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599559C" w14:textId="40D8232F" w:rsidR="004C36D5" w:rsidRPr="009B1737" w:rsidRDefault="004C36D5" w:rsidP="009B1737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9B173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Gwarancja</w:t>
      </w:r>
    </w:p>
    <w:p w14:paraId="1221DC90" w14:textId="0E5F152B" w:rsidR="00923A00" w:rsidRDefault="00923A00" w:rsidP="00FC155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W w:w="928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6"/>
        <w:gridCol w:w="3402"/>
      </w:tblGrid>
      <w:tr w:rsidR="008531BC" w14:paraId="1BC7C56F" w14:textId="77777777" w:rsidTr="009B1737">
        <w:trPr>
          <w:trHeight w:val="59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092D" w14:textId="727E84A1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Lp.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037A" w14:textId="7EDF2C23" w:rsidR="008531BC" w:rsidRPr="008531BC" w:rsidRDefault="008531BC" w:rsidP="008531BC">
            <w:pPr>
              <w:pStyle w:val="Nagwek6"/>
              <w:tabs>
                <w:tab w:val="left" w:pos="0"/>
                <w:tab w:val="left" w:pos="4253"/>
              </w:tabs>
              <w:spacing w:before="0"/>
              <w:rPr>
                <w:rFonts w:cstheme="majorHAnsi"/>
                <w:b/>
                <w:iCs/>
                <w:color w:val="auto"/>
                <w:sz w:val="22"/>
                <w:szCs w:val="22"/>
                <w:lang w:val="cs-CZ"/>
              </w:rPr>
            </w:pPr>
            <w:r w:rsidRPr="008531BC">
              <w:rPr>
                <w:rFonts w:cstheme="majorHAnsi"/>
                <w:b/>
                <w:iCs/>
                <w:color w:val="auto"/>
                <w:sz w:val="22"/>
                <w:szCs w:val="22"/>
                <w:lang w:val="cs-CZ"/>
              </w:rPr>
              <w:t>Wymagania w zakresie warunków gwarancji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7D2A2C" w14:textId="307AB7A7" w:rsidR="008531BC" w:rsidRP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 w:rsidRPr="008F5B9C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Oferowane warunki gwarancji</w:t>
            </w:r>
          </w:p>
        </w:tc>
      </w:tr>
      <w:tr w:rsidR="008531BC" w14:paraId="2E0828F5" w14:textId="77777777" w:rsidTr="009B1737">
        <w:trPr>
          <w:trHeight w:val="59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11482" w14:textId="7777777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C814F" w14:textId="52C073C5" w:rsidR="008531BC" w:rsidRPr="009B1737" w:rsidRDefault="008531BC" w:rsidP="008531BC">
            <w:pPr>
              <w:pStyle w:val="Nagwek6"/>
              <w:tabs>
                <w:tab w:val="left" w:pos="0"/>
                <w:tab w:val="left" w:pos="4253"/>
              </w:tabs>
              <w:spacing w:before="0"/>
              <w:rPr>
                <w:rFonts w:cstheme="majorHAnsi"/>
                <w:b/>
                <w:iCs/>
                <w:sz w:val="22"/>
                <w:szCs w:val="22"/>
                <w:lang w:val="cs-CZ"/>
              </w:rPr>
            </w:pPr>
            <w:r w:rsidRPr="009B1737">
              <w:rPr>
                <w:rFonts w:cstheme="majorHAnsi"/>
                <w:b/>
                <w:iCs/>
                <w:color w:val="auto"/>
                <w:sz w:val="22"/>
                <w:szCs w:val="22"/>
                <w:lang w:val="cs-CZ"/>
              </w:rPr>
              <w:t xml:space="preserve">Czas gwarancji (nie krótszy niż 24 miesiące, maksymalnie 36 miesięcy) dla całego zestawu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BBD9" w14:textId="3D4100A5" w:rsidR="008531BC" w:rsidRPr="009B1737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</w:pPr>
            <w:r w:rsidRPr="009B173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/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podać – parametr punktowany w ramach kryteriów oceny ofert*</w:t>
            </w:r>
            <w:r w:rsidRPr="009B173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cs-CZ"/>
              </w:rPr>
              <w:t>/</w:t>
            </w:r>
          </w:p>
        </w:tc>
      </w:tr>
      <w:tr w:rsidR="008531BC" w14:paraId="07FFB151" w14:textId="77777777" w:rsidTr="009B1737">
        <w:trPr>
          <w:trHeight w:val="646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81088" w14:textId="7777777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ED67F" w14:textId="77777777" w:rsidR="008531BC" w:rsidRDefault="008531BC" w:rsidP="008531B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Czas reakcji: „przyjęcie zgłoszenia-podjęta naprawa” / nie dłuższy niż 48 godz./ - traktować jako wymóg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B79C9A" w14:textId="62153A6F" w:rsidR="008531BC" w:rsidRPr="009B1737" w:rsidRDefault="008531BC" w:rsidP="009B1737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iCs/>
                <w:sz w:val="18"/>
                <w:szCs w:val="18"/>
                <w:lang w:val="cs-CZ"/>
              </w:rPr>
            </w:pPr>
            <w:r w:rsidRPr="009B1737">
              <w:rPr>
                <w:rFonts w:asciiTheme="majorHAnsi" w:hAnsiTheme="majorHAnsi" w:cstheme="majorHAnsi"/>
                <w:iCs/>
                <w:sz w:val="22"/>
                <w:szCs w:val="22"/>
                <w:lang w:val="cs-CZ"/>
              </w:rPr>
              <w:t>TAK</w:t>
            </w:r>
          </w:p>
        </w:tc>
      </w:tr>
      <w:tr w:rsidR="008531BC" w14:paraId="5D99D814" w14:textId="77777777" w:rsidTr="009B1737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21D28" w14:textId="7777777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lastRenderedPageBreak/>
              <w:t>3.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C0E16" w14:textId="6ABCFFEE" w:rsidR="008531BC" w:rsidRDefault="008531BC" w:rsidP="008531B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Liczba napraw gwarancyjnych upoważniająca do wymiany wadliwej części urządzenia na nową - 3/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1534DE" w14:textId="4DBA10A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TAK</w:t>
            </w:r>
          </w:p>
        </w:tc>
      </w:tr>
      <w:tr w:rsidR="008531BC" w14:paraId="68E88B92" w14:textId="77777777" w:rsidTr="009B1737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35047" w14:textId="7777777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4.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BABE8" w14:textId="77777777" w:rsidR="008531BC" w:rsidRDefault="008531BC" w:rsidP="008531B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W przypadku naprawy gwarancyjnej czas gwarancji zostaje wydłużony o czas naprawy gwarancyjnej</w:t>
            </w:r>
          </w:p>
          <w:p w14:paraId="1A6E9D5A" w14:textId="77777777" w:rsidR="008531BC" w:rsidRDefault="008531BC" w:rsidP="008531B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- traktować jako wymóg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9756C5" w14:textId="68C70D5D" w:rsidR="008531BC" w:rsidRDefault="008531BC" w:rsidP="009B1737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i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TAK</w:t>
            </w:r>
          </w:p>
        </w:tc>
      </w:tr>
      <w:tr w:rsidR="008531BC" w14:paraId="55096EC8" w14:textId="77777777" w:rsidTr="009B1737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F4F3C" w14:textId="7777777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5.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F798D" w14:textId="77777777" w:rsidR="008531BC" w:rsidRDefault="008531BC" w:rsidP="008531B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Dostarczenie sprzętu zastępczego w okresie dokonywania naprawy w terminie dłuższym niż 14 dni  (TAK/NIE)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FE60" w14:textId="7F40E34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TAK</w:t>
            </w:r>
          </w:p>
        </w:tc>
      </w:tr>
      <w:tr w:rsidR="008531BC" w14:paraId="57EFDEF2" w14:textId="77777777" w:rsidTr="009B1737">
        <w:trPr>
          <w:trHeight w:val="89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BDA8D" w14:textId="7777777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6.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C42A5" w14:textId="77777777" w:rsidR="008531BC" w:rsidRDefault="008531BC" w:rsidP="008531BC">
            <w:pPr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Liczba bezpłatnych przeglądów w czasie gwarancji – zgodnie z zaleceniami producenta  [nie mniej niż 1/rok]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056B3D" w14:textId="1BDCF558" w:rsidR="008531BC" w:rsidRDefault="008531BC" w:rsidP="009B1737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i/>
                <w:sz w:val="18"/>
                <w:szCs w:val="18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TAK</w:t>
            </w:r>
          </w:p>
        </w:tc>
      </w:tr>
      <w:tr w:rsidR="008531BC" w14:paraId="39689B4B" w14:textId="77777777" w:rsidTr="009B1737">
        <w:trPr>
          <w:trHeight w:val="106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8D750" w14:textId="7777777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cs-CZ"/>
              </w:rPr>
              <w:t>7.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8D309" w14:textId="1A6B9B43" w:rsidR="008531BC" w:rsidRDefault="008531BC" w:rsidP="008531BC">
            <w:pPr>
              <w:pStyle w:val="Nagwek"/>
              <w:tabs>
                <w:tab w:val="left" w:pos="0"/>
                <w:tab w:val="left" w:pos="4253"/>
              </w:tabs>
              <w:rPr>
                <w:rFonts w:asciiTheme="majorHAnsi" w:hAnsiTheme="majorHAnsi" w:cstheme="majorHAnsi"/>
                <w:sz w:val="22"/>
                <w:szCs w:val="22"/>
                <w:lang w:val="x-none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Najbliższa siedziby Zamawiającego lokalizacja autoryzowanego punktu serwisowego [adres, telefon, fax] – wymaganie informacyjne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44B1DF" w14:textId="77777777" w:rsidR="008531BC" w:rsidRDefault="008531BC" w:rsidP="008531BC">
            <w:pPr>
              <w:tabs>
                <w:tab w:val="left" w:pos="0"/>
                <w:tab w:val="left" w:pos="4253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s-CZ"/>
              </w:rPr>
            </w:pPr>
          </w:p>
        </w:tc>
      </w:tr>
    </w:tbl>
    <w:p w14:paraId="70BBCA97" w14:textId="73ADBD42" w:rsidR="004C36D5" w:rsidRDefault="004C36D5" w:rsidP="00FC155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B429259" w14:textId="5B84ADDE" w:rsidR="008531BC" w:rsidRPr="009B1737" w:rsidRDefault="008531BC" w:rsidP="00FC155C">
      <w:pP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9B1737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*w przypadku niewypełnienia, Zamawiający uzna, że Wykonawca zaoferował 24-miesięczny okres gwarancji</w:t>
      </w:r>
    </w:p>
    <w:p w14:paraId="354F0E30" w14:textId="77777777" w:rsidR="008531BC" w:rsidRDefault="008531BC" w:rsidP="00FC155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4D00A47" w14:textId="21D2D1B0" w:rsidR="008531BC" w:rsidRDefault="008531BC" w:rsidP="00FC155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531BC" w:rsidRPr="00A866E0" w14:paraId="07EEB7FA" w14:textId="77777777" w:rsidTr="008F5B9C">
        <w:trPr>
          <w:trHeight w:val="1287"/>
        </w:trPr>
        <w:tc>
          <w:tcPr>
            <w:tcW w:w="9214" w:type="dxa"/>
            <w:shd w:val="clear" w:color="auto" w:fill="BDD6EE" w:themeFill="accent5" w:themeFillTint="66"/>
            <w:vAlign w:val="center"/>
          </w:tcPr>
          <w:p w14:paraId="0A94C24D" w14:textId="77777777" w:rsidR="008531BC" w:rsidRPr="00A866E0" w:rsidRDefault="008531BC" w:rsidP="008F5B9C">
            <w:pPr>
              <w:spacing w:after="40"/>
              <w:jc w:val="center"/>
              <w:rPr>
                <w:rFonts w:asciiTheme="majorHAnsi" w:hAnsiTheme="majorHAnsi" w:cs="Segoe UI"/>
                <w:i/>
              </w:rPr>
            </w:pPr>
            <w:r w:rsidRPr="00A866E0">
              <w:rPr>
                <w:rFonts w:asciiTheme="majorHAnsi" w:hAnsiTheme="majorHAnsi" w:cs="Segoe UI"/>
              </w:rPr>
              <w:t>Formularz należy opatrzyć kwalifikowanym podpisem elektronicznym</w:t>
            </w:r>
            <w:r>
              <w:rPr>
                <w:rFonts w:asciiTheme="majorHAnsi" w:hAnsiTheme="majorHAnsi" w:cs="Segoe UI"/>
              </w:rPr>
              <w:t xml:space="preserve"> lub podpisem zaufanym lub podpisem osobistym</w:t>
            </w:r>
            <w:r w:rsidRPr="00A866E0">
              <w:rPr>
                <w:rFonts w:asciiTheme="majorHAnsi" w:hAnsiTheme="majorHAnsi" w:cs="Segoe UI"/>
              </w:rPr>
              <w:t xml:space="preserve"> osoby/osób uprawnionych do reprezentowania Wykonawcy/Wykonawców.</w:t>
            </w:r>
          </w:p>
        </w:tc>
      </w:tr>
    </w:tbl>
    <w:p w14:paraId="2FC308F5" w14:textId="77777777" w:rsidR="008531BC" w:rsidRPr="00C03A3F" w:rsidRDefault="008531BC" w:rsidP="00FC155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sectPr w:rsidR="008531BC" w:rsidRPr="00C0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0ACC" w14:textId="77777777" w:rsidR="002B0CC8" w:rsidRDefault="002B0CC8" w:rsidP="00734A4B">
      <w:r>
        <w:separator/>
      </w:r>
    </w:p>
  </w:endnote>
  <w:endnote w:type="continuationSeparator" w:id="0">
    <w:p w14:paraId="56FDF5D0" w14:textId="77777777" w:rsidR="002B0CC8" w:rsidRDefault="002B0CC8" w:rsidP="0073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425A" w14:textId="77777777" w:rsidR="002B0CC8" w:rsidRDefault="002B0CC8" w:rsidP="00734A4B">
      <w:r>
        <w:separator/>
      </w:r>
    </w:p>
  </w:footnote>
  <w:footnote w:type="continuationSeparator" w:id="0">
    <w:p w14:paraId="2E81D834" w14:textId="77777777" w:rsidR="002B0CC8" w:rsidRDefault="002B0CC8" w:rsidP="0073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4DD4"/>
    <w:multiLevelType w:val="hybridMultilevel"/>
    <w:tmpl w:val="2514B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B69"/>
    <w:multiLevelType w:val="hybridMultilevel"/>
    <w:tmpl w:val="4E88376C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2070299195">
    <w:abstractNumId w:val="1"/>
  </w:num>
  <w:num w:numId="2" w16cid:durableId="141393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E7"/>
    <w:rsid w:val="00010A34"/>
    <w:rsid w:val="000714BA"/>
    <w:rsid w:val="00073DFE"/>
    <w:rsid w:val="00076E72"/>
    <w:rsid w:val="000B07E4"/>
    <w:rsid w:val="000E7D48"/>
    <w:rsid w:val="0012774C"/>
    <w:rsid w:val="00134109"/>
    <w:rsid w:val="001D4F4E"/>
    <w:rsid w:val="00202A67"/>
    <w:rsid w:val="002B0CC8"/>
    <w:rsid w:val="002D1A8D"/>
    <w:rsid w:val="002E231F"/>
    <w:rsid w:val="003904D1"/>
    <w:rsid w:val="003F71FA"/>
    <w:rsid w:val="00414033"/>
    <w:rsid w:val="00452ECF"/>
    <w:rsid w:val="00454707"/>
    <w:rsid w:val="004941A3"/>
    <w:rsid w:val="004C36D5"/>
    <w:rsid w:val="005178E7"/>
    <w:rsid w:val="005366CF"/>
    <w:rsid w:val="00560C74"/>
    <w:rsid w:val="005B3AA7"/>
    <w:rsid w:val="005E1158"/>
    <w:rsid w:val="006C7816"/>
    <w:rsid w:val="006E30ED"/>
    <w:rsid w:val="007349EC"/>
    <w:rsid w:val="00734A4B"/>
    <w:rsid w:val="00794444"/>
    <w:rsid w:val="007C1922"/>
    <w:rsid w:val="008531BC"/>
    <w:rsid w:val="00854E38"/>
    <w:rsid w:val="00917A48"/>
    <w:rsid w:val="00923A00"/>
    <w:rsid w:val="009B1737"/>
    <w:rsid w:val="00AF4349"/>
    <w:rsid w:val="00B33A8F"/>
    <w:rsid w:val="00BB33C0"/>
    <w:rsid w:val="00BB6980"/>
    <w:rsid w:val="00BC6904"/>
    <w:rsid w:val="00C03A3F"/>
    <w:rsid w:val="00C11052"/>
    <w:rsid w:val="00C15D65"/>
    <w:rsid w:val="00C558EE"/>
    <w:rsid w:val="00C603EA"/>
    <w:rsid w:val="00C61B8F"/>
    <w:rsid w:val="00CF3F1A"/>
    <w:rsid w:val="00DD27C2"/>
    <w:rsid w:val="00DF7600"/>
    <w:rsid w:val="00E03275"/>
    <w:rsid w:val="00EA6231"/>
    <w:rsid w:val="00EB3EBD"/>
    <w:rsid w:val="00EB483E"/>
    <w:rsid w:val="00F770AE"/>
    <w:rsid w:val="00FA6B55"/>
    <w:rsid w:val="00FC155C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142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4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4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5178E7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B48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483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48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483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0A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1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A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A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C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36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3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D667-9132-4705-9D8C-2A9C5328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2022-10-28T06:38:00Z</dcterms:created>
  <dcterms:modified xsi:type="dcterms:W3CDTF">2022-10-28T06:38:00Z</dcterms:modified>
</cp:coreProperties>
</file>