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5859" w14:textId="77777777" w:rsidR="002616D7" w:rsidRDefault="002616D7" w:rsidP="00ED7B84">
      <w:pPr>
        <w:ind w:left="5245"/>
        <w:jc w:val="right"/>
        <w:rPr>
          <w:rFonts w:ascii="Arial" w:hAnsi="Arial" w:cs="Arial"/>
          <w:sz w:val="20"/>
          <w:szCs w:val="20"/>
        </w:rPr>
      </w:pPr>
    </w:p>
    <w:p w14:paraId="19512FE3" w14:textId="55065CC3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602FA">
        <w:rPr>
          <w:rFonts w:asciiTheme="majorHAnsi" w:hAnsiTheme="majorHAnsi" w:cs="Arial"/>
          <w:b/>
        </w:rPr>
        <w:t>8</w:t>
      </w:r>
      <w:bookmarkStart w:id="0" w:name="_GoBack"/>
      <w:bookmarkEnd w:id="0"/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59CA40FF" w14:textId="77777777" w:rsidR="002816E1" w:rsidRPr="002616D7" w:rsidRDefault="002816E1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1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1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3242847D" w14:textId="77777777" w:rsidR="002816E1" w:rsidRPr="002616D7" w:rsidRDefault="002816E1" w:rsidP="00ED7B84">
      <w:pPr>
        <w:jc w:val="both"/>
        <w:rPr>
          <w:rFonts w:asciiTheme="majorHAnsi" w:hAnsiTheme="majorHAnsi" w:cs="Arial"/>
        </w:rPr>
      </w:pPr>
    </w:p>
    <w:p w14:paraId="5002D024" w14:textId="77997804" w:rsidR="00A15FD4" w:rsidRPr="002616D7" w:rsidRDefault="00A15FD4" w:rsidP="00A15FD4">
      <w:pPr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„</w:t>
      </w:r>
      <w:r w:rsidRPr="002616D7">
        <w:rPr>
          <w:rFonts w:asciiTheme="majorHAnsi" w:hAnsiTheme="majorHAnsi" w:cstheme="majorHAnsi"/>
          <w:b/>
          <w:bCs/>
        </w:rPr>
        <w:t>Sukcesywna do</w:t>
      </w:r>
      <w:r w:rsidR="00CD7A35">
        <w:rPr>
          <w:rFonts w:asciiTheme="majorHAnsi" w:hAnsiTheme="majorHAnsi" w:cstheme="majorHAnsi"/>
          <w:b/>
          <w:bCs/>
        </w:rPr>
        <w:t xml:space="preserve">stawa jednorazowych sterylnych </w:t>
      </w:r>
      <w:proofErr w:type="spellStart"/>
      <w:r w:rsidR="00CD7A35">
        <w:rPr>
          <w:rFonts w:asciiTheme="majorHAnsi" w:hAnsiTheme="majorHAnsi" w:cstheme="majorHAnsi"/>
          <w:b/>
          <w:bCs/>
        </w:rPr>
        <w:t>mikrocewników</w:t>
      </w:r>
      <w:proofErr w:type="spellEnd"/>
      <w:r w:rsidR="00CD7A35">
        <w:rPr>
          <w:rFonts w:asciiTheme="majorHAnsi" w:hAnsiTheme="majorHAnsi" w:cstheme="majorHAnsi"/>
          <w:b/>
          <w:bCs/>
        </w:rPr>
        <w:t xml:space="preserve"> do zabiegów </w:t>
      </w:r>
      <w:proofErr w:type="spellStart"/>
      <w:r w:rsidR="00CD7A35">
        <w:rPr>
          <w:rFonts w:asciiTheme="majorHAnsi" w:hAnsiTheme="majorHAnsi" w:cstheme="majorHAnsi"/>
          <w:b/>
          <w:bCs/>
        </w:rPr>
        <w:t>kanaloplastyki</w:t>
      </w:r>
      <w:proofErr w:type="spellEnd"/>
      <w:r w:rsidR="00CD7A35">
        <w:rPr>
          <w:rFonts w:asciiTheme="majorHAnsi" w:hAnsiTheme="majorHAnsi" w:cstheme="majorHAnsi"/>
          <w:b/>
          <w:bCs/>
        </w:rPr>
        <w:t xml:space="preserve"> </w:t>
      </w:r>
      <w:r w:rsidRPr="002616D7">
        <w:rPr>
          <w:rFonts w:asciiTheme="majorHAnsi" w:hAnsiTheme="majorHAnsi" w:cstheme="majorHAnsi"/>
          <w:b/>
          <w:bCs/>
        </w:rPr>
        <w:t>do Samodzielnego Publicznego Klinicznego Szpitala Okulistycznego”</w:t>
      </w:r>
      <w:r w:rsidRPr="002616D7">
        <w:rPr>
          <w:rFonts w:asciiTheme="majorHAnsi" w:hAnsiTheme="majorHAnsi" w:cstheme="majorHAnsi"/>
        </w:rPr>
        <w:t xml:space="preserve"> Nr referencyjny: ZP/01/2021,</w:t>
      </w:r>
    </w:p>
    <w:p w14:paraId="16F7C674" w14:textId="77777777" w:rsidR="00A15FD4" w:rsidRPr="002616D7" w:rsidRDefault="00A15FD4" w:rsidP="00A15FD4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602F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14B9B" w14:textId="77777777" w:rsidR="00E602FA" w:rsidRPr="00827535" w:rsidRDefault="00E602FA" w:rsidP="00E602FA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3DE59E5" w14:textId="77777777" w:rsidR="00E602FA" w:rsidRDefault="00E602FA" w:rsidP="00E602FA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42B5ED7" w14:textId="77777777" w:rsidR="00E602FA" w:rsidRDefault="00E602FA" w:rsidP="00E602F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0EE21DDF" w14:textId="77777777" w:rsidR="00E602FA" w:rsidRPr="00827535" w:rsidRDefault="00E602FA" w:rsidP="00E602F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13A0BD98" w14:textId="77777777" w:rsidR="00E602FA" w:rsidRPr="00457068" w:rsidRDefault="00E602FA" w:rsidP="00E602FA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7A35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602FA"/>
    <w:rsid w:val="00E72E7D"/>
    <w:rsid w:val="00E94D9C"/>
    <w:rsid w:val="00EA268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0ADB-80F3-488D-A758-A645D93E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2021-03-23T10:14:00Z</cp:lastPrinted>
  <dcterms:created xsi:type="dcterms:W3CDTF">2021-05-10T10:51:00Z</dcterms:created>
  <dcterms:modified xsi:type="dcterms:W3CDTF">2021-05-10T10:51:00Z</dcterms:modified>
</cp:coreProperties>
</file>