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89CE" w14:textId="23ECEA0F" w:rsidR="00286BFA" w:rsidRPr="00510BD5" w:rsidRDefault="00AF4126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2C408DA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3866BF9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1F9EE5F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do przetestowania w przetargu nie</w:t>
      </w:r>
      <w:r w:rsidR="001C3968">
        <w:rPr>
          <w:rFonts w:asciiTheme="minorHAnsi" w:hAnsiTheme="minorHAnsi" w:cs="Tahoma"/>
          <w:b/>
          <w:sz w:val="22"/>
          <w:szCs w:val="22"/>
        </w:rPr>
        <w:t>ograniczonym na dostawę materiałów opatrunkowych</w:t>
      </w:r>
    </w:p>
    <w:p w14:paraId="4236AE77" w14:textId="77777777" w:rsidR="00576115" w:rsidRDefault="00576115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34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36"/>
        <w:gridCol w:w="1067"/>
        <w:gridCol w:w="1134"/>
        <w:gridCol w:w="1276"/>
        <w:gridCol w:w="1559"/>
        <w:gridCol w:w="1559"/>
        <w:gridCol w:w="1134"/>
        <w:gridCol w:w="1059"/>
        <w:gridCol w:w="75"/>
      </w:tblGrid>
      <w:tr w:rsidR="00576115" w:rsidRPr="00450E14" w14:paraId="38938E2C" w14:textId="77777777" w:rsidTr="0034187B">
        <w:trPr>
          <w:gridAfter w:val="1"/>
          <w:wAfter w:w="75" w:type="dxa"/>
          <w:trHeight w:val="368"/>
        </w:trPr>
        <w:tc>
          <w:tcPr>
            <w:tcW w:w="568" w:type="dxa"/>
            <w:vMerge w:val="restart"/>
            <w:shd w:val="pct5" w:color="auto" w:fill="FFFFFF"/>
            <w:vAlign w:val="center"/>
          </w:tcPr>
          <w:p w14:paraId="721EB1F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4036" w:type="dxa"/>
            <w:vMerge w:val="restart"/>
            <w:shd w:val="pct5" w:color="auto" w:fill="FFFFFF"/>
            <w:vAlign w:val="center"/>
          </w:tcPr>
          <w:p w14:paraId="1E9DB19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22B1A59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1429BE1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206E28FC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3D2720F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2128804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Oferowany produkt</w:t>
            </w:r>
          </w:p>
          <w:p w14:paraId="29CD970F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nazwa/</w:t>
            </w:r>
            <w:r w:rsidRPr="00450E14">
              <w:rPr>
                <w:rFonts w:asciiTheme="minorHAnsi" w:hAnsiTheme="minorHAnsi" w:cs="Tahoma"/>
                <w:bCs/>
                <w:sz w:val="16"/>
                <w:szCs w:val="16"/>
              </w:rPr>
              <w:t>typ/nr kat</w:t>
            </w: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4F28D29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Numer serii</w:t>
            </w:r>
          </w:p>
          <w:p w14:paraId="6C2306C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 data ważności</w:t>
            </w:r>
          </w:p>
          <w:p w14:paraId="16C6DA2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4"/>
                <w:szCs w:val="14"/>
              </w:rPr>
            </w:pPr>
            <w:r w:rsidRPr="00450E14">
              <w:rPr>
                <w:rFonts w:asciiTheme="minorHAnsi" w:hAnsiTheme="minorHAnsi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65ACD5E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Producent</w:t>
            </w:r>
          </w:p>
          <w:p w14:paraId="3295D0F0" w14:textId="3254717A" w:rsidR="00576115" w:rsidRPr="00450E14" w:rsidRDefault="00576115" w:rsidP="00CE4A4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387D4381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WYCENA PRÓBEK</w:t>
            </w:r>
          </w:p>
        </w:tc>
      </w:tr>
      <w:tr w:rsidR="00576115" w:rsidRPr="00450E14" w14:paraId="7599475B" w14:textId="77777777" w:rsidTr="0034187B">
        <w:trPr>
          <w:trHeight w:val="617"/>
        </w:trPr>
        <w:tc>
          <w:tcPr>
            <w:tcW w:w="5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C1ED7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03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BF28D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98EDF0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0EF35A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9A7513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</w:tcPr>
          <w:p w14:paraId="498A284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438057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043729C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534ABF4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</w:tr>
      <w:tr w:rsidR="00576115" w:rsidRPr="00450E14" w14:paraId="34820768" w14:textId="77777777" w:rsidTr="0034187B">
        <w:trPr>
          <w:trHeight w:val="32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14536738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14:paraId="5EAB9E3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8E294A0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6CB1B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EB83F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336311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36C5B12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E777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AC7D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576115" w:rsidRPr="00450E14" w14:paraId="0C80AD8E" w14:textId="77777777" w:rsidTr="002B1459">
        <w:trPr>
          <w:gridAfter w:val="1"/>
          <w:wAfter w:w="75" w:type="dxa"/>
          <w:trHeight w:val="542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B62FB8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F57F5E2" w14:textId="2BE6FE16" w:rsidR="00576115" w:rsidRPr="00450E14" w:rsidRDefault="00576115" w:rsidP="00286E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>PAKIE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T NR 1 – Kompresy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 xml:space="preserve"> jał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owe</w:t>
            </w:r>
          </w:p>
        </w:tc>
      </w:tr>
      <w:tr w:rsidR="00576115" w:rsidRPr="00450E14" w14:paraId="317E5189" w14:textId="77777777" w:rsidTr="0034187B">
        <w:trPr>
          <w:trHeight w:val="931"/>
        </w:trPr>
        <w:tc>
          <w:tcPr>
            <w:tcW w:w="568" w:type="dxa"/>
            <w:tcBorders>
              <w:top w:val="nil"/>
            </w:tcBorders>
            <w:vAlign w:val="center"/>
          </w:tcPr>
          <w:p w14:paraId="3F8EDAE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5E982D46" w14:textId="77777777" w:rsidR="007E05A6" w:rsidRDefault="007E05A6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Kompresy gazowe jałowe 17 nitkowe, </w:t>
            </w:r>
          </w:p>
          <w:p w14:paraId="26537D3E" w14:textId="35F22A6E" w:rsidR="00576115" w:rsidRDefault="007E05A6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8 wars</w:t>
            </w:r>
            <w:r w:rsidR="00CE4A49">
              <w:rPr>
                <w:rFonts w:asciiTheme="minorHAnsi" w:hAnsiTheme="minorHAnsi" w:cs="Tahoma"/>
                <w:sz w:val="18"/>
                <w:szCs w:val="18"/>
              </w:rPr>
              <w:t>twowe; wielkość: 5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x 5 cm;</w:t>
            </w:r>
          </w:p>
          <w:p w14:paraId="6A80817C" w14:textId="6B507440" w:rsidR="007E05A6" w:rsidRPr="007E05A6" w:rsidRDefault="007E05A6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blistry/saszetki zawierające 3 sztuki; opakowanie x 50 saszetek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5140E39" w14:textId="77777777" w:rsidR="007E2F8C" w:rsidRPr="00450E14" w:rsidRDefault="007E2F8C" w:rsidP="007E2F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4 blistry </w:t>
            </w:r>
          </w:p>
          <w:p w14:paraId="606E6E56" w14:textId="3D726BB6" w:rsidR="00576115" w:rsidRPr="00450E14" w:rsidRDefault="007E2F8C" w:rsidP="007E2F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(12 szt.)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8BD0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C30BD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AAFAB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C61521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970FB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4A4418F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459" w:rsidRPr="00450E14" w14:paraId="3A7FD9AE" w14:textId="77777777" w:rsidTr="0034187B">
        <w:trPr>
          <w:trHeight w:val="972"/>
        </w:trPr>
        <w:tc>
          <w:tcPr>
            <w:tcW w:w="568" w:type="dxa"/>
            <w:tcBorders>
              <w:top w:val="nil"/>
            </w:tcBorders>
            <w:vAlign w:val="center"/>
          </w:tcPr>
          <w:p w14:paraId="0FB02BAC" w14:textId="17B651A5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2CB530CE" w14:textId="77777777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Kompresy gazowe jałowe 17 nitkowe, </w:t>
            </w:r>
          </w:p>
          <w:p w14:paraId="3E1E25FA" w14:textId="77777777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8 warstwowe; wielkość: 7,5 x 7,5 cm;</w:t>
            </w:r>
          </w:p>
          <w:p w14:paraId="7488203A" w14:textId="25A3CB2D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blistry/saszetki zawierające 3 sztuki; opakowanie x 50 saszetek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B690081" w14:textId="77777777" w:rsidR="002B1459" w:rsidRPr="00450E14" w:rsidRDefault="002B1459" w:rsidP="002B145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4 blistry </w:t>
            </w:r>
          </w:p>
          <w:p w14:paraId="25493A7F" w14:textId="26452809" w:rsidR="002B1459" w:rsidRPr="00450E14" w:rsidRDefault="002B1459" w:rsidP="002B145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(12 szt.)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55E37F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052BF2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073AE38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EF62E1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B0FE9F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0324EC09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4C2F3AE" w14:textId="77777777" w:rsidTr="0034187B">
        <w:trPr>
          <w:trHeight w:val="987"/>
        </w:trPr>
        <w:tc>
          <w:tcPr>
            <w:tcW w:w="568" w:type="dxa"/>
            <w:tcBorders>
              <w:top w:val="nil"/>
            </w:tcBorders>
            <w:vAlign w:val="center"/>
          </w:tcPr>
          <w:p w14:paraId="560AC923" w14:textId="2ED2D5A7" w:rsidR="00576115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39448DD1" w14:textId="77777777" w:rsidR="007E05A6" w:rsidRDefault="007E05A6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Kompresy gazowe jałowe 17 nitkowe, </w:t>
            </w:r>
          </w:p>
          <w:p w14:paraId="16016A03" w14:textId="20C7A907" w:rsidR="007E05A6" w:rsidRDefault="007E05A6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8 wars</w:t>
            </w:r>
            <w:r>
              <w:rPr>
                <w:rFonts w:asciiTheme="minorHAnsi" w:hAnsiTheme="minorHAnsi" w:cs="Tahoma"/>
                <w:sz w:val="18"/>
                <w:szCs w:val="18"/>
              </w:rPr>
              <w:t>twowe; wielkość: 10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="Tahoma"/>
                <w:sz w:val="18"/>
                <w:szCs w:val="18"/>
              </w:rPr>
              <w:t>10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cm;</w:t>
            </w:r>
          </w:p>
          <w:p w14:paraId="1F29BF58" w14:textId="4F4CBBD2" w:rsidR="00576115" w:rsidRPr="00D8641D" w:rsidRDefault="007E05A6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blistry/saszetki zawierające 3 sztuki; opakowanie x 50 saszetek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F9E45D9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4 blistry </w:t>
            </w:r>
          </w:p>
          <w:p w14:paraId="15EA562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(12 szt.)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F6B74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8E12A3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11CF4D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EE8CD4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18882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6C2BBB7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507AAC" w14:paraId="64B95EC0" w14:textId="77777777" w:rsidTr="002B1459">
        <w:trPr>
          <w:gridAfter w:val="1"/>
          <w:wAfter w:w="75" w:type="dxa"/>
          <w:trHeight w:val="495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F2F2F2"/>
          </w:tcPr>
          <w:p w14:paraId="260B5060" w14:textId="77777777" w:rsidR="00576115" w:rsidRPr="00450E14" w:rsidRDefault="00576115" w:rsidP="00286EFB">
            <w:pPr>
              <w:pStyle w:val="Tekstpodstawowy3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1B173783" w14:textId="572B5881" w:rsidR="00576115" w:rsidRPr="00507AAC" w:rsidRDefault="00576115" w:rsidP="00286EFB">
            <w:pPr>
              <w:pStyle w:val="Tekstpodstawowy3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507AAC">
              <w:rPr>
                <w:rFonts w:asciiTheme="minorHAnsi" w:hAnsiTheme="minorHAnsi"/>
                <w:b/>
                <w:sz w:val="18"/>
                <w:szCs w:val="18"/>
              </w:rPr>
              <w:t xml:space="preserve">PAKIET NR 2 – Materiały opatrunkowe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niejałowe</w:t>
            </w:r>
          </w:p>
        </w:tc>
      </w:tr>
      <w:tr w:rsidR="00576115" w:rsidRPr="00450E14" w14:paraId="45A8DAFE" w14:textId="77777777" w:rsidTr="007E2F8C">
        <w:trPr>
          <w:trHeight w:val="895"/>
        </w:trPr>
        <w:tc>
          <w:tcPr>
            <w:tcW w:w="568" w:type="dxa"/>
            <w:tcBorders>
              <w:top w:val="nil"/>
            </w:tcBorders>
            <w:vAlign w:val="center"/>
          </w:tcPr>
          <w:p w14:paraId="3674D48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716FB6D5" w14:textId="77777777" w:rsidR="007E05A6" w:rsidRDefault="007E05A6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Kompresy gazowe niejałowe 17 nitkowe, </w:t>
            </w:r>
          </w:p>
          <w:p w14:paraId="53325066" w14:textId="4611C641" w:rsidR="007E05A6" w:rsidRDefault="007E05A6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8 warstwowe; 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wielkość: </w:t>
            </w:r>
            <w:r>
              <w:rPr>
                <w:rFonts w:asciiTheme="minorHAnsi" w:hAnsiTheme="minorHAnsi" w:cs="Tahoma"/>
                <w:sz w:val="18"/>
                <w:szCs w:val="18"/>
              </w:rPr>
              <w:t>5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x </w:t>
            </w:r>
            <w:r w:rsidR="002B1459">
              <w:rPr>
                <w:rFonts w:asciiTheme="minorHAnsi" w:hAnsiTheme="minorHAnsi" w:cs="Tahoma"/>
                <w:sz w:val="18"/>
                <w:szCs w:val="18"/>
              </w:rPr>
              <w:t>5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cm;</w:t>
            </w:r>
          </w:p>
          <w:p w14:paraId="64C97BAC" w14:textId="191D7C89" w:rsidR="007E05A6" w:rsidRPr="00450E14" w:rsidRDefault="007E05A6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pakowane </w:t>
            </w:r>
            <w:r w:rsidR="002B1459">
              <w:rPr>
                <w:rFonts w:asciiTheme="minorHAnsi" w:hAnsiTheme="minorHAnsi" w:cs="Tahoma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="Tahoma"/>
                <w:sz w:val="18"/>
                <w:szCs w:val="18"/>
              </w:rPr>
              <w:t>o</w:t>
            </w:r>
            <w:r w:rsidR="002B1459">
              <w:rPr>
                <w:rFonts w:asciiTheme="minorHAnsi" w:hAnsiTheme="minorHAnsi" w:cs="Tahoma"/>
                <w:sz w:val="18"/>
                <w:szCs w:val="18"/>
              </w:rPr>
              <w:t>pakowania zawierające 100 sztuk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09A67E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nil"/>
            </w:tcBorders>
          </w:tcPr>
          <w:p w14:paraId="5E90CA6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3B1C82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65962B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E2D677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E8122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480D6A0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459" w:rsidRPr="00450E14" w14:paraId="225CDAA8" w14:textId="77777777" w:rsidTr="0034187B">
        <w:trPr>
          <w:trHeight w:val="549"/>
        </w:trPr>
        <w:tc>
          <w:tcPr>
            <w:tcW w:w="568" w:type="dxa"/>
            <w:tcBorders>
              <w:top w:val="nil"/>
            </w:tcBorders>
            <w:vAlign w:val="center"/>
          </w:tcPr>
          <w:p w14:paraId="19DA2510" w14:textId="44C0BA34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46E0D568" w14:textId="77777777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Kompresy gazowe niejałowe 17 nitkowe, </w:t>
            </w:r>
          </w:p>
          <w:p w14:paraId="3A67C528" w14:textId="7B724BEE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8 warstwowe; 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wielkość: </w:t>
            </w:r>
            <w:r>
              <w:rPr>
                <w:rFonts w:asciiTheme="minorHAnsi" w:hAnsiTheme="minorHAnsi" w:cs="Tahoma"/>
                <w:sz w:val="18"/>
                <w:szCs w:val="18"/>
              </w:rPr>
              <w:t>7,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5 x </w:t>
            </w:r>
            <w:r>
              <w:rPr>
                <w:rFonts w:asciiTheme="minorHAnsi" w:hAnsiTheme="minorHAnsi" w:cs="Tahoma"/>
                <w:sz w:val="18"/>
                <w:szCs w:val="18"/>
              </w:rPr>
              <w:t>7,</w:t>
            </w:r>
            <w:r>
              <w:rPr>
                <w:rFonts w:asciiTheme="minorHAnsi" w:hAnsiTheme="minorHAnsi" w:cs="Tahoma"/>
                <w:sz w:val="18"/>
                <w:szCs w:val="18"/>
              </w:rPr>
              <w:t>5 cm;</w:t>
            </w:r>
          </w:p>
          <w:p w14:paraId="60CC9E84" w14:textId="12A75B75" w:rsidR="0034187B" w:rsidRDefault="002B1459" w:rsidP="0034187B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opakowania zawierające 100 sztuk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4EA27A3" w14:textId="71321C15" w:rsidR="002B1459" w:rsidRPr="00450E14" w:rsidRDefault="007E2F8C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nil"/>
            </w:tcBorders>
          </w:tcPr>
          <w:p w14:paraId="45FF7174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3B055CA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ED820BD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46CE453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80330B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133269C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459" w:rsidRPr="00450E14" w14:paraId="7DA52D1D" w14:textId="77777777" w:rsidTr="007E2F8C">
        <w:trPr>
          <w:trHeight w:val="986"/>
        </w:trPr>
        <w:tc>
          <w:tcPr>
            <w:tcW w:w="568" w:type="dxa"/>
            <w:tcBorders>
              <w:top w:val="nil"/>
            </w:tcBorders>
            <w:vAlign w:val="center"/>
          </w:tcPr>
          <w:p w14:paraId="6CB6E84B" w14:textId="30B442B8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2FE87372" w14:textId="77777777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Kompresy gazowe niejałowe 17 nitkowe, </w:t>
            </w:r>
          </w:p>
          <w:p w14:paraId="03A197B0" w14:textId="761D53E9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8 warstwowe; 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wielkość: </w:t>
            </w:r>
            <w:r>
              <w:rPr>
                <w:rFonts w:asciiTheme="minorHAnsi" w:hAnsiTheme="minorHAnsi" w:cs="Tahoma"/>
                <w:sz w:val="18"/>
                <w:szCs w:val="18"/>
              </w:rPr>
              <w:t>10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="Tahoma"/>
                <w:sz w:val="18"/>
                <w:szCs w:val="18"/>
              </w:rPr>
              <w:t>10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cm;</w:t>
            </w:r>
          </w:p>
          <w:p w14:paraId="3FFA6E12" w14:textId="6944E20C" w:rsidR="002B1459" w:rsidRDefault="002B1459" w:rsidP="002B145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opakowania zawierające 100 sztuk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055D86E1" w14:textId="14D1D511" w:rsidR="002B1459" w:rsidRPr="00450E14" w:rsidRDefault="007E2F8C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nil"/>
            </w:tcBorders>
          </w:tcPr>
          <w:p w14:paraId="700C0D26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961597A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6B25BBC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37620E6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5D8FD16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1071ED31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80C2807" w14:textId="77777777" w:rsidTr="007E2F8C">
        <w:trPr>
          <w:trHeight w:val="560"/>
        </w:trPr>
        <w:tc>
          <w:tcPr>
            <w:tcW w:w="568" w:type="dxa"/>
            <w:tcBorders>
              <w:top w:val="nil"/>
            </w:tcBorders>
            <w:vAlign w:val="center"/>
          </w:tcPr>
          <w:p w14:paraId="79E61D4F" w14:textId="754340F4" w:rsidR="00576115" w:rsidRPr="00450E14" w:rsidRDefault="001769BE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0BFF5424" w14:textId="484B1476" w:rsidR="00576115" w:rsidRPr="00450E14" w:rsidRDefault="002B1459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Opaska dziana wiskozowa 15 cm x 4m x 1 szt.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5D4BA70B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nil"/>
            </w:tcBorders>
          </w:tcPr>
          <w:p w14:paraId="3A54332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B3B370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9BC16C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FC2084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1C4C35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487C7E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4F3E0F3B" w14:textId="77777777" w:rsidTr="007E2F8C">
        <w:trPr>
          <w:trHeight w:val="554"/>
        </w:trPr>
        <w:tc>
          <w:tcPr>
            <w:tcW w:w="568" w:type="dxa"/>
            <w:tcBorders>
              <w:top w:val="nil"/>
            </w:tcBorders>
            <w:vAlign w:val="center"/>
          </w:tcPr>
          <w:p w14:paraId="35688935" w14:textId="50DAD1EF" w:rsidR="00576115" w:rsidRPr="00450E14" w:rsidRDefault="001769BE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59E7A6AD" w14:textId="3883ECF7" w:rsidR="00576115" w:rsidRPr="00450E14" w:rsidRDefault="002B1459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Opaska dziana wiskozowa 8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cm x 4m x 1 szt.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6F21C1B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nil"/>
            </w:tcBorders>
          </w:tcPr>
          <w:p w14:paraId="312D08C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B7AE3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CA4271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07D4BE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D63BA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42BC5CB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26B8709E" w14:textId="77777777" w:rsidTr="0034187B">
        <w:trPr>
          <w:trHeight w:val="55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14:paraId="1ADB2519" w14:textId="2EA0AA1C" w:rsidR="00576115" w:rsidRPr="00450E14" w:rsidRDefault="001769BE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60EC42A1" w14:textId="3B20903F" w:rsidR="00576115" w:rsidRPr="00450E14" w:rsidRDefault="002B1459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Opaska dziana wiskozowa 12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cm x 4m x 1 szt.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2C5133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D7E56E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2D8D1C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2F4B4C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0C82F4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ACB843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4C9C641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06909A6D" w14:textId="77777777" w:rsidTr="0034187B">
        <w:trPr>
          <w:trHeight w:val="558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14:paraId="0CC521F6" w14:textId="049A7E33" w:rsidR="00576115" w:rsidRPr="00450E14" w:rsidRDefault="001769BE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07DA7BD3" w14:textId="0384ACFB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Pl</w:t>
            </w:r>
            <w:r w:rsidR="002B1459">
              <w:rPr>
                <w:rFonts w:asciiTheme="minorHAnsi" w:hAnsiTheme="minorHAnsi" w:cs="Tahoma"/>
                <w:sz w:val="18"/>
                <w:szCs w:val="18"/>
              </w:rPr>
              <w:t>aster niejałowy z opatrunkiem 10 cm x 6 cm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3CCFE3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411CB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F6C75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C49EC9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B05EEC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A5987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24D7D19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507AAC" w14:paraId="50886B80" w14:textId="77777777" w:rsidTr="002B1459">
        <w:trPr>
          <w:gridAfter w:val="1"/>
          <w:wAfter w:w="75" w:type="dxa"/>
          <w:trHeight w:val="5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480F1C8" w14:textId="77777777" w:rsidR="00576115" w:rsidRPr="00507AAC" w:rsidRDefault="00576115" w:rsidP="00286EFB">
            <w:pPr>
              <w:pStyle w:val="Tekstpodstawowy3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C8699D" w14:textId="205F2CA4" w:rsidR="00576115" w:rsidRPr="00507AAC" w:rsidRDefault="00576115" w:rsidP="00286EFB">
            <w:pPr>
              <w:pStyle w:val="Tekstpodstawowy3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507AAC">
              <w:rPr>
                <w:rFonts w:asciiTheme="minorHAnsi" w:hAnsiTheme="minorHAnsi"/>
                <w:b/>
                <w:sz w:val="18"/>
                <w:szCs w:val="18"/>
              </w:rPr>
              <w:t xml:space="preserve">PAKIET NR 3 </w:t>
            </w:r>
            <w:r w:rsidRPr="00507AAC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Przylepiec przezroczysty</w:t>
            </w:r>
          </w:p>
        </w:tc>
      </w:tr>
      <w:tr w:rsidR="00576115" w:rsidRPr="00450E14" w14:paraId="3567C1D4" w14:textId="77777777" w:rsidTr="0034187B">
        <w:trPr>
          <w:trHeight w:val="70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C90E19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703B" w14:textId="7A6B1AE8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Przylepiec hipoalergiczny perforowany przezroczysty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2,5 cm</w:t>
              </w:r>
            </w:smartTag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x 9,00 – </w:t>
            </w:r>
            <w:smartTag w:uri="urn:schemas-microsoft-com:office:smarttags" w:element="metricconverter">
              <w:smartTagPr>
                <w:attr w:name="ProductID" w:val="9,20 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9,20 m</w:t>
              </w:r>
              <w:r w:rsidR="002B1459">
                <w:rPr>
                  <w:rFonts w:asciiTheme="minorHAnsi" w:hAnsiTheme="minorHAnsi" w:cs="Tahoma"/>
                  <w:bCs/>
                  <w:sz w:val="18"/>
                  <w:szCs w:val="18"/>
                </w:rPr>
                <w:t xml:space="preserve"> x 1 szt.</w:t>
              </w:r>
            </w:smartTag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20919A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7E98A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B466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C5E4C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E583E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2DD5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1F59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01EF4A8B" w14:textId="77777777" w:rsidTr="0034187B">
        <w:trPr>
          <w:trHeight w:val="569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6883B44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3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FA83F4B" w14:textId="0621F62E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PAKIET NR 4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Jałowy opatrunek oczny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490F3D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17E85A6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47E0D13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16C74D3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76E9810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7707F22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06E107A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26AB3A9" w14:textId="77777777" w:rsidTr="007E2F8C">
        <w:trPr>
          <w:trHeight w:val="899"/>
        </w:trPr>
        <w:tc>
          <w:tcPr>
            <w:tcW w:w="568" w:type="dxa"/>
            <w:vAlign w:val="center"/>
          </w:tcPr>
          <w:p w14:paraId="540B64C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5426F00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Jałowy opatrunek oczny (kompres), o wymiarach 60-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75 mm</w:t>
              </w:r>
            </w:smartTag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x 80-</w:t>
            </w:r>
            <w:smartTag w:uri="urn:schemas-microsoft-com:office:smarttags" w:element="metricconverter">
              <w:smartTagPr>
                <w:attr w:name="ProductID" w:val="95 m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95 mm</w:t>
              </w:r>
            </w:smartTag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pakowany a’1 szt. Opakowanie a’ 25 szt.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422EC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4CAFC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FFF21B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F7D1F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3F00F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14F6D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F4DB02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2D01A6F8" w14:textId="77777777" w:rsidTr="002B1459">
        <w:trPr>
          <w:trHeight w:val="556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327B33E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B8433FD" w14:textId="45D3EF14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PAKIET NR 5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Opatrunek do mocowania wkłuć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59CB346B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A6DFF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3EABA3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F654E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B24E17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10EB46A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1CAFC0B5" w14:textId="77777777" w:rsidTr="007E2F8C">
        <w:trPr>
          <w:trHeight w:val="1274"/>
        </w:trPr>
        <w:tc>
          <w:tcPr>
            <w:tcW w:w="568" w:type="dxa"/>
            <w:vAlign w:val="center"/>
          </w:tcPr>
          <w:p w14:paraId="336F441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6D40D11C" w14:textId="77777777" w:rsidR="005C4130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Samoprzylepny, jałowy opatrunek do mocowania kaniul do</w:t>
            </w:r>
            <w:r w:rsid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żylnych, z włókniny, </w:t>
            </w:r>
          </w:p>
          <w:p w14:paraId="0E92DC14" w14:textId="77777777" w:rsidR="005C4130" w:rsidRDefault="005C4130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wielkość:</w:t>
            </w:r>
            <w:r w:rsidR="00576115"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 cm"/>
              </w:smartTagPr>
              <w:r w:rsidR="00576115"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8 cm</w:t>
              </w:r>
            </w:smartTag>
            <w:r w:rsidR="00576115"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x 5,8-6 cm. </w:t>
            </w:r>
          </w:p>
          <w:p w14:paraId="4E93476C" w14:textId="410A7C5A" w:rsidR="00576115" w:rsidRPr="00450E14" w:rsidRDefault="005C4130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Opakowanie zbiorcze x 50 szt</w:t>
            </w:r>
            <w:r w:rsidR="00B27F07">
              <w:rPr>
                <w:rFonts w:asciiTheme="minorHAnsi" w:hAnsiTheme="minorHAnsi" w:cs="Tahoma"/>
                <w:bCs/>
                <w:sz w:val="18"/>
                <w:szCs w:val="18"/>
              </w:rPr>
              <w:t>.</w:t>
            </w:r>
            <w:r w:rsidR="00576115" w:rsidRPr="00450E14">
              <w:rPr>
                <w:rFonts w:asciiTheme="minorHAnsi" w:hAnsiTheme="minorHAnsi" w:cs="Tahoma"/>
                <w:bCs/>
                <w:sz w:val="20"/>
              </w:rPr>
              <w:t xml:space="preserve">           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27CEC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6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397C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1B88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22109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E2D4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7ACA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AA8116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71CAB29" w14:textId="77777777" w:rsidTr="002B1459">
        <w:trPr>
          <w:trHeight w:val="560"/>
        </w:trPr>
        <w:tc>
          <w:tcPr>
            <w:tcW w:w="568" w:type="dxa"/>
            <w:shd w:val="clear" w:color="auto" w:fill="F2F2F2"/>
            <w:vAlign w:val="center"/>
          </w:tcPr>
          <w:p w14:paraId="1D80AD0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6C79E39D" w14:textId="41CCC009" w:rsidR="00576115" w:rsidRPr="00450E14" w:rsidRDefault="00576115" w:rsidP="00286EFB">
            <w:pPr>
              <w:pStyle w:val="Tekstpodstawowy3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PAKIET NR 6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Mikrogąbka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1B1DFF9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68E2F99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668D85AB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5E4DE85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6DD6DE5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1D157D6F" w14:textId="77777777" w:rsidTr="007E2F8C">
        <w:trPr>
          <w:trHeight w:val="1122"/>
        </w:trPr>
        <w:tc>
          <w:tcPr>
            <w:tcW w:w="568" w:type="dxa"/>
            <w:vAlign w:val="center"/>
          </w:tcPr>
          <w:p w14:paraId="51DF31F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vAlign w:val="center"/>
          </w:tcPr>
          <w:p w14:paraId="7A8CA40C" w14:textId="2176D184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Mikrogąbka do osuszania pola operacyjnego, ostro zakończona, sterylna przeznaczona do 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jednorazowego użytku, od 5 do 8</w:t>
            </w: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szt. w blistrze</w:t>
            </w:r>
            <w:r w:rsid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opakowanie x 144 szt.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07E5FF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4 blistry</w:t>
            </w:r>
          </w:p>
        </w:tc>
        <w:tc>
          <w:tcPr>
            <w:tcW w:w="1134" w:type="dxa"/>
          </w:tcPr>
          <w:p w14:paraId="0B34471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983EA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A9922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9E5C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D0A87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0DB6DF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3C31390A" w14:textId="77777777" w:rsidTr="0034187B">
        <w:trPr>
          <w:trHeight w:val="553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5C79DEB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36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4A62190D" w14:textId="13ACEB9C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PAKIET NR 7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>Gąbka hemostatyczna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067EA41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1D9293F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1B43F24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18B17AF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6BC5FC1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2563D87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0274216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0F6AF28F" w14:textId="77777777" w:rsidTr="0034187B">
        <w:trPr>
          <w:trHeight w:val="102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766145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13127914" w14:textId="38D8B913" w:rsidR="005C4130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Wchłanialna, sterylna, nierozpuszczalna w wodzie gąbka żela</w:t>
            </w:r>
            <w:r w:rsidR="005C4130">
              <w:rPr>
                <w:rFonts w:asciiTheme="minorHAnsi" w:hAnsiTheme="minorHAnsi" w:cs="Tahoma"/>
                <w:bCs/>
                <w:sz w:val="18"/>
                <w:szCs w:val="18"/>
              </w:rPr>
              <w:t>tynowa z efektem hemostatycznym;</w:t>
            </w: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3226568C" w14:textId="46BBAD36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o wymiarach 7 cm-</w:t>
            </w:r>
            <w:smartTag w:uri="urn:schemas-microsoft-com:office:smarttags" w:element="metricconverter">
              <w:smartTagPr>
                <w:attr w:name="ProductID" w:val="8 c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8 cm</w:t>
              </w:r>
            </w:smartTag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5 cm</w:t>
              </w:r>
            </w:smartTag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0,1 cm"/>
              </w:smartTagPr>
              <w:r w:rsidRPr="00450E14">
                <w:rPr>
                  <w:rFonts w:asciiTheme="minorHAnsi" w:hAnsiTheme="minorHAnsi" w:cs="Tahoma"/>
                  <w:bCs/>
                  <w:sz w:val="18"/>
                  <w:szCs w:val="18"/>
                </w:rPr>
                <w:t>0,1 cm</w:t>
              </w:r>
            </w:smartTag>
            <w:r w:rsid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x 1 szt.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D2FAA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E6783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9E9B8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C0E00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5E8A6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EFD3E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0A119E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1C117503" w14:textId="77777777" w:rsidTr="002B1459">
        <w:trPr>
          <w:trHeight w:val="566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14E80A4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4E00836" w14:textId="2D85C93C" w:rsidR="00576115" w:rsidRPr="00450E14" w:rsidRDefault="00576115" w:rsidP="00286EFB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PAKIET NR 8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>Przylepiec ze sztucznego jedwabiu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41A7CA1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5D00E9B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0711DF2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53AAA95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552E739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72149E7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47A8EA70" w14:textId="77777777" w:rsidTr="0034187B">
        <w:trPr>
          <w:trHeight w:val="855"/>
        </w:trPr>
        <w:tc>
          <w:tcPr>
            <w:tcW w:w="568" w:type="dxa"/>
            <w:vAlign w:val="center"/>
          </w:tcPr>
          <w:p w14:paraId="64C2A5C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vAlign w:val="center"/>
          </w:tcPr>
          <w:p w14:paraId="5A712849" w14:textId="1F657A53" w:rsidR="005C4130" w:rsidRDefault="005C4130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Przylepiec chirurgiczny na rolce ze sztucznego jedwabiu odporny na rozciąganie o dużej wytrzymałości mechanicznej; łatwy w dzieleniu w obu kierunkach; hypoalergiczny, nie zawierający lateksu; do zabezpieczania 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większych opatrunków i urządzeń;</w:t>
            </w: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1A5E3A74" w14:textId="422364B7" w:rsidR="00576115" w:rsidRPr="00450E14" w:rsidRDefault="005C4130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>2,5 cm x 5 m x 1 szt.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2BF53D59" w14:textId="70A9BE51" w:rsidR="00576115" w:rsidRPr="00450E14" w:rsidRDefault="007E2F8C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="00576115" w:rsidRPr="00450E14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</w:tcPr>
          <w:p w14:paraId="7A3F449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36423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974C9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1119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BDF0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4D843A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4130" w:rsidRPr="00450E14" w14:paraId="00E920D4" w14:textId="77777777" w:rsidTr="0034187B">
        <w:trPr>
          <w:trHeight w:val="855"/>
        </w:trPr>
        <w:tc>
          <w:tcPr>
            <w:tcW w:w="568" w:type="dxa"/>
            <w:vAlign w:val="center"/>
          </w:tcPr>
          <w:p w14:paraId="151E97F7" w14:textId="0A9D259B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036" w:type="dxa"/>
            <w:vAlign w:val="center"/>
          </w:tcPr>
          <w:p w14:paraId="455A476C" w14:textId="77777777" w:rsidR="005C4130" w:rsidRDefault="005C4130" w:rsidP="005C413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Przylepiec chirurgiczny na rolce ze sztucznego jedwabiu odporny na rozciąganie o dużej wytrzymałości mechanicznej; łatwy w dzieleniu w obu kierunkach; hypoalergiczny, nie zawierający lateksu; do zabezpieczania 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większych opatrunków i urządzeń;</w:t>
            </w: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51B888EA" w14:textId="5619F9BD" w:rsidR="005C4130" w:rsidRPr="005C4130" w:rsidRDefault="005C4130" w:rsidP="005C413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5,0</w:t>
            </w:r>
            <w:r w:rsidRPr="005C413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cm x 5 m x 1 szt.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2F695CF7" w14:textId="3AF72BF4" w:rsidR="005C4130" w:rsidRPr="00450E14" w:rsidRDefault="007E2F8C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 szt.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8202F0B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B9A57F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EAD36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17D3AC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04C45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F1AC44A" w14:textId="77777777" w:rsidR="005C4130" w:rsidRPr="00450E14" w:rsidRDefault="005C4130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3A6CF266" w14:textId="77777777" w:rsidTr="002B1459">
        <w:trPr>
          <w:trHeight w:val="552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3636931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6B4DED8" w14:textId="2B0C43C6" w:rsidR="00576115" w:rsidRPr="00450E14" w:rsidRDefault="00576115" w:rsidP="00286EFB">
            <w:pPr>
              <w:pStyle w:val="Tekstpodstawowy3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PAKIET NR 9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Kompresy z wat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>y celulozowej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43D6055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0497EAF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531EECF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647484C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6516E57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2CA69FE4" w14:textId="77777777" w:rsidTr="0034187B">
        <w:trPr>
          <w:trHeight w:val="668"/>
        </w:trPr>
        <w:tc>
          <w:tcPr>
            <w:tcW w:w="568" w:type="dxa"/>
            <w:vAlign w:val="center"/>
          </w:tcPr>
          <w:p w14:paraId="009BFE7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vAlign w:val="center"/>
          </w:tcPr>
          <w:p w14:paraId="7AA4E8C6" w14:textId="590BD082" w:rsidR="00576115" w:rsidRPr="00450E14" w:rsidRDefault="00576115" w:rsidP="0034187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Kompresy z waty celulozowej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>w rolce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4cm x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50E14">
                <w:rPr>
                  <w:rFonts w:asciiTheme="minorHAnsi" w:hAnsiTheme="minorHAnsi" w:cs="Tahoma"/>
                  <w:sz w:val="18"/>
                  <w:szCs w:val="18"/>
                </w:rPr>
                <w:t>5 cm</w:t>
              </w:r>
            </w:smartTag>
            <w:r w:rsidRPr="00450E14">
              <w:rPr>
                <w:rFonts w:asciiTheme="minorHAnsi" w:hAnsiTheme="minorHAnsi" w:cs="Tahoma"/>
                <w:sz w:val="18"/>
                <w:szCs w:val="18"/>
              </w:rPr>
              <w:t>, niejałowe</w:t>
            </w:r>
            <w:r w:rsidR="0034187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, opakowanie rolka x </w:t>
            </w: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500 szt.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2382F87B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14:paraId="7283469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8331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0D25E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74681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8F06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2BC4B6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092C16AF" w14:textId="77777777" w:rsidTr="002B1459">
        <w:trPr>
          <w:trHeight w:val="490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0E93DB1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9489AC1" w14:textId="058A8638" w:rsidR="00576115" w:rsidRPr="00450E14" w:rsidRDefault="00576115" w:rsidP="0034187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PAKIET NR 10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>Siatkowy rękaw opatrunkowy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5165CE0E" w14:textId="77777777" w:rsidR="00576115" w:rsidRPr="00450E14" w:rsidRDefault="00576115" w:rsidP="007E05A6">
            <w:pPr>
              <w:pStyle w:val="Tekstpodstawowy3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499ED72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6DB1253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3FECDF2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7D3AD6D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55506B2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35476272" w14:textId="77777777" w:rsidTr="0034187B">
        <w:trPr>
          <w:trHeight w:val="141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B6EE4A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094CE07A" w14:textId="77777777" w:rsidR="0034187B" w:rsidRPr="0034187B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34187B">
              <w:rPr>
                <w:rFonts w:asciiTheme="minorHAnsi" w:hAnsiTheme="minorHAnsi" w:cs="Tahoma"/>
                <w:sz w:val="18"/>
                <w:szCs w:val="18"/>
              </w:rPr>
              <w:t>Siatkowy, elastyczny rękaw opatrunkowy na dłoń i przedramię, przepuszczający powietrze, niejałowy, służący d</w:t>
            </w:r>
            <w:r w:rsidR="0034187B" w:rsidRPr="0034187B">
              <w:rPr>
                <w:rFonts w:asciiTheme="minorHAnsi" w:hAnsiTheme="minorHAnsi" w:cs="Tahoma"/>
                <w:sz w:val="18"/>
                <w:szCs w:val="18"/>
              </w:rPr>
              <w:t xml:space="preserve">o podtrzymywania opatrunków,  </w:t>
            </w:r>
          </w:p>
          <w:p w14:paraId="6847CE63" w14:textId="5C10C733" w:rsidR="00576115" w:rsidRPr="00450E14" w:rsidRDefault="0034187B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szerokość: </w:t>
            </w:r>
            <w:r w:rsidR="00576115" w:rsidRPr="00450E14">
              <w:rPr>
                <w:rFonts w:asciiTheme="minorHAnsi" w:hAnsiTheme="minorHAnsi" w:cs="Tahoma"/>
                <w:sz w:val="18"/>
                <w:szCs w:val="18"/>
              </w:rPr>
              <w:t xml:space="preserve"> 2,5 – </w:t>
            </w:r>
            <w:smartTag w:uri="urn:schemas-microsoft-com:office:smarttags" w:element="metricconverter">
              <w:smartTagPr>
                <w:attr w:name="ProductID" w:val="3,5 cm"/>
              </w:smartTagPr>
              <w:r w:rsidR="00576115" w:rsidRPr="00450E14">
                <w:rPr>
                  <w:rFonts w:asciiTheme="minorHAnsi" w:hAnsiTheme="minorHAnsi" w:cs="Tahoma"/>
                  <w:sz w:val="18"/>
                  <w:szCs w:val="18"/>
                </w:rPr>
                <w:t>3,5 cm</w:t>
              </w:r>
            </w:smartTag>
            <w:r w:rsidR="00576115" w:rsidRPr="00450E14">
              <w:rPr>
                <w:rFonts w:asciiTheme="minorHAnsi" w:hAnsiTheme="minorHAnsi" w:cs="Tahoma"/>
                <w:sz w:val="18"/>
                <w:szCs w:val="18"/>
              </w:rPr>
              <w:t xml:space="preserve"> w stanie </w:t>
            </w:r>
            <w:r>
              <w:rPr>
                <w:rFonts w:asciiTheme="minorHAnsi" w:hAnsiTheme="minorHAnsi" w:cs="Tahoma"/>
                <w:sz w:val="18"/>
                <w:szCs w:val="18"/>
              </w:rPr>
              <w:t>n</w:t>
            </w:r>
            <w:r w:rsidR="00576115" w:rsidRPr="00450E14">
              <w:rPr>
                <w:rFonts w:asciiTheme="minorHAnsi" w:hAnsiTheme="minorHAnsi" w:cs="Tahoma"/>
                <w:sz w:val="18"/>
                <w:szCs w:val="18"/>
              </w:rPr>
              <w:t>ierozciągniętym</w:t>
            </w:r>
          </w:p>
          <w:p w14:paraId="25C58A74" w14:textId="2E5DBD88" w:rsidR="00576115" w:rsidRPr="00450E14" w:rsidRDefault="0034187B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opakowanie x</w:t>
            </w:r>
            <w:r w:rsidR="00576115" w:rsidRPr="00450E14">
              <w:rPr>
                <w:rFonts w:asciiTheme="minorHAnsi" w:hAnsiTheme="minorHAnsi" w:cs="Tahoma"/>
                <w:sz w:val="18"/>
                <w:szCs w:val="18"/>
              </w:rPr>
              <w:t xml:space="preserve"> 25 mb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5D397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 op.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7356D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D7353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2096C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450EB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E102F0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A3A9A8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8A7D3C6" w14:textId="77777777" w:rsidTr="002B1459">
        <w:trPr>
          <w:trHeight w:val="579"/>
        </w:trPr>
        <w:tc>
          <w:tcPr>
            <w:tcW w:w="568" w:type="dxa"/>
            <w:tcBorders>
              <w:right w:val="nil"/>
            </w:tcBorders>
            <w:shd w:val="clear" w:color="auto" w:fill="F2F2F2"/>
            <w:vAlign w:val="center"/>
          </w:tcPr>
          <w:p w14:paraId="0E987FD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0B6C2495" w14:textId="3A50DDB0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PAKIET NR 11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– </w:t>
            </w:r>
            <w:r w:rsidR="007E05A6">
              <w:rPr>
                <w:rFonts w:asciiTheme="minorHAnsi" w:hAnsiTheme="minorHAnsi" w:cs="Tahoma"/>
                <w:b/>
                <w:sz w:val="18"/>
                <w:szCs w:val="18"/>
              </w:rPr>
              <w:t>Przylepiec włókninowy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4EC42FA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14:paraId="5766385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078B834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</w:tcPr>
          <w:p w14:paraId="0E37D3F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/>
          </w:tcPr>
          <w:p w14:paraId="0ECBAC2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3697626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5D0036BA" w14:textId="77777777" w:rsidTr="0034187B">
        <w:trPr>
          <w:trHeight w:val="6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9744D8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0546E6C6" w14:textId="3E273BDB" w:rsidR="00576115" w:rsidRPr="0034187B" w:rsidRDefault="0057611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Przylepiec włókninowy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34187B">
              <w:rPr>
                <w:rFonts w:asciiTheme="minorHAnsi" w:hAnsiTheme="minorHAnsi" w:cs="Tahoma"/>
                <w:b/>
                <w:sz w:val="18"/>
                <w:szCs w:val="18"/>
              </w:rPr>
              <w:t xml:space="preserve">na rolce, </w:t>
            </w:r>
            <w:r w:rsidRPr="00F90E7C">
              <w:rPr>
                <w:rFonts w:asciiTheme="minorHAnsi" w:hAnsiTheme="minorHAnsi" w:cs="Tahoma"/>
                <w:b/>
                <w:sz w:val="18"/>
                <w:szCs w:val="18"/>
              </w:rPr>
              <w:t xml:space="preserve">hipoalergiczny </w:t>
            </w:r>
            <w:r w:rsidR="0034187B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>5</w:t>
            </w:r>
            <w:r w:rsidR="0034187B">
              <w:rPr>
                <w:rFonts w:asciiTheme="minorHAnsi" w:hAnsiTheme="minorHAnsi" w:cs="Tahoma"/>
                <w:sz w:val="18"/>
                <w:szCs w:val="18"/>
              </w:rPr>
              <w:t>,0 cm x 9m-9,20 m x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>1 szt.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0FEC0F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DFC2C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40497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507AFB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8AD41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F829B6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665086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594ACF01" w14:textId="77777777" w:rsidTr="002B1459">
        <w:trPr>
          <w:trHeight w:val="736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C405935" w14:textId="77777777" w:rsidR="00576115" w:rsidRPr="00450E14" w:rsidRDefault="00576115" w:rsidP="00286EF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11765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BAB25B6" w14:textId="77777777" w:rsidR="00576115" w:rsidRPr="00450E14" w:rsidRDefault="00576115" w:rsidP="00286EF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</w:p>
          <w:p w14:paraId="6FD2A0D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450E14">
              <w:rPr>
                <w:rFonts w:asciiTheme="minorHAnsi" w:hAnsiTheme="minorHAnsi" w:cs="Tahoma"/>
                <w:b/>
                <w:sz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E713D5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48564A4D" w14:textId="57730AC3" w:rsidR="00752632" w:rsidRDefault="00015624" w:rsidP="007E05A6">
      <w:pPr>
        <w:pStyle w:val="Tekstpodstawowywcity2"/>
        <w:spacing w:after="0" w:line="240" w:lineRule="auto"/>
        <w:ind w:left="284"/>
        <w:rPr>
          <w:rFonts w:ascii="Cambria" w:hAnsi="Cambria" w:cs="Tahoma"/>
          <w:b/>
          <w:color w:val="0000FF"/>
          <w:sz w:val="20"/>
          <w:szCs w:val="20"/>
        </w:rPr>
      </w:pPr>
      <w:r w:rsidRPr="00752632">
        <w:rPr>
          <w:rFonts w:asciiTheme="minorHAnsi" w:hAnsiTheme="minorHAnsi" w:cs="Tahoma"/>
          <w:sz w:val="18"/>
          <w:szCs w:val="18"/>
        </w:rPr>
        <w:t xml:space="preserve">      </w:t>
      </w:r>
      <w:r w:rsidR="00752632">
        <w:rPr>
          <w:rFonts w:ascii="Cambria" w:hAnsi="Cambria" w:cs="Tahoma"/>
          <w:b/>
          <w:color w:val="0000FF"/>
          <w:sz w:val="20"/>
          <w:szCs w:val="20"/>
        </w:rPr>
        <w:t xml:space="preserve">     </w:t>
      </w:r>
    </w:p>
    <w:p w14:paraId="3F825A07" w14:textId="71A3B3B0" w:rsidR="00752632" w:rsidRDefault="00752632" w:rsidP="00752632">
      <w:pPr>
        <w:pStyle w:val="Tekstpodstawowywcity2"/>
        <w:spacing w:after="0" w:line="240" w:lineRule="auto"/>
        <w:ind w:left="0"/>
        <w:rPr>
          <w:rFonts w:ascii="Cambria" w:hAnsi="Cambria" w:cs="Tahoma"/>
          <w:color w:val="0000FF"/>
          <w:sz w:val="20"/>
          <w:szCs w:val="20"/>
        </w:rPr>
      </w:pPr>
      <w:r>
        <w:rPr>
          <w:rFonts w:ascii="Cambria" w:hAnsi="Cambria" w:cs="Tahoma"/>
          <w:b/>
          <w:color w:val="0000FF"/>
          <w:sz w:val="20"/>
          <w:szCs w:val="20"/>
        </w:rPr>
        <w:t xml:space="preserve">     </w:t>
      </w:r>
      <w:r w:rsidRPr="00752632">
        <w:rPr>
          <w:rFonts w:ascii="Cambria" w:hAnsi="Cambria" w:cs="Tahoma"/>
          <w:b/>
          <w:color w:val="0000FF"/>
          <w:sz w:val="20"/>
          <w:szCs w:val="20"/>
        </w:rPr>
        <w:t>Uwaga –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 Wykonawca zobowiązany jest do wpisania do tabeli </w:t>
      </w:r>
      <w:r w:rsidRPr="00752632">
        <w:rPr>
          <w:rFonts w:ascii="Cambria" w:hAnsi="Cambria" w:cs="Tahoma"/>
          <w:color w:val="0000FF"/>
          <w:sz w:val="20"/>
          <w:szCs w:val="20"/>
          <w:u w:val="single"/>
        </w:rPr>
        <w:t xml:space="preserve">wszystkich </w:t>
      </w:r>
      <w:r w:rsidRPr="00752632">
        <w:rPr>
          <w:rFonts w:ascii="Cambria" w:hAnsi="Cambria" w:cs="Tahoma"/>
          <w:color w:val="0000FF"/>
          <w:sz w:val="20"/>
          <w:szCs w:val="20"/>
        </w:rPr>
        <w:t>wymaganych informacji do</w:t>
      </w:r>
      <w:r w:rsidR="00427DB2">
        <w:rPr>
          <w:rFonts w:ascii="Cambria" w:hAnsi="Cambria" w:cs="Tahoma"/>
          <w:color w:val="0000FF"/>
          <w:sz w:val="20"/>
          <w:szCs w:val="20"/>
        </w:rPr>
        <w:t>tyczących dostarczonych próbek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, również tych </w:t>
      </w:r>
      <w:r>
        <w:rPr>
          <w:rFonts w:ascii="Cambria" w:hAnsi="Cambria" w:cs="Tahoma"/>
          <w:color w:val="0000FF"/>
          <w:sz w:val="20"/>
          <w:szCs w:val="20"/>
        </w:rPr>
        <w:t xml:space="preserve"> </w:t>
      </w:r>
    </w:p>
    <w:p w14:paraId="50D8040E" w14:textId="303150F6" w:rsidR="00752632" w:rsidRDefault="00752632" w:rsidP="00752632">
      <w:pPr>
        <w:pStyle w:val="Tekstpodstawowywcity2"/>
        <w:spacing w:after="0" w:line="240" w:lineRule="auto"/>
        <w:ind w:left="0"/>
        <w:rPr>
          <w:rFonts w:ascii="Cambria" w:hAnsi="Cambria" w:cs="Tahoma"/>
          <w:color w:val="0000FF"/>
          <w:sz w:val="20"/>
          <w:szCs w:val="20"/>
        </w:rPr>
      </w:pPr>
      <w:r>
        <w:rPr>
          <w:rFonts w:ascii="Cambria" w:hAnsi="Cambria" w:cs="Tahoma"/>
          <w:color w:val="0000FF"/>
          <w:sz w:val="20"/>
          <w:szCs w:val="20"/>
        </w:rPr>
        <w:t xml:space="preserve">                       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dotyczących wyceny, niezależnie od składanego oświadczenia (załącznik nr 3 do SIWZ). Informacje te są niezbędne,  m.in. do przeprowadzenia </w:t>
      </w:r>
      <w:r>
        <w:rPr>
          <w:rFonts w:ascii="Cambria" w:hAnsi="Cambria" w:cs="Tahoma"/>
          <w:color w:val="0000FF"/>
          <w:sz w:val="20"/>
          <w:szCs w:val="20"/>
        </w:rPr>
        <w:t xml:space="preserve"> </w:t>
      </w:r>
    </w:p>
    <w:p w14:paraId="7E68C93F" w14:textId="18E29AB8" w:rsidR="00752632" w:rsidRPr="00752632" w:rsidRDefault="00752632" w:rsidP="00752632">
      <w:pPr>
        <w:pStyle w:val="Tekstpodstawowywcity2"/>
        <w:spacing w:after="0" w:line="240" w:lineRule="auto"/>
        <w:ind w:left="0"/>
        <w:rPr>
          <w:rFonts w:ascii="Cambria" w:hAnsi="Cambria" w:cs="Tahoma"/>
          <w:color w:val="0000FF"/>
          <w:sz w:val="20"/>
          <w:szCs w:val="20"/>
        </w:rPr>
      </w:pPr>
      <w:r>
        <w:rPr>
          <w:rFonts w:ascii="Cambria" w:hAnsi="Cambria" w:cs="Tahoma"/>
          <w:color w:val="0000FF"/>
          <w:sz w:val="20"/>
          <w:szCs w:val="20"/>
        </w:rPr>
        <w:t xml:space="preserve">                       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procedury ewidencyjnej.                                                                </w:t>
      </w:r>
    </w:p>
    <w:p w14:paraId="5F948337" w14:textId="6B59FF75" w:rsidR="00015624" w:rsidRPr="00752632" w:rsidRDefault="00015624" w:rsidP="00015624">
      <w:pPr>
        <w:pStyle w:val="Tekstpodstawowywcity2"/>
        <w:spacing w:after="0" w:line="240" w:lineRule="auto"/>
        <w:ind w:left="284"/>
        <w:rPr>
          <w:rFonts w:ascii="Cambria" w:hAnsi="Cambria" w:cs="Tahoma"/>
          <w:color w:val="0000FF"/>
          <w:sz w:val="20"/>
          <w:szCs w:val="20"/>
        </w:rPr>
      </w:pPr>
    </w:p>
    <w:p w14:paraId="522DDF9C" w14:textId="77777777" w:rsidR="00286BFA" w:rsidRPr="00752632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color w:val="0000FF"/>
          <w:sz w:val="20"/>
          <w:szCs w:val="20"/>
        </w:rPr>
      </w:pPr>
    </w:p>
    <w:p w14:paraId="5F3ACFBB" w14:textId="5D1DB20D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</w:t>
      </w:r>
    </w:p>
    <w:p w14:paraId="6E40176A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0D90C71" w14:textId="77777777" w:rsidR="00015624" w:rsidRPr="00510BD5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BCF3F96" w14:textId="192312C1" w:rsidR="00286BFA" w:rsidRPr="00856553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Pr="00856553">
        <w:rPr>
          <w:rFonts w:asciiTheme="minorHAnsi" w:hAnsiTheme="minorHAnsi" w:cs="Tahoma"/>
          <w:sz w:val="20"/>
          <w:szCs w:val="20"/>
        </w:rPr>
        <w:t xml:space="preserve">  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4C388C60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 w:rsidR="00427DB2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19C5B60B" w14:textId="38BD345A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0E5753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</w:p>
    <w:p w14:paraId="283D9E39" w14:textId="77777777" w:rsidR="00286BFA" w:rsidRPr="00510BD5" w:rsidRDefault="00286BFA" w:rsidP="00510BD5">
      <w:pPr>
        <w:rPr>
          <w:rFonts w:asciiTheme="minorHAnsi" w:hAnsiTheme="minorHAnsi" w:cs="Segoe UI"/>
          <w:sz w:val="22"/>
          <w:szCs w:val="22"/>
        </w:rPr>
      </w:pPr>
    </w:p>
    <w:p w14:paraId="1C6805D6" w14:textId="77777777" w:rsidR="00C90376" w:rsidRDefault="00C90376" w:rsidP="00752632">
      <w:pPr>
        <w:spacing w:after="40"/>
        <w:jc w:val="right"/>
        <w:rPr>
          <w:rFonts w:ascii="Arial Narrow" w:hAnsi="Arial Narrow"/>
          <w:color w:val="008000"/>
          <w:sz w:val="22"/>
          <w:szCs w:val="22"/>
        </w:rPr>
      </w:pPr>
    </w:p>
    <w:sectPr w:rsidR="00C90376" w:rsidSect="0075263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B435" w14:textId="77777777" w:rsidR="00D024BD" w:rsidRDefault="00D024BD">
      <w:r>
        <w:separator/>
      </w:r>
    </w:p>
  </w:endnote>
  <w:endnote w:type="continuationSeparator" w:id="0">
    <w:p w14:paraId="17B9B237" w14:textId="77777777" w:rsidR="00D024BD" w:rsidRDefault="00D0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90897" w:rsidRPr="009433E1" w:rsidRDefault="0049089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E2F8C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90897" w:rsidRDefault="0049089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90897" w:rsidRDefault="0049089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90897" w:rsidRDefault="0049089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B7B1" w14:textId="77777777" w:rsidR="00D024BD" w:rsidRDefault="00D024BD">
      <w:r>
        <w:separator/>
      </w:r>
    </w:p>
  </w:footnote>
  <w:footnote w:type="continuationSeparator" w:id="0">
    <w:p w14:paraId="7A14A267" w14:textId="77777777" w:rsidR="00D024BD" w:rsidRDefault="00D0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F0F9" w14:textId="77777777" w:rsidR="00AF4126" w:rsidRPr="00494073" w:rsidRDefault="00AF4126" w:rsidP="00AF4126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14:paraId="73966515" w14:textId="1F83CCA2" w:rsidR="00AF4126" w:rsidRPr="00494073" w:rsidRDefault="00AF4126" w:rsidP="00AF4126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 xml:space="preserve">na podstawie art. 11 ust. 8 ustawy </w:t>
    </w:r>
    <w:r w:rsidRPr="00494073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494073">
      <w:rPr>
        <w:rFonts w:ascii="Calibri" w:hAnsi="Calibri" w:cs="Arial Unicode MS"/>
        <w:sz w:val="18"/>
        <w:szCs w:val="18"/>
      </w:rPr>
      <w:t>Prawo</w:t>
    </w:r>
    <w:r w:rsidR="004A0BF2">
      <w:rPr>
        <w:rFonts w:ascii="Calibri" w:hAnsi="Calibri" w:cs="Arial Unicode MS"/>
        <w:sz w:val="18"/>
        <w:szCs w:val="18"/>
      </w:rPr>
      <w:t xml:space="preserve"> zamówień publicznych na postępowanie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14:paraId="6BB0D4A8" w14:textId="0FE12866" w:rsidR="00AF4126" w:rsidRDefault="00AF4126" w:rsidP="00AF4126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 w:rsidR="001C3968">
      <w:rPr>
        <w:rFonts w:ascii="Calibri" w:hAnsi="Calibri" w:cs="Arial Unicode MS"/>
        <w:b/>
        <w:bCs/>
        <w:sz w:val="18"/>
        <w:szCs w:val="18"/>
      </w:rPr>
      <w:t>Dostawa materiałów opatrunkowych</w:t>
    </w:r>
    <w:r w:rsidR="00B27F07"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14:paraId="79DB1EF3" w14:textId="65A8B36F" w:rsidR="00AF4126" w:rsidRDefault="000E4257" w:rsidP="00AF4126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 xml:space="preserve">Nr postępowania – </w:t>
    </w:r>
    <w:r w:rsidR="001C3968">
      <w:rPr>
        <w:rFonts w:asciiTheme="minorHAnsi" w:hAnsiTheme="minorHAnsi" w:cs="Tahoma"/>
        <w:b/>
        <w:bCs/>
        <w:sz w:val="18"/>
        <w:szCs w:val="18"/>
      </w:rPr>
      <w:t>ZP/13</w:t>
    </w:r>
    <w:r w:rsidR="00AF4126">
      <w:rPr>
        <w:rFonts w:asciiTheme="minorHAnsi" w:hAnsiTheme="minorHAnsi" w:cs="Tahoma"/>
        <w:b/>
        <w:bCs/>
        <w:sz w:val="18"/>
        <w:szCs w:val="18"/>
      </w:rPr>
      <w:t>/2020</w:t>
    </w:r>
  </w:p>
  <w:p w14:paraId="120ADD72" w14:textId="77777777" w:rsidR="00AF4126" w:rsidRDefault="00AF4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4"/>
  </w:num>
  <w:num w:numId="8">
    <w:abstractNumId w:val="11"/>
  </w:num>
  <w:num w:numId="9">
    <w:abstractNumId w:val="23"/>
  </w:num>
  <w:num w:numId="10">
    <w:abstractNumId w:val="27"/>
  </w:num>
  <w:num w:numId="11">
    <w:abstractNumId w:val="18"/>
  </w:num>
  <w:num w:numId="12">
    <w:abstractNumId w:val="53"/>
  </w:num>
  <w:num w:numId="13">
    <w:abstractNumId w:val="28"/>
  </w:num>
  <w:num w:numId="14">
    <w:abstractNumId w:val="37"/>
  </w:num>
  <w:num w:numId="15">
    <w:abstractNumId w:val="10"/>
  </w:num>
  <w:num w:numId="16">
    <w:abstractNumId w:val="31"/>
  </w:num>
  <w:num w:numId="17">
    <w:abstractNumId w:val="57"/>
  </w:num>
  <w:num w:numId="18">
    <w:abstractNumId w:val="51"/>
  </w:num>
  <w:num w:numId="19">
    <w:abstractNumId w:val="56"/>
  </w:num>
  <w:num w:numId="20">
    <w:abstractNumId w:val="22"/>
  </w:num>
  <w:num w:numId="21">
    <w:abstractNumId w:val="35"/>
  </w:num>
  <w:num w:numId="22">
    <w:abstractNumId w:val="60"/>
  </w:num>
  <w:num w:numId="23">
    <w:abstractNumId w:val="21"/>
  </w:num>
  <w:num w:numId="24">
    <w:abstractNumId w:val="25"/>
  </w:num>
  <w:num w:numId="25">
    <w:abstractNumId w:val="49"/>
  </w:num>
  <w:num w:numId="26">
    <w:abstractNumId w:val="39"/>
  </w:num>
  <w:num w:numId="27">
    <w:abstractNumId w:val="45"/>
  </w:num>
  <w:num w:numId="28">
    <w:abstractNumId w:val="66"/>
  </w:num>
  <w:num w:numId="29">
    <w:abstractNumId w:val="54"/>
    <w:lvlOverride w:ilvl="0">
      <w:startOverride w:val="1"/>
    </w:lvlOverride>
  </w:num>
  <w:num w:numId="30">
    <w:abstractNumId w:val="42"/>
    <w:lvlOverride w:ilvl="0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52"/>
  </w:num>
  <w:num w:numId="35">
    <w:abstractNumId w:val="58"/>
  </w:num>
  <w:num w:numId="36">
    <w:abstractNumId w:val="33"/>
  </w:num>
  <w:num w:numId="37">
    <w:abstractNumId w:val="61"/>
  </w:num>
  <w:num w:numId="38">
    <w:abstractNumId w:val="63"/>
  </w:num>
  <w:num w:numId="39">
    <w:abstractNumId w:val="55"/>
  </w:num>
  <w:num w:numId="40">
    <w:abstractNumId w:val="41"/>
  </w:num>
  <w:num w:numId="41">
    <w:abstractNumId w:val="40"/>
  </w:num>
  <w:num w:numId="42">
    <w:abstractNumId w:val="5"/>
  </w:num>
  <w:num w:numId="43">
    <w:abstractNumId w:val="3"/>
  </w:num>
  <w:num w:numId="44">
    <w:abstractNumId w:val="4"/>
  </w:num>
  <w:num w:numId="45">
    <w:abstractNumId w:val="67"/>
  </w:num>
  <w:num w:numId="46">
    <w:abstractNumId w:val="8"/>
  </w:num>
  <w:num w:numId="47">
    <w:abstractNumId w:val="24"/>
  </w:num>
  <w:num w:numId="48">
    <w:abstractNumId w:val="36"/>
  </w:num>
  <w:num w:numId="49">
    <w:abstractNumId w:val="20"/>
  </w:num>
  <w:num w:numId="50">
    <w:abstractNumId w:val="30"/>
  </w:num>
  <w:num w:numId="51">
    <w:abstractNumId w:val="6"/>
  </w:num>
  <w:num w:numId="52">
    <w:abstractNumId w:val="38"/>
  </w:num>
  <w:num w:numId="53">
    <w:abstractNumId w:val="50"/>
  </w:num>
  <w:num w:numId="54">
    <w:abstractNumId w:val="65"/>
  </w:num>
  <w:num w:numId="55">
    <w:abstractNumId w:val="15"/>
  </w:num>
  <w:num w:numId="56">
    <w:abstractNumId w:val="48"/>
  </w:num>
  <w:num w:numId="57">
    <w:abstractNumId w:val="13"/>
  </w:num>
  <w:num w:numId="58">
    <w:abstractNumId w:val="17"/>
    <w:lvlOverride w:ilvl="0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12"/>
  </w:num>
  <w:num w:numId="63">
    <w:abstractNumId w:val="47"/>
  </w:num>
  <w:num w:numId="64">
    <w:abstractNumId w:val="29"/>
  </w:num>
  <w:num w:numId="65">
    <w:abstractNumId w:val="19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401FF"/>
    <w:rsid w:val="00041EA3"/>
    <w:rsid w:val="00045D12"/>
    <w:rsid w:val="000731B6"/>
    <w:rsid w:val="0007383A"/>
    <w:rsid w:val="00074EA1"/>
    <w:rsid w:val="00080477"/>
    <w:rsid w:val="000A4D1B"/>
    <w:rsid w:val="000B256D"/>
    <w:rsid w:val="000E3611"/>
    <w:rsid w:val="000E4257"/>
    <w:rsid w:val="000E6BF2"/>
    <w:rsid w:val="000E6D8E"/>
    <w:rsid w:val="000F32EE"/>
    <w:rsid w:val="001216D0"/>
    <w:rsid w:val="00127127"/>
    <w:rsid w:val="0013144D"/>
    <w:rsid w:val="001555F6"/>
    <w:rsid w:val="001769BE"/>
    <w:rsid w:val="001B5A76"/>
    <w:rsid w:val="001B7905"/>
    <w:rsid w:val="001C3968"/>
    <w:rsid w:val="001E290C"/>
    <w:rsid w:val="001E302E"/>
    <w:rsid w:val="001E6C7C"/>
    <w:rsid w:val="001F1F35"/>
    <w:rsid w:val="001F2392"/>
    <w:rsid w:val="001F742C"/>
    <w:rsid w:val="0020081E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2B1459"/>
    <w:rsid w:val="00302547"/>
    <w:rsid w:val="00314DC5"/>
    <w:rsid w:val="00322343"/>
    <w:rsid w:val="003270F6"/>
    <w:rsid w:val="0034187B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27DB2"/>
    <w:rsid w:val="004316A0"/>
    <w:rsid w:val="00444056"/>
    <w:rsid w:val="00444F75"/>
    <w:rsid w:val="0045589E"/>
    <w:rsid w:val="00463CD7"/>
    <w:rsid w:val="004644D0"/>
    <w:rsid w:val="00465361"/>
    <w:rsid w:val="00475AA0"/>
    <w:rsid w:val="00477247"/>
    <w:rsid w:val="00490897"/>
    <w:rsid w:val="00491F35"/>
    <w:rsid w:val="004A0BF2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106D6"/>
    <w:rsid w:val="00510BD5"/>
    <w:rsid w:val="00523A86"/>
    <w:rsid w:val="00543F99"/>
    <w:rsid w:val="00552FBA"/>
    <w:rsid w:val="00576115"/>
    <w:rsid w:val="005944B8"/>
    <w:rsid w:val="005B19D8"/>
    <w:rsid w:val="005B2DA4"/>
    <w:rsid w:val="005C4130"/>
    <w:rsid w:val="005D4DD1"/>
    <w:rsid w:val="005E3059"/>
    <w:rsid w:val="005F758C"/>
    <w:rsid w:val="00606FDA"/>
    <w:rsid w:val="00612C41"/>
    <w:rsid w:val="00627978"/>
    <w:rsid w:val="00630F74"/>
    <w:rsid w:val="006350AE"/>
    <w:rsid w:val="00640231"/>
    <w:rsid w:val="006473D2"/>
    <w:rsid w:val="00651852"/>
    <w:rsid w:val="00672733"/>
    <w:rsid w:val="00676BCE"/>
    <w:rsid w:val="0068399D"/>
    <w:rsid w:val="0068544B"/>
    <w:rsid w:val="00693F3A"/>
    <w:rsid w:val="00694D31"/>
    <w:rsid w:val="006A057E"/>
    <w:rsid w:val="006A0A24"/>
    <w:rsid w:val="00701C68"/>
    <w:rsid w:val="00716E6A"/>
    <w:rsid w:val="00747E72"/>
    <w:rsid w:val="007517F2"/>
    <w:rsid w:val="00751C40"/>
    <w:rsid w:val="00752632"/>
    <w:rsid w:val="007568AF"/>
    <w:rsid w:val="00761E99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5A6"/>
    <w:rsid w:val="007E0B1C"/>
    <w:rsid w:val="007E2F8C"/>
    <w:rsid w:val="007F19DE"/>
    <w:rsid w:val="00825AB2"/>
    <w:rsid w:val="00831894"/>
    <w:rsid w:val="00851D0C"/>
    <w:rsid w:val="00856553"/>
    <w:rsid w:val="00865C0C"/>
    <w:rsid w:val="00876E9E"/>
    <w:rsid w:val="008846A9"/>
    <w:rsid w:val="0089511D"/>
    <w:rsid w:val="008B2662"/>
    <w:rsid w:val="008B3412"/>
    <w:rsid w:val="008B69A9"/>
    <w:rsid w:val="009008F0"/>
    <w:rsid w:val="009058F3"/>
    <w:rsid w:val="00981BA8"/>
    <w:rsid w:val="009B0EC5"/>
    <w:rsid w:val="009B2BE1"/>
    <w:rsid w:val="009B7B93"/>
    <w:rsid w:val="009C2B16"/>
    <w:rsid w:val="009C3C80"/>
    <w:rsid w:val="009F194A"/>
    <w:rsid w:val="00A13D47"/>
    <w:rsid w:val="00A21368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A3D3B"/>
    <w:rsid w:val="00AA680A"/>
    <w:rsid w:val="00AB5045"/>
    <w:rsid w:val="00AD10D8"/>
    <w:rsid w:val="00AE5EEB"/>
    <w:rsid w:val="00AE6DCC"/>
    <w:rsid w:val="00AE6FDB"/>
    <w:rsid w:val="00AF4126"/>
    <w:rsid w:val="00B011C3"/>
    <w:rsid w:val="00B2217B"/>
    <w:rsid w:val="00B27F07"/>
    <w:rsid w:val="00B31FC6"/>
    <w:rsid w:val="00B34A8B"/>
    <w:rsid w:val="00B40EA3"/>
    <w:rsid w:val="00B44E07"/>
    <w:rsid w:val="00B46066"/>
    <w:rsid w:val="00B60799"/>
    <w:rsid w:val="00B634D8"/>
    <w:rsid w:val="00B73B80"/>
    <w:rsid w:val="00B80A87"/>
    <w:rsid w:val="00B84770"/>
    <w:rsid w:val="00B97E4A"/>
    <w:rsid w:val="00BC47F3"/>
    <w:rsid w:val="00BC6809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22424"/>
    <w:rsid w:val="00C40CB2"/>
    <w:rsid w:val="00C431A6"/>
    <w:rsid w:val="00C50D22"/>
    <w:rsid w:val="00C57950"/>
    <w:rsid w:val="00C90376"/>
    <w:rsid w:val="00CC2309"/>
    <w:rsid w:val="00CC3070"/>
    <w:rsid w:val="00CD1087"/>
    <w:rsid w:val="00CE44C8"/>
    <w:rsid w:val="00CE4A49"/>
    <w:rsid w:val="00D024BD"/>
    <w:rsid w:val="00D04225"/>
    <w:rsid w:val="00D05F80"/>
    <w:rsid w:val="00D063FC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18FB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88C73ED-FAA9-464B-B2D5-FCFD311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222F-C673-41E3-8B54-2B16956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2020-12-01T08:35:00Z</cp:lastPrinted>
  <dcterms:created xsi:type="dcterms:W3CDTF">2020-12-01T09:53:00Z</dcterms:created>
  <dcterms:modified xsi:type="dcterms:W3CDTF">2020-12-01T09:53:00Z</dcterms:modified>
</cp:coreProperties>
</file>